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</w:rPr>
        <w:t>《中山市人力资源和社会保障局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lang w:eastAsia="zh-CN"/>
        </w:rPr>
        <w:t>行政处罚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</w:rPr>
        <w:t>自由裁量量化标准规则》解读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一、《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lang w:eastAsia="zh-CN"/>
        </w:rPr>
        <w:t>中山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市人力资源和社会保障局行政处罚自由裁量量化标准规则》（以下简称《规则》）的制定目的是什么？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规范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我局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行政处罚自由裁量权的行使，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确保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依法、合理行政，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维护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公民、法人或其他组织的合法权益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二、《规则》所指的行政处罚自由裁量权是什么？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《规则》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所称行政处罚自由裁量权，是指人力资源社会保障行政部门在实施行政处罚时，在法律、法规、规章规定的处罚种类和幅度范围内，综合考虑违法行为的性质、情节、社会危害程度等因素，依法决定是否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给予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行政处罚、给予何种行政处罚和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给予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何种幅度行政处罚的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权限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三、《规则》的适用范围？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人力资源和社会保障局以及依法接受委托的各镇（区）分局在行使行政处罚自由裁量权时，适用本《规则》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四、《规则》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lang w:eastAsia="zh-CN"/>
        </w:rPr>
        <w:t>如何体现是否给予行政处罚以及处罚的轻重？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《规则》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  <w:t>根据相关法律法规分别明确了不予处罚、从轻或减轻处罚、从重处罚的情况。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行政处罚自由裁量的具体标准如何？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我局根据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  <w:t>违反人力资源社会保障相关法律法规的具体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违法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  <w:t>行为，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综合考虑违法行为的性质、情节、社会危害程度等因素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将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  <w:t>一百一十一种具体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违法行为的行政处罚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  <w:t>进行细化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裁量标准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对于违法事实、性质、情节、社会危害程度等因素相同或相近的同类别违法行为，适用的法律依据以及作出的行政处罚的种类和幅度基本一致，体现公平公正原则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、因法律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法规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规章新出台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修订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lang w:eastAsia="zh-CN"/>
        </w:rPr>
        <w:t>或废止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lang w:val="en-US" w:eastAsia="zh-CN"/>
        </w:rPr>
        <w:t>无法适用《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lang w:eastAsia="zh-CN"/>
        </w:rPr>
        <w:t>规则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lang w:val="en-US" w:eastAsia="zh-CN"/>
        </w:rPr>
        <w:t>》自由裁量权具体量化标准的如何处理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对因法律、法规、规章新出台、修订或废止，无法适用《规则》自由裁量权具体量化标准的，按最新出台、修订的法律法规执行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701" w:bottom="1701" w:left="1701" w:header="1418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D4D17D2-83E7-4E98-8BAA-F13D112D8E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945BB9E-EF1E-4B5B-9D82-31A871FC6B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0C211F3-556E-45E3-9D8B-9B4AEECA0A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A66A5"/>
    <w:rsid w:val="4DC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kern w:val="0"/>
      <w:sz w:val="24"/>
      <w:szCs w:val="32"/>
      <w:lang w:eastAsia="en-US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Char Char Char Char Char"/>
    <w:basedOn w:val="1"/>
    <w:link w:val="6"/>
    <w:qFormat/>
    <w:uiPriority w:val="0"/>
    <w:pPr>
      <w:widowControl/>
      <w:snapToGrid w:val="0"/>
      <w:spacing w:after="160" w:line="360" w:lineRule="auto"/>
      <w:jc w:val="left"/>
    </w:pPr>
    <w:rPr>
      <w:kern w:val="0"/>
      <w:sz w:val="24"/>
      <w:szCs w:val="32"/>
      <w:lang w:eastAsia="en-US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2020-06-24T10:59:00Z</dcterms:created>
  <dc:creator>momoto</dc:creator>
  <cp:lastModifiedBy>momoto</cp:lastModifiedBy>
  <dcterms:modified xsi:type="dcterms:W3CDTF">2020-06-24T10:59:46Z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