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Cs/>
          <w:sz w:val="44"/>
        </w:rPr>
        <w:t>支付拖欠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农民工工资通知书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360" w:lineRule="exact"/>
        <w:ind w:left="0" w:leftChars="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u w:val="single"/>
        </w:rPr>
        <w:t xml:space="preserve">                              </w:t>
      </w:r>
      <w:r>
        <w:rPr>
          <w:rFonts w:eastAsia="仿宋_GB2312"/>
          <w:sz w:val="32"/>
        </w:rPr>
        <w:t>（银行）：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968"/>
        <w:gridCol w:w="1803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  <w:t>施工单位</w:t>
            </w:r>
          </w:p>
        </w:tc>
        <w:tc>
          <w:tcPr>
            <w:tcW w:w="6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  <w:t>建设项目名称</w:t>
            </w:r>
          </w:p>
        </w:tc>
        <w:tc>
          <w:tcPr>
            <w:tcW w:w="6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  <w:t>工程地址</w:t>
            </w:r>
          </w:p>
        </w:tc>
        <w:tc>
          <w:tcPr>
            <w:tcW w:w="6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  <w:t>工程合同造价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  <w:t xml:space="preserve">￥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  <w:t xml:space="preserve"> （万元）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  <w:t>建筑面程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position w:val="0"/>
                <w:sz w:val="32"/>
                <w:szCs w:val="32"/>
                <w:lang w:bidi="ar"/>
              </w:rPr>
              <w:object>
                <v:shape id="_x0000_i1025" o:spt="75" type="#_x0000_t75" style="height:15pt;width:8pt;" o:ole="t" filled="f" stroked="f" coordsize="21600,21600">
                  <v:path/>
                  <v:fill on="f" alignshape="1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  <w:t>合同编号</w:t>
            </w:r>
          </w:p>
        </w:tc>
        <w:tc>
          <w:tcPr>
            <w:tcW w:w="6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outlineLvl w:val="9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经查实，该施工</w:t>
      </w:r>
      <w:r>
        <w:rPr>
          <w:rFonts w:hint="eastAsia" w:eastAsia="仿宋_GB2312"/>
          <w:sz w:val="32"/>
          <w:lang w:eastAsia="zh-CN"/>
        </w:rPr>
        <w:t>单位</w:t>
      </w:r>
      <w:r>
        <w:rPr>
          <w:rFonts w:eastAsia="仿宋_GB2312"/>
          <w:sz w:val="32"/>
        </w:rPr>
        <w:t>存在拖欠工人工资事实，经责令限期支付仍未能支付。根据</w:t>
      </w:r>
      <w:r>
        <w:rPr>
          <w:rFonts w:hint="eastAsia" w:eastAsia="仿宋_GB2312"/>
          <w:sz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中山市建设工程领域农民工工资支付保证金管理实施细则</w:t>
      </w:r>
      <w:r>
        <w:rPr>
          <w:rFonts w:hint="default" w:eastAsia="仿宋_GB2312"/>
          <w:sz w:val="32"/>
          <w:lang w:eastAsia="zh-CN"/>
        </w:rPr>
        <w:t>》</w:t>
      </w:r>
      <w:r>
        <w:rPr>
          <w:rFonts w:hint="eastAsia" w:eastAsia="仿宋_GB2312"/>
          <w:sz w:val="32"/>
          <w:lang w:eastAsia="zh-CN"/>
        </w:rPr>
        <w:t>（中人社规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    〕</w:t>
      </w:r>
      <w:r>
        <w:rPr>
          <w:rFonts w:hint="eastAsia" w:eastAsia="仿宋_GB2312"/>
          <w:sz w:val="32"/>
          <w:lang w:val="en-US" w:eastAsia="zh-CN"/>
        </w:rPr>
        <w:t>号</w:t>
      </w:r>
      <w:r>
        <w:rPr>
          <w:rFonts w:hint="eastAsia" w:eastAsia="仿宋_GB2312"/>
          <w:sz w:val="32"/>
          <w:lang w:eastAsia="zh-CN"/>
        </w:rPr>
        <w:t>）</w:t>
      </w:r>
      <w:r>
        <w:rPr>
          <w:rFonts w:eastAsia="仿宋_GB2312"/>
          <w:sz w:val="32"/>
        </w:rPr>
        <w:t>要求，请你行在</w:t>
      </w:r>
      <w:r>
        <w:rPr>
          <w:rFonts w:hint="default" w:eastAsia="仿宋_GB2312"/>
          <w:sz w:val="32"/>
          <w:lang w:eastAsia="zh-CN"/>
        </w:rPr>
        <w:t>施工单位</w:t>
      </w:r>
      <w:r>
        <w:rPr>
          <w:rFonts w:eastAsia="仿宋_GB2312"/>
          <w:sz w:val="32"/>
        </w:rPr>
        <w:t>开立的</w:t>
      </w:r>
      <w:r>
        <w:rPr>
          <w:rFonts w:eastAsia="仿宋_GB2312"/>
          <w:sz w:val="32"/>
          <w:szCs w:val="24"/>
        </w:rPr>
        <w:t>建设</w:t>
      </w:r>
      <w:r>
        <w:rPr>
          <w:rFonts w:hint="default" w:eastAsia="仿宋_GB2312"/>
          <w:sz w:val="32"/>
          <w:szCs w:val="24"/>
          <w:lang w:eastAsia="zh-CN"/>
        </w:rPr>
        <w:t>工程</w:t>
      </w:r>
      <w:r>
        <w:rPr>
          <w:rFonts w:eastAsia="仿宋_GB2312"/>
          <w:sz w:val="32"/>
          <w:szCs w:val="24"/>
        </w:rPr>
        <w:t>领域</w:t>
      </w:r>
      <w:r>
        <w:rPr>
          <w:rFonts w:hint="default" w:eastAsia="仿宋_GB2312"/>
          <w:sz w:val="32"/>
          <w:szCs w:val="24"/>
          <w:lang w:eastAsia="zh-CN"/>
        </w:rPr>
        <w:t>农民工工资支付保证金专用</w:t>
      </w:r>
      <w:r>
        <w:rPr>
          <w:rFonts w:eastAsia="仿宋_GB2312"/>
          <w:sz w:val="32"/>
        </w:rPr>
        <w:t>账户中转出资金，用于垫付被拖欠的工人工资。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0"/>
        <w:jc w:val="both"/>
        <w:textAlignment w:val="auto"/>
        <w:outlineLvl w:val="9"/>
        <w:rPr>
          <w:rFonts w:eastAsia="仿宋_GB2312"/>
          <w:sz w:val="32"/>
        </w:rPr>
      </w:pPr>
      <w:r>
        <w:rPr>
          <w:rFonts w:eastAsia="仿宋_GB2312"/>
          <w:sz w:val="32"/>
        </w:rPr>
        <w:t>户名：</w:t>
      </w:r>
      <w:r>
        <w:rPr>
          <w:rFonts w:eastAsia="仿宋_GB2312"/>
          <w:sz w:val="32"/>
          <w:u w:val="single"/>
        </w:rPr>
        <w:t xml:space="preserve">                   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</w:t>
      </w:r>
      <w:r>
        <w:rPr>
          <w:rFonts w:eastAsia="仿宋_GB2312"/>
          <w:sz w:val="32"/>
          <w:u w:val="single"/>
        </w:rPr>
        <w:t xml:space="preserve">          </w:t>
      </w:r>
      <w:r>
        <w:rPr>
          <w:rFonts w:eastAsia="仿宋_GB231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0"/>
        <w:jc w:val="both"/>
        <w:textAlignment w:val="auto"/>
        <w:outlineLvl w:val="9"/>
        <w:rPr>
          <w:rFonts w:eastAsia="仿宋_GB2312"/>
          <w:sz w:val="32"/>
        </w:rPr>
      </w:pPr>
      <w:r>
        <w:rPr>
          <w:rFonts w:eastAsia="仿宋_GB2312"/>
          <w:sz w:val="32"/>
        </w:rPr>
        <w:t>账号：</w:t>
      </w:r>
      <w:r>
        <w:rPr>
          <w:rFonts w:eastAsia="仿宋_GB2312"/>
          <w:sz w:val="32"/>
          <w:u w:val="single"/>
        </w:rPr>
        <w:t xml:space="preserve">                    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</w:t>
      </w:r>
      <w:r>
        <w:rPr>
          <w:rFonts w:eastAsia="仿宋_GB2312"/>
          <w:sz w:val="32"/>
          <w:u w:val="single"/>
        </w:rPr>
        <w:t xml:space="preserve">         </w:t>
      </w:r>
      <w:r>
        <w:rPr>
          <w:rFonts w:eastAsia="仿宋_GB231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0"/>
        <w:jc w:val="both"/>
        <w:textAlignment w:val="auto"/>
        <w:outlineLvl w:val="9"/>
        <w:rPr>
          <w:rFonts w:eastAsia="仿宋_GB2312"/>
          <w:sz w:val="32"/>
        </w:rPr>
      </w:pPr>
      <w:r>
        <w:rPr>
          <w:rFonts w:eastAsia="仿宋_GB2312"/>
          <w:sz w:val="32"/>
        </w:rPr>
        <w:t>转出金额：大写：人民币</w:t>
      </w:r>
      <w:r>
        <w:rPr>
          <w:rFonts w:eastAsia="仿宋_GB2312"/>
          <w:sz w:val="32"/>
          <w:u w:val="single"/>
        </w:rPr>
        <w:t xml:space="preserve">     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</w:t>
      </w:r>
      <w:r>
        <w:rPr>
          <w:rFonts w:eastAsia="仿宋_GB2312"/>
          <w:sz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0"/>
        <w:jc w:val="both"/>
        <w:textAlignment w:val="auto"/>
        <w:outlineLvl w:val="9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       小写：￥</w:t>
      </w:r>
      <w:r>
        <w:rPr>
          <w:rFonts w:eastAsia="仿宋_GB2312"/>
          <w:sz w:val="32"/>
          <w:u w:val="single"/>
        </w:rPr>
        <w:t xml:space="preserve">    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</w:t>
      </w:r>
      <w:r>
        <w:rPr>
          <w:rFonts w:eastAsia="仿宋_GB2312"/>
          <w:sz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0"/>
        <w:jc w:val="both"/>
        <w:textAlignment w:val="auto"/>
        <w:outlineLvl w:val="9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0"/>
        <w:jc w:val="both"/>
        <w:textAlignment w:val="auto"/>
        <w:outlineLvl w:val="9"/>
        <w:rPr>
          <w:rFonts w:eastAsia="仿宋_GB2312"/>
          <w:sz w:val="32"/>
        </w:rPr>
      </w:pPr>
      <w:r>
        <w:rPr>
          <w:rFonts w:eastAsia="仿宋_GB2312"/>
          <w:sz w:val="32"/>
        </w:rPr>
        <w:t>指定户名：</w:t>
      </w:r>
      <w:r>
        <w:rPr>
          <w:rFonts w:eastAsia="仿宋_GB2312"/>
          <w:sz w:val="32"/>
          <w:u w:val="single"/>
        </w:rPr>
        <w:t xml:space="preserve">                                         </w:t>
      </w:r>
      <w:r>
        <w:rPr>
          <w:rFonts w:eastAsia="仿宋_GB231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0"/>
        <w:jc w:val="both"/>
        <w:textAlignment w:val="auto"/>
        <w:outlineLvl w:val="9"/>
        <w:rPr>
          <w:rFonts w:eastAsia="仿宋_GB2312"/>
          <w:sz w:val="32"/>
        </w:rPr>
      </w:pPr>
      <w:r>
        <w:rPr>
          <w:rFonts w:eastAsia="仿宋_GB2312"/>
          <w:sz w:val="32"/>
        </w:rPr>
        <w:t>指定账号：</w:t>
      </w:r>
      <w:r>
        <w:rPr>
          <w:rFonts w:eastAsia="仿宋_GB2312"/>
          <w:sz w:val="32"/>
          <w:u w:val="single"/>
        </w:rPr>
        <w:t xml:space="preserve">                                         </w:t>
      </w:r>
      <w:r>
        <w:rPr>
          <w:rFonts w:eastAsia="仿宋_GB231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0"/>
        <w:jc w:val="both"/>
        <w:textAlignment w:val="auto"/>
        <w:outlineLvl w:val="9"/>
        <w:rPr>
          <w:rFonts w:eastAsia="仿宋_GB2312"/>
          <w:sz w:val="32"/>
        </w:rPr>
      </w:pPr>
      <w:r>
        <w:rPr>
          <w:rFonts w:eastAsia="仿宋_GB2312"/>
          <w:sz w:val="32"/>
        </w:rPr>
        <w:t>转出金额：大写：人民币</w:t>
      </w:r>
      <w:r>
        <w:rPr>
          <w:rFonts w:eastAsia="仿宋_GB2312"/>
          <w:sz w:val="32"/>
          <w:u w:val="single"/>
        </w:rPr>
        <w:t xml:space="preserve">   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0"/>
        <w:jc w:val="both"/>
        <w:textAlignment w:val="auto"/>
        <w:outlineLvl w:val="9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       小写：￥</w:t>
      </w:r>
      <w:r>
        <w:rPr>
          <w:rFonts w:eastAsia="仿宋_GB2312"/>
          <w:sz w:val="32"/>
          <w:u w:val="single"/>
        </w:rPr>
        <w:t xml:space="preserve">     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0"/>
        <w:jc w:val="both"/>
        <w:textAlignment w:val="auto"/>
        <w:outlineLvl w:val="9"/>
        <w:rPr>
          <w:rFonts w:eastAsia="仿宋_GB2312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eastAsia="仿宋_GB2312"/>
          <w:spacing w:val="-6"/>
          <w:sz w:val="32"/>
        </w:rPr>
      </w:pPr>
      <w:r>
        <w:rPr>
          <w:rFonts w:eastAsia="仿宋_GB2312"/>
          <w:spacing w:val="-6"/>
          <w:sz w:val="32"/>
        </w:rPr>
        <w:t>中山市住房和城乡建设局</w:t>
      </w:r>
      <w:r>
        <w:rPr>
          <w:rFonts w:hint="eastAsia" w:eastAsia="仿宋_GB2312"/>
          <w:spacing w:val="-6"/>
          <w:sz w:val="32"/>
          <w:lang w:val="en-US" w:eastAsia="zh-CN"/>
        </w:rPr>
        <w:t xml:space="preserve">      </w:t>
      </w:r>
      <w:r>
        <w:rPr>
          <w:rFonts w:eastAsia="仿宋_GB2312"/>
          <w:spacing w:val="-6"/>
          <w:sz w:val="32"/>
        </w:rPr>
        <w:t>中山市人力资源和社会保障局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176" w:rightChars="-84" w:firstLine="1280" w:firstLineChars="400"/>
        <w:jc w:val="both"/>
        <w:textAlignment w:val="auto"/>
        <w:outlineLvl w:val="9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（签章）                     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eastAsia="仿宋_GB2312"/>
          <w:sz w:val="32"/>
        </w:rPr>
        <w:t xml:space="preserve"> （签章）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176" w:rightChars="-84" w:firstLine="1280" w:firstLineChars="400"/>
        <w:jc w:val="both"/>
        <w:textAlignment w:val="auto"/>
        <w:outlineLvl w:val="9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80" w:firstLineChars="400"/>
        <w:jc w:val="both"/>
        <w:textAlignment w:val="auto"/>
        <w:outlineLvl w:val="9"/>
      </w:pPr>
      <w:r>
        <w:rPr>
          <w:rFonts w:eastAsia="仿宋_GB2312"/>
          <w:sz w:val="32"/>
        </w:rPr>
        <w:t xml:space="preserve">年   月   日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eastAsia="仿宋_GB2312"/>
          <w:sz w:val="32"/>
        </w:rPr>
        <w:t xml:space="preserve">              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1AC5EC9-F952-4B62-A52E-F0A1A85186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EBCF9EA-5EC7-439F-A1B0-61DC7789B35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D07E8"/>
    <w:rsid w:val="44E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2020-07-09T08:03:00Z</dcterms:created>
  <dc:creator>momoto</dc:creator>
  <cp:lastModifiedBy>momoto</cp:lastModifiedBy>
  <dcterms:modified xsi:type="dcterms:W3CDTF">2020-07-09T08:05:09Z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