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20" w:lineRule="atLeast"/>
        <w:ind w:left="0" w:leftChars="0" w:right="0" w:rightChars="0" w:firstLine="0" w:firstLineChars="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中人社规字〔</w:t>
      </w:r>
      <w:r>
        <w:rPr>
          <w:rFonts w:hint="eastAsia" w:ascii="仿宋_GB2312" w:hAnsi="仿宋_GB2312" w:eastAsia="仿宋_GB2312" w:cs="仿宋_GB2312"/>
          <w:bCs/>
          <w:color w:val="000000"/>
          <w:sz w:val="32"/>
          <w:szCs w:val="32"/>
          <w:lang w:val="en-US" w:eastAsia="zh-CN"/>
        </w:rPr>
        <w:t>2020〕6号</w:t>
      </w:r>
    </w:p>
    <w:p>
      <w:pPr>
        <w:pStyle w:val="3"/>
        <w:keepNext w:val="0"/>
        <w:keepLines w:val="0"/>
        <w:pageBreakBefore w:val="0"/>
        <w:widowControl w:val="0"/>
        <w:kinsoku/>
        <w:wordWrap/>
        <w:overflowPunct/>
        <w:topLinePunct w:val="0"/>
        <w:autoSpaceDE/>
        <w:autoSpaceDN/>
        <w:bidi w:val="0"/>
        <w:adjustRightInd/>
        <w:snapToGrid/>
        <w:spacing w:after="0" w:line="520" w:lineRule="atLeast"/>
        <w:ind w:left="0" w:leftChars="0" w:right="0" w:rightChars="0" w:firstLine="0" w:firstLineChars="0"/>
        <w:jc w:val="distribute"/>
        <w:textAlignment w:val="auto"/>
        <w:outlineLvl w:val="9"/>
        <w:rPr>
          <w:rFonts w:hint="eastAsia" w:ascii="方正小标宋简体" w:hAnsi="方正小标宋简体" w:eastAsia="方正小标宋简体" w:cs="方正小标宋简体"/>
          <w:bCs/>
          <w:color w:val="FF0000"/>
          <w:w w:val="66"/>
          <w:sz w:val="86"/>
          <w:szCs w:val="86"/>
          <w:lang w:eastAsia="zh-CN"/>
        </w:rPr>
      </w:pPr>
      <w:r>
        <w:rPr>
          <w:rFonts w:hint="eastAsia" w:ascii="方正小标宋简体" w:hAnsi="方正小标宋简体" w:eastAsia="方正小标宋简体" w:cs="方正小标宋简体"/>
          <w:bCs/>
          <w:color w:val="FF0000"/>
          <w:w w:val="66"/>
          <w:sz w:val="86"/>
          <w:szCs w:val="86"/>
          <w:lang w:eastAsia="zh-CN"/>
        </w:rPr>
        <w:t>中山市人力资源和社会保障局文件</w:t>
      </w:r>
    </w:p>
    <w:p>
      <w:pPr>
        <w:pStyle w:val="3"/>
        <w:keepNext w:val="0"/>
        <w:keepLines w:val="0"/>
        <w:pageBreakBefore w:val="0"/>
        <w:widowControl w:val="0"/>
        <w:kinsoku/>
        <w:wordWrap/>
        <w:overflowPunct/>
        <w:topLinePunct w:val="0"/>
        <w:autoSpaceDE/>
        <w:autoSpaceDN/>
        <w:bidi w:val="0"/>
        <w:adjustRightInd/>
        <w:snapToGrid/>
        <w:spacing w:after="0" w:line="520" w:lineRule="atLeast"/>
        <w:ind w:left="0" w:leftChars="0" w:right="0" w:rightChars="0" w:firstLine="0" w:firstLineChars="0"/>
        <w:jc w:val="both"/>
        <w:textAlignment w:val="auto"/>
        <w:outlineLvl w:val="9"/>
        <w:rPr>
          <w:rFonts w:hint="eastAsia" w:ascii="仿宋_GB2312" w:hAnsi="仿宋_GB2312" w:eastAsia="仿宋_GB2312" w:cs="仿宋_GB2312"/>
          <w:bCs/>
          <w:color w:val="000000"/>
          <w:sz w:val="32"/>
          <w:szCs w:val="32"/>
        </w:rPr>
      </w:pPr>
    </w:p>
    <w:tbl>
      <w:tblPr>
        <w:tblStyle w:val="11"/>
        <w:tblW w:w="8720"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left w:w="108" w:type="dxa"/>
          <w:right w:w="108" w:type="dxa"/>
        </w:tblCellMar>
      </w:tblPr>
      <w:tblGrid>
        <w:gridCol w:w="87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left w:w="108" w:type="dxa"/>
            <w:right w:w="108" w:type="dxa"/>
          </w:tblCellMar>
        </w:tblPrEx>
        <w:trPr>
          <w:trHeight w:val="705" w:hRule="atLeast"/>
        </w:trPr>
        <w:tc>
          <w:tcPr>
            <w:tcW w:w="8720" w:type="dxa"/>
          </w:tcPr>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0" w:firstLineChars="0"/>
              <w:jc w:val="center"/>
              <w:textAlignment w:val="auto"/>
              <w:rPr>
                <w:rFonts w:hint="eastAsia" w:ascii="仿宋_GB2312" w:hAnsi="仿宋_GB2312" w:eastAsia="仿宋_GB2312" w:cs="仿宋_GB2312"/>
                <w:bCs/>
                <w:color w:val="000000"/>
                <w:sz w:val="32"/>
                <w:szCs w:val="32"/>
                <w:vertAlign w:val="baseline"/>
              </w:rPr>
            </w:pPr>
            <w:r>
              <w:rPr>
                <w:rFonts w:hint="eastAsia" w:ascii="仿宋_GB2312" w:hAnsi="仿宋_GB2312" w:eastAsia="仿宋_GB2312" w:cs="仿宋_GB2312"/>
                <w:b w:val="0"/>
                <w:bCs w:val="0"/>
                <w:color w:val="000000"/>
                <w:spacing w:val="0"/>
                <w:sz w:val="32"/>
                <w:szCs w:val="32"/>
              </w:rPr>
              <w:t>中人社发〔20</w:t>
            </w:r>
            <w:r>
              <w:rPr>
                <w:rFonts w:hint="eastAsia" w:ascii="仿宋_GB2312" w:hAnsi="仿宋_GB2312" w:eastAsia="仿宋_GB2312" w:cs="仿宋_GB2312"/>
                <w:b w:val="0"/>
                <w:bCs w:val="0"/>
                <w:color w:val="000000"/>
                <w:spacing w:val="0"/>
                <w:sz w:val="32"/>
                <w:szCs w:val="32"/>
                <w:lang w:val="en-US" w:eastAsia="zh-CN"/>
              </w:rPr>
              <w:t>20</w:t>
            </w:r>
            <w:r>
              <w:rPr>
                <w:rFonts w:hint="eastAsia" w:ascii="仿宋_GB2312" w:hAnsi="仿宋_GB2312" w:eastAsia="仿宋_GB2312" w:cs="仿宋_GB2312"/>
                <w:b w:val="0"/>
                <w:bCs w:val="0"/>
                <w:color w:val="000000"/>
                <w:spacing w:val="0"/>
                <w:sz w:val="32"/>
                <w:szCs w:val="32"/>
              </w:rPr>
              <w:t>〕</w:t>
            </w:r>
            <w:r>
              <w:rPr>
                <w:rFonts w:hint="eastAsia" w:ascii="仿宋_GB2312" w:hAnsi="仿宋_GB2312" w:eastAsia="仿宋_GB2312" w:cs="仿宋_GB2312"/>
                <w:b w:val="0"/>
                <w:bCs w:val="0"/>
                <w:color w:val="000000"/>
                <w:spacing w:val="0"/>
                <w:sz w:val="32"/>
                <w:szCs w:val="32"/>
                <w:lang w:val="en-US" w:eastAsia="zh-CN"/>
              </w:rPr>
              <w:t>125</w:t>
            </w:r>
            <w:r>
              <w:rPr>
                <w:rFonts w:hint="eastAsia" w:ascii="仿宋_GB2312" w:hAnsi="仿宋_GB2312" w:eastAsia="仿宋_GB2312" w:cs="仿宋_GB2312"/>
                <w:b w:val="0"/>
                <w:bCs w:val="0"/>
                <w:color w:val="000000"/>
                <w:spacing w:val="0"/>
                <w:sz w:val="32"/>
                <w:szCs w:val="32"/>
              </w:rPr>
              <w:t>号</w:t>
            </w:r>
          </w:p>
        </w:tc>
      </w:tr>
    </w:tbl>
    <w:p>
      <w:pPr>
        <w:keepNext w:val="0"/>
        <w:keepLines w:val="0"/>
        <w:pageBreakBefore w:val="0"/>
        <w:wordWrap/>
        <w:topLinePunct w:val="0"/>
        <w:bidi w:val="0"/>
        <w:spacing w:line="560" w:lineRule="atLeast"/>
        <w:ind w:left="0" w:leftChars="0" w:right="0" w:rightChars="0"/>
        <w:jc w:val="center"/>
        <w:textAlignment w:val="auto"/>
        <w:rPr>
          <w:rFonts w:hint="eastAsia" w:ascii="Times New Roman" w:hAnsi="Times New Roman" w:eastAsia="仿宋_GB2312"/>
          <w:color w:val="000000"/>
          <w:spacing w:val="-6"/>
          <w:sz w:val="32"/>
          <w:szCs w:val="32"/>
        </w:rPr>
      </w:pPr>
    </w:p>
    <w:p>
      <w:pPr>
        <w:keepNext w:val="0"/>
        <w:keepLines w:val="0"/>
        <w:pageBreakBefore w:val="0"/>
        <w:widowControl/>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ascii="方正小标宋简体" w:hAnsi="宋体" w:eastAsia="方正小标宋简体"/>
          <w:spacing w:val="-6"/>
          <w:sz w:val="44"/>
          <w:szCs w:val="44"/>
        </w:rPr>
      </w:pPr>
      <w:r>
        <w:rPr>
          <w:rFonts w:hint="eastAsia" w:ascii="方正小标宋简体" w:hAnsi="宋体" w:eastAsia="方正小标宋简体"/>
          <w:spacing w:val="-6"/>
          <w:sz w:val="44"/>
          <w:szCs w:val="44"/>
          <w:lang w:eastAsia="zh-CN"/>
        </w:rPr>
        <w:t>关于</w:t>
      </w:r>
      <w:r>
        <w:rPr>
          <w:rFonts w:hint="eastAsia" w:ascii="方正小标宋简体" w:hAnsi="宋体" w:eastAsia="方正小标宋简体"/>
          <w:spacing w:val="-6"/>
          <w:sz w:val="44"/>
          <w:szCs w:val="44"/>
        </w:rPr>
        <w:t>印发中山市“粤菜师傅”培训扶持</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eastAsia" w:ascii="方正小标宋简体" w:hAnsi="宋体" w:eastAsia="方正小标宋简体"/>
          <w:snapToGrid w:val="0"/>
          <w:spacing w:val="-6"/>
          <w:kern w:val="0"/>
          <w:sz w:val="44"/>
          <w:szCs w:val="44"/>
        </w:rPr>
      </w:pPr>
      <w:r>
        <w:rPr>
          <w:rFonts w:hint="eastAsia" w:ascii="方正小标宋简体" w:hAnsi="宋体" w:eastAsia="方正小标宋简体"/>
          <w:spacing w:val="-6"/>
          <w:sz w:val="44"/>
          <w:szCs w:val="44"/>
        </w:rPr>
        <w:t>项目实施办法</w:t>
      </w:r>
      <w:r>
        <w:rPr>
          <w:rFonts w:hint="eastAsia" w:ascii="方正小标宋简体" w:hAnsi="宋体" w:eastAsia="方正小标宋简体"/>
          <w:snapToGrid w:val="0"/>
          <w:spacing w:val="-6"/>
          <w:kern w:val="0"/>
          <w:sz w:val="44"/>
          <w:szCs w:val="44"/>
        </w:rPr>
        <w:t>的通知</w:t>
      </w:r>
    </w:p>
    <w:p>
      <w:pPr>
        <w:keepNext w:val="0"/>
        <w:keepLines w:val="0"/>
        <w:pageBreakBefore w:val="0"/>
        <w:widowControl/>
        <w:kinsoku/>
        <w:wordWrap/>
        <w:overflowPunct/>
        <w:topLinePunct w:val="0"/>
        <w:autoSpaceDE/>
        <w:autoSpaceDN/>
        <w:bidi w:val="0"/>
        <w:adjustRightInd/>
        <w:spacing w:line="560" w:lineRule="atLeast"/>
        <w:ind w:right="0" w:rightChars="0"/>
        <w:textAlignment w:val="auto"/>
        <w:rPr>
          <w:rFonts w:hint="eastAsia" w:ascii="仿宋_GB2312" w:hAnsi="宋体" w:eastAsia="仿宋_GB2312"/>
          <w:snapToGrid w:val="0"/>
          <w:spacing w:val="-6"/>
          <w:kern w:val="0"/>
          <w:sz w:val="32"/>
          <w:szCs w:val="32"/>
        </w:rPr>
      </w:pPr>
    </w:p>
    <w:p>
      <w:pPr>
        <w:keepNext w:val="0"/>
        <w:keepLines w:val="0"/>
        <w:pageBreakBefore w:val="0"/>
        <w:widowControl/>
        <w:kinsoku/>
        <w:wordWrap/>
        <w:overflowPunct/>
        <w:topLinePunct w:val="0"/>
        <w:autoSpaceDE/>
        <w:autoSpaceDN/>
        <w:bidi w:val="0"/>
        <w:adjustRightInd/>
        <w:spacing w:line="560" w:lineRule="atLeast"/>
        <w:ind w:right="0" w:rightChars="0"/>
        <w:textAlignment w:val="auto"/>
        <w:rPr>
          <w:rFonts w:hint="eastAsia" w:ascii="仿宋_GB2312" w:hAnsi="宋体" w:eastAsia="仿宋_GB2312" w:cs="Arial"/>
          <w:spacing w:val="-6"/>
          <w:kern w:val="0"/>
          <w:sz w:val="44"/>
          <w:szCs w:val="44"/>
          <w:lang w:eastAsia="zh-CN"/>
        </w:rPr>
      </w:pPr>
      <w:r>
        <w:rPr>
          <w:rFonts w:hint="eastAsia" w:ascii="仿宋_GB2312" w:hAnsi="宋体" w:eastAsia="仿宋_GB2312"/>
          <w:spacing w:val="-6"/>
          <w:sz w:val="32"/>
          <w:szCs w:val="32"/>
          <w:lang w:eastAsia="zh-CN"/>
        </w:rPr>
        <w:t>各</w:t>
      </w:r>
      <w:r>
        <w:rPr>
          <w:rFonts w:hint="eastAsia" w:ascii="仿宋_GB2312" w:hAnsi="宋体" w:eastAsia="仿宋_GB2312"/>
          <w:spacing w:val="-6"/>
          <w:sz w:val="32"/>
          <w:szCs w:val="32"/>
        </w:rPr>
        <w:t>有关单位</w:t>
      </w:r>
      <w:r>
        <w:rPr>
          <w:rFonts w:hint="eastAsia" w:ascii="仿宋_GB2312" w:hAnsi="宋体" w:eastAsia="仿宋_GB2312"/>
          <w:snapToGrid w:val="0"/>
          <w:spacing w:val="-6"/>
          <w:kern w:val="0"/>
          <w:sz w:val="32"/>
          <w:szCs w:val="32"/>
        </w:rPr>
        <w:t>：</w:t>
      </w:r>
    </w:p>
    <w:p>
      <w:pPr>
        <w:keepNext w:val="0"/>
        <w:keepLines w:val="0"/>
        <w:pageBreakBefore w:val="0"/>
        <w:widowControl/>
        <w:kinsoku/>
        <w:wordWrap/>
        <w:overflowPunct/>
        <w:topLinePunct w:val="0"/>
        <w:autoSpaceDE/>
        <w:autoSpaceDN/>
        <w:bidi w:val="0"/>
        <w:adjustRightInd/>
        <w:spacing w:line="560" w:lineRule="atLeast"/>
        <w:ind w:right="0" w:rightChars="0"/>
        <w:textAlignment w:val="auto"/>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　　</w:t>
      </w:r>
      <w:r>
        <w:rPr>
          <w:rFonts w:hint="eastAsia" w:ascii="仿宋_GB2312" w:hAnsi="宋体" w:eastAsia="仿宋_GB2312"/>
          <w:spacing w:val="-6"/>
          <w:sz w:val="32"/>
          <w:szCs w:val="32"/>
        </w:rPr>
        <w:t>现将《中山市“粤菜师傅”培训扶持项目实施办法》印发给你们，请认真</w:t>
      </w:r>
      <w:r>
        <w:rPr>
          <w:rFonts w:hint="eastAsia" w:ascii="仿宋_GB2312" w:hAnsi="宋体" w:eastAsia="仿宋_GB2312"/>
          <w:spacing w:val="-6"/>
          <w:sz w:val="32"/>
          <w:szCs w:val="32"/>
          <w:lang w:eastAsia="zh-CN"/>
        </w:rPr>
        <w:t>贯彻</w:t>
      </w:r>
      <w:r>
        <w:rPr>
          <w:rFonts w:hint="eastAsia" w:ascii="仿宋_GB2312" w:hAnsi="宋体" w:eastAsia="仿宋_GB2312"/>
          <w:spacing w:val="-6"/>
          <w:sz w:val="32"/>
          <w:szCs w:val="32"/>
        </w:rPr>
        <w:t>执行。</w:t>
      </w:r>
      <w:r>
        <w:rPr>
          <w:rFonts w:hint="eastAsia" w:ascii="仿宋_GB2312" w:hAnsi="宋体" w:eastAsia="仿宋_GB2312"/>
          <w:spacing w:val="-6"/>
          <w:sz w:val="32"/>
          <w:szCs w:val="32"/>
          <w:lang w:eastAsia="zh-CN"/>
        </w:rPr>
        <w:t>执行中如有问题，请及时反馈</w:t>
      </w:r>
      <w:r>
        <w:rPr>
          <w:rFonts w:hint="eastAsia" w:ascii="仿宋_GB2312" w:hAnsi="宋体" w:eastAsia="仿宋_GB2312"/>
          <w:spacing w:val="-6"/>
          <w:sz w:val="32"/>
          <w:szCs w:val="32"/>
        </w:rPr>
        <w:t>市人力资源和社会保障局</w:t>
      </w:r>
      <w:r>
        <w:rPr>
          <w:rFonts w:hint="eastAsia" w:ascii="仿宋_GB2312" w:hAnsi="宋体" w:eastAsia="仿宋_GB2312"/>
          <w:spacing w:val="-6"/>
          <w:sz w:val="32"/>
          <w:szCs w:val="32"/>
          <w:lang w:eastAsia="zh-CN"/>
        </w:rPr>
        <w:t>职业能力建设科。</w:t>
      </w:r>
    </w:p>
    <w:p>
      <w:pPr>
        <w:keepNext w:val="0"/>
        <w:keepLines w:val="0"/>
        <w:pageBreakBefore w:val="0"/>
        <w:widowControl/>
        <w:kinsoku/>
        <w:wordWrap/>
        <w:overflowPunct/>
        <w:topLinePunct w:val="0"/>
        <w:autoSpaceDE/>
        <w:autoSpaceDN/>
        <w:bidi w:val="0"/>
        <w:adjustRightInd/>
        <w:spacing w:line="560" w:lineRule="atLeast"/>
        <w:ind w:right="0" w:rightChars="0" w:firstLine="591"/>
        <w:textAlignment w:val="auto"/>
        <w:rPr>
          <w:rFonts w:hint="eastAsia" w:ascii="仿宋_GB2312" w:hAnsi="宋体" w:eastAsia="仿宋_GB2312"/>
          <w:spacing w:val="-6"/>
          <w:sz w:val="32"/>
          <w:szCs w:val="32"/>
        </w:rPr>
      </w:pPr>
    </w:p>
    <w:p>
      <w:pPr>
        <w:keepNext w:val="0"/>
        <w:keepLines w:val="0"/>
        <w:pageBreakBefore w:val="0"/>
        <w:widowControl/>
        <w:kinsoku/>
        <w:wordWrap/>
        <w:overflowPunct/>
        <w:topLinePunct w:val="0"/>
        <w:autoSpaceDE/>
        <w:autoSpaceDN/>
        <w:bidi w:val="0"/>
        <w:adjustRightInd/>
        <w:spacing w:line="560" w:lineRule="atLeast"/>
        <w:ind w:right="0" w:rightChars="0" w:firstLine="591"/>
        <w:textAlignment w:val="auto"/>
        <w:rPr>
          <w:rFonts w:hint="eastAsia" w:ascii="仿宋_GB2312" w:hAnsi="宋体" w:eastAsia="仿宋_GB2312"/>
          <w:spacing w:val="-6"/>
          <w:sz w:val="32"/>
          <w:szCs w:val="32"/>
        </w:rPr>
      </w:pPr>
    </w:p>
    <w:p>
      <w:pPr>
        <w:keepNext w:val="0"/>
        <w:keepLines w:val="0"/>
        <w:pageBreakBefore w:val="0"/>
        <w:widowControl/>
        <w:kinsoku/>
        <w:wordWrap/>
        <w:overflowPunct/>
        <w:topLinePunct w:val="0"/>
        <w:autoSpaceDE/>
        <w:autoSpaceDN/>
        <w:bidi w:val="0"/>
        <w:adjustRightInd/>
        <w:spacing w:line="560" w:lineRule="atLeast"/>
        <w:ind w:right="0" w:rightChars="0" w:firstLine="591"/>
        <w:textAlignment w:val="auto"/>
        <w:rPr>
          <w:rFonts w:hint="eastAsia" w:ascii="仿宋_GB2312" w:hAnsi="宋体" w:eastAsia="仿宋_GB2312"/>
          <w:spacing w:val="-6"/>
          <w:sz w:val="32"/>
          <w:szCs w:val="32"/>
        </w:rPr>
      </w:pPr>
    </w:p>
    <w:p>
      <w:pPr>
        <w:keepNext w:val="0"/>
        <w:keepLines w:val="0"/>
        <w:pageBreakBefore w:val="0"/>
        <w:widowControl/>
        <w:kinsoku/>
        <w:wordWrap/>
        <w:overflowPunct/>
        <w:topLinePunct w:val="0"/>
        <w:autoSpaceDE/>
        <w:autoSpaceDN/>
        <w:bidi w:val="0"/>
        <w:adjustRightInd/>
        <w:spacing w:line="560" w:lineRule="atLeast"/>
        <w:ind w:right="0" w:rightChars="0" w:firstLine="3326" w:firstLineChars="1080"/>
        <w:textAlignment w:val="auto"/>
        <w:rPr>
          <w:rFonts w:hint="eastAsia" w:ascii="仿宋_GB2312" w:hAnsi="宋体" w:eastAsia="仿宋_GB2312"/>
          <w:spacing w:val="-6"/>
          <w:sz w:val="32"/>
          <w:szCs w:val="32"/>
        </w:rPr>
      </w:pPr>
      <w:r>
        <w:rPr>
          <w:rFonts w:hint="eastAsia" w:ascii="仿宋_GB2312" w:hAnsi="宋体" w:eastAsia="仿宋_GB2312"/>
          <w:spacing w:val="-6"/>
          <w:sz w:val="32"/>
          <w:szCs w:val="32"/>
        </w:rPr>
        <w:t>中山市人力资源和社会保障局</w:t>
      </w:r>
    </w:p>
    <w:p>
      <w:pPr>
        <w:keepNext w:val="0"/>
        <w:keepLines w:val="0"/>
        <w:pageBreakBefore w:val="0"/>
        <w:widowControl/>
        <w:kinsoku/>
        <w:wordWrap/>
        <w:overflowPunct/>
        <w:topLinePunct w:val="0"/>
        <w:autoSpaceDE/>
        <w:autoSpaceDN/>
        <w:bidi w:val="0"/>
        <w:adjustRightInd/>
        <w:spacing w:line="560" w:lineRule="atLeast"/>
        <w:ind w:right="0" w:rightChars="0" w:firstLine="4250" w:firstLineChars="1380"/>
        <w:textAlignment w:val="auto"/>
        <w:rPr>
          <w:rFonts w:hint="eastAsia" w:ascii="仿宋_GB2312" w:hAnsi="宋体" w:eastAsia="仿宋_GB2312"/>
          <w:spacing w:val="-6"/>
          <w:sz w:val="32"/>
          <w:szCs w:val="32"/>
          <w:lang w:eastAsia="zh-CN"/>
        </w:rPr>
      </w:pPr>
      <w:r>
        <w:rPr>
          <w:rFonts w:hint="eastAsia" w:ascii="仿宋_GB2312" w:hAnsi="宋体" w:eastAsia="仿宋_GB2312"/>
          <w:spacing w:val="-6"/>
          <w:sz w:val="32"/>
          <w:szCs w:val="32"/>
          <w:lang w:eastAsia="zh-CN"/>
        </w:rPr>
        <w:t>2020年9月2</w:t>
      </w:r>
      <w:r>
        <w:rPr>
          <w:rFonts w:hint="eastAsia" w:ascii="仿宋_GB2312" w:hAnsi="宋体" w:eastAsia="仿宋_GB2312"/>
          <w:spacing w:val="-6"/>
          <w:sz w:val="32"/>
          <w:szCs w:val="32"/>
          <w:lang w:val="en-US" w:eastAsia="zh-CN"/>
        </w:rPr>
        <w:t>5</w:t>
      </w:r>
      <w:r>
        <w:rPr>
          <w:rFonts w:hint="eastAsia" w:ascii="仿宋_GB2312" w:hAnsi="宋体" w:eastAsia="仿宋_GB2312"/>
          <w:spacing w:val="-6"/>
          <w:sz w:val="32"/>
          <w:szCs w:val="32"/>
          <w:lang w:eastAsia="zh-CN"/>
        </w:rPr>
        <w:t>日</w:t>
      </w:r>
    </w:p>
    <w:p>
      <w:pPr>
        <w:keepNext w:val="0"/>
        <w:keepLines w:val="0"/>
        <w:pageBreakBefore w:val="0"/>
        <w:widowControl/>
        <w:kinsoku/>
        <w:wordWrap/>
        <w:overflowPunct/>
        <w:topLinePunct w:val="0"/>
        <w:autoSpaceDE/>
        <w:autoSpaceDN/>
        <w:bidi w:val="0"/>
        <w:adjustRightInd/>
        <w:spacing w:line="560" w:lineRule="atLeast"/>
        <w:ind w:right="0" w:rightChars="0" w:firstLine="4250" w:firstLineChars="1380"/>
        <w:textAlignment w:val="auto"/>
        <w:rPr>
          <w:rFonts w:hint="eastAsia" w:ascii="仿宋_GB2312" w:hAnsi="宋体" w:eastAsia="仿宋_GB2312"/>
          <w:spacing w:val="-6"/>
          <w:sz w:val="32"/>
          <w:szCs w:val="32"/>
          <w:lang w:eastAsia="zh-CN"/>
        </w:rPr>
      </w:pPr>
    </w:p>
    <w:p>
      <w:pPr>
        <w:keepNext w:val="0"/>
        <w:keepLines w:val="0"/>
        <w:pageBreakBefore w:val="0"/>
        <w:widowControl/>
        <w:kinsoku/>
        <w:wordWrap/>
        <w:overflowPunct/>
        <w:topLinePunct w:val="0"/>
        <w:autoSpaceDE/>
        <w:autoSpaceDN/>
        <w:bidi w:val="0"/>
        <w:adjustRightInd/>
        <w:spacing w:line="560" w:lineRule="atLeast"/>
        <w:ind w:right="0" w:rightChars="0" w:firstLine="4250" w:firstLineChars="1380"/>
        <w:textAlignment w:val="auto"/>
        <w:rPr>
          <w:rFonts w:hint="eastAsia" w:ascii="仿宋_GB2312" w:hAnsi="宋体" w:eastAsia="仿宋_GB2312"/>
          <w:spacing w:val="-6"/>
          <w:sz w:val="32"/>
          <w:szCs w:val="32"/>
          <w:lang w:eastAsia="zh-CN"/>
        </w:rPr>
      </w:pPr>
    </w:p>
    <w:p>
      <w:pPr>
        <w:keepNext w:val="0"/>
        <w:keepLines w:val="0"/>
        <w:pageBreakBefore w:val="0"/>
        <w:widowControl/>
        <w:kinsoku/>
        <w:wordWrap/>
        <w:overflowPunct/>
        <w:topLinePunct w:val="0"/>
        <w:autoSpaceDE/>
        <w:autoSpaceDN/>
        <w:bidi w:val="0"/>
        <w:adjustRightInd/>
        <w:spacing w:line="560" w:lineRule="atLeast"/>
        <w:ind w:right="0" w:rightChars="0" w:firstLine="4250" w:firstLineChars="1380"/>
        <w:textAlignment w:val="auto"/>
        <w:rPr>
          <w:rFonts w:hint="eastAsia" w:ascii="仿宋_GB2312" w:hAnsi="宋体" w:eastAsia="仿宋_GB2312"/>
          <w:spacing w:val="-6"/>
          <w:sz w:val="32"/>
          <w:szCs w:val="32"/>
          <w:lang w:eastAsia="zh-CN"/>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center"/>
        <w:textAlignment w:val="auto"/>
        <w:rPr>
          <w:rStyle w:val="8"/>
          <w:rFonts w:ascii="方正小标宋简体" w:hAnsi="方正小标宋简体" w:eastAsia="方正小标宋简体" w:cs="方正小标宋简体"/>
          <w:b w:val="0"/>
          <w:bCs/>
          <w:color w:val="000000"/>
          <w:spacing w:val="-6"/>
          <w:sz w:val="44"/>
          <w:szCs w:val="44"/>
          <w:shd w:val="clear" w:color="auto" w:fill="FFFFFF"/>
        </w:rPr>
      </w:pPr>
      <w:r>
        <w:rPr>
          <w:rStyle w:val="8"/>
          <w:rFonts w:hint="eastAsia" w:ascii="方正小标宋简体" w:hAnsi="方正小标宋简体" w:eastAsia="方正小标宋简体" w:cs="方正小标宋简体"/>
          <w:b w:val="0"/>
          <w:bCs/>
          <w:color w:val="000000"/>
          <w:spacing w:val="-6"/>
          <w:sz w:val="44"/>
          <w:szCs w:val="44"/>
          <w:shd w:val="clear" w:color="auto" w:fill="FFFFFF"/>
        </w:rPr>
        <w:t>中山市“粤菜师傅”培训扶持项目实施办法</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color w:val="000000"/>
          <w:spacing w:val="-6"/>
          <w:sz w:val="32"/>
          <w:szCs w:val="32"/>
          <w:shd w:val="clear" w:color="auto" w:fill="FFFFFF"/>
        </w:rPr>
      </w:pP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根据《中共广东省委</w:t>
      </w:r>
      <w:r>
        <w:rPr>
          <w:rFonts w:ascii="仿宋_GB2312" w:hAnsi="仿宋_GB2312" w:eastAsia="仿宋_GB2312" w:cs="仿宋_GB2312"/>
          <w:color w:val="000000"/>
          <w:spacing w:val="-6"/>
          <w:sz w:val="32"/>
          <w:szCs w:val="32"/>
          <w:shd w:val="clear" w:color="auto" w:fill="FFFFFF"/>
        </w:rPr>
        <w:t xml:space="preserve"> </w:t>
      </w:r>
      <w:r>
        <w:rPr>
          <w:rFonts w:hint="eastAsia" w:ascii="仿宋_GB2312" w:hAnsi="仿宋_GB2312" w:eastAsia="仿宋_GB2312" w:cs="仿宋_GB2312"/>
          <w:color w:val="000000"/>
          <w:spacing w:val="-6"/>
          <w:sz w:val="32"/>
          <w:szCs w:val="32"/>
          <w:shd w:val="clear" w:color="auto" w:fill="FFFFFF"/>
        </w:rPr>
        <w:t>广东省人民政府关于推进乡村振兴战略的实施意见》（粤发〔</w:t>
      </w:r>
      <w:r>
        <w:rPr>
          <w:rFonts w:ascii="仿宋_GB2312" w:hAnsi="仿宋_GB2312" w:eastAsia="仿宋_GB2312" w:cs="仿宋_GB2312"/>
          <w:color w:val="000000"/>
          <w:spacing w:val="-6"/>
          <w:sz w:val="32"/>
          <w:szCs w:val="32"/>
          <w:shd w:val="clear" w:color="auto" w:fill="FFFFFF"/>
        </w:rPr>
        <w:t>2018</w:t>
      </w:r>
      <w:r>
        <w:rPr>
          <w:rFonts w:hint="eastAsia" w:ascii="仿宋_GB2312" w:hAnsi="仿宋_GB2312" w:eastAsia="仿宋_GB2312" w:cs="仿宋_GB2312"/>
          <w:color w:val="000000"/>
          <w:spacing w:val="-6"/>
          <w:sz w:val="32"/>
          <w:szCs w:val="32"/>
          <w:shd w:val="clear" w:color="auto" w:fill="FFFFFF"/>
        </w:rPr>
        <w:t>〕</w:t>
      </w:r>
      <w:r>
        <w:rPr>
          <w:rFonts w:ascii="仿宋_GB2312" w:hAnsi="仿宋_GB2312" w:eastAsia="仿宋_GB2312" w:cs="仿宋_GB2312"/>
          <w:color w:val="000000"/>
          <w:spacing w:val="-6"/>
          <w:sz w:val="32"/>
          <w:szCs w:val="32"/>
          <w:shd w:val="clear" w:color="auto" w:fill="FFFFFF"/>
        </w:rPr>
        <w:t>16</w:t>
      </w:r>
      <w:r>
        <w:rPr>
          <w:rFonts w:hint="eastAsia" w:ascii="仿宋_GB2312" w:hAnsi="仿宋_GB2312" w:eastAsia="仿宋_GB2312" w:cs="仿宋_GB2312"/>
          <w:color w:val="000000"/>
          <w:spacing w:val="-6"/>
          <w:sz w:val="32"/>
          <w:szCs w:val="32"/>
          <w:shd w:val="clear" w:color="auto" w:fill="FFFFFF"/>
        </w:rPr>
        <w:t>号）、《关于印发〈广东省“粤菜师傅”工程实施方案〉的通知》（粤人社发〔</w:t>
      </w:r>
      <w:r>
        <w:rPr>
          <w:rFonts w:ascii="仿宋_GB2312" w:hAnsi="仿宋_GB2312" w:eastAsia="仿宋_GB2312" w:cs="仿宋_GB2312"/>
          <w:color w:val="000000"/>
          <w:spacing w:val="-6"/>
          <w:sz w:val="32"/>
          <w:szCs w:val="32"/>
          <w:shd w:val="clear" w:color="auto" w:fill="FFFFFF"/>
        </w:rPr>
        <w:t>2018</w:t>
      </w:r>
      <w:r>
        <w:rPr>
          <w:rFonts w:hint="eastAsia" w:ascii="仿宋_GB2312" w:hAnsi="仿宋_GB2312" w:eastAsia="仿宋_GB2312" w:cs="仿宋_GB2312"/>
          <w:color w:val="000000"/>
          <w:spacing w:val="-6"/>
          <w:sz w:val="32"/>
          <w:szCs w:val="32"/>
          <w:shd w:val="clear" w:color="auto" w:fill="FFFFFF"/>
        </w:rPr>
        <w:t>〕</w:t>
      </w:r>
      <w:r>
        <w:rPr>
          <w:rFonts w:ascii="仿宋_GB2312" w:hAnsi="仿宋_GB2312" w:eastAsia="仿宋_GB2312" w:cs="仿宋_GB2312"/>
          <w:color w:val="000000"/>
          <w:spacing w:val="-6"/>
          <w:sz w:val="32"/>
          <w:szCs w:val="32"/>
          <w:shd w:val="clear" w:color="auto" w:fill="FFFFFF"/>
        </w:rPr>
        <w:t>187</w:t>
      </w:r>
      <w:r>
        <w:rPr>
          <w:rFonts w:hint="eastAsia" w:ascii="仿宋_GB2312" w:hAnsi="仿宋_GB2312" w:eastAsia="仿宋_GB2312" w:cs="仿宋_GB2312"/>
          <w:color w:val="000000"/>
          <w:spacing w:val="-6"/>
          <w:sz w:val="32"/>
          <w:szCs w:val="32"/>
          <w:shd w:val="clear" w:color="auto" w:fill="FFFFFF"/>
        </w:rPr>
        <w:t>号）等文件精神，为深入实施“粤菜师傅”工程，做实“粤菜师傅”培养工作，制定本办法。</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黑体" w:hAnsi="黑体" w:eastAsia="黑体" w:cs="黑体"/>
          <w:color w:val="000000"/>
          <w:spacing w:val="-6"/>
          <w:sz w:val="32"/>
          <w:szCs w:val="32"/>
          <w:shd w:val="clear" w:color="auto" w:fill="FFFFFF"/>
        </w:rPr>
      </w:pPr>
      <w:r>
        <w:rPr>
          <w:rFonts w:hint="eastAsia" w:ascii="黑体" w:hAnsi="黑体" w:eastAsia="黑体" w:cs="黑体"/>
          <w:color w:val="000000"/>
          <w:spacing w:val="-6"/>
          <w:sz w:val="32"/>
          <w:szCs w:val="32"/>
          <w:shd w:val="clear" w:color="auto" w:fill="FFFFFF"/>
        </w:rPr>
        <w:t>　　一、市级“粤菜师傅”培训基地扶持补贴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b w:val="0"/>
          <w:bCs w:val="0"/>
          <w:color w:val="000000"/>
          <w:spacing w:val="-6"/>
          <w:sz w:val="32"/>
          <w:szCs w:val="32"/>
          <w:shd w:val="clear" w:color="auto" w:fill="FFFFFF"/>
        </w:rPr>
      </w:pPr>
      <w:r>
        <w:rPr>
          <w:rFonts w:hint="eastAsia" w:ascii="仿宋_GB2312" w:hAnsi="仿宋_GB2312" w:eastAsia="仿宋_GB2312" w:cs="仿宋_GB2312"/>
          <w:b w:val="0"/>
          <w:bCs w:val="0"/>
          <w:color w:val="000000"/>
          <w:spacing w:val="-6"/>
          <w:sz w:val="32"/>
          <w:szCs w:val="32"/>
          <w:shd w:val="clear" w:color="auto" w:fill="FFFFFF"/>
        </w:rPr>
        <w:t>　　（一）申请设立对象及条件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同时具备以下申请设立条件的职业（技工）院校、职业培训机构、公共实训基地及大中型企业技能培训中心，均可申报市级“粤菜师傅”培训基地。</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1</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具有法人资格，实训场地及设备布置符合国家标准要求，满足年培训高技能人才</w:t>
      </w:r>
      <w:r>
        <w:rPr>
          <w:rFonts w:ascii="仿宋_GB2312" w:hAnsi="仿宋_GB2312" w:eastAsia="仿宋_GB2312" w:cs="仿宋_GB2312"/>
          <w:color w:val="000000"/>
          <w:spacing w:val="-6"/>
          <w:sz w:val="32"/>
          <w:szCs w:val="32"/>
          <w:shd w:val="clear" w:color="auto" w:fill="FFFFFF"/>
        </w:rPr>
        <w:t>100</w:t>
      </w:r>
      <w:r>
        <w:rPr>
          <w:rFonts w:hint="eastAsia" w:ascii="仿宋_GB2312" w:hAnsi="仿宋_GB2312" w:eastAsia="仿宋_GB2312" w:cs="仿宋_GB2312"/>
          <w:color w:val="000000"/>
          <w:spacing w:val="-6"/>
          <w:sz w:val="32"/>
          <w:szCs w:val="32"/>
          <w:shd w:val="clear" w:color="auto" w:fill="FFFFFF"/>
        </w:rPr>
        <w:t>人以上的需要。</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2</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建立规范的培训管理、财务管理、资产管理、风险管理等制度，遵守国家有关法律法规，未发生过违法违规事件。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3</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年培训“粤菜师傅”规模不少于</w:t>
      </w:r>
      <w:r>
        <w:rPr>
          <w:rFonts w:ascii="仿宋_GB2312" w:hAnsi="仿宋_GB2312" w:eastAsia="仿宋_GB2312" w:cs="仿宋_GB2312"/>
          <w:color w:val="000000"/>
          <w:spacing w:val="-6"/>
          <w:sz w:val="32"/>
          <w:szCs w:val="32"/>
          <w:shd w:val="clear" w:color="auto" w:fill="FFFFFF"/>
        </w:rPr>
        <w:t>300</w:t>
      </w:r>
      <w:r>
        <w:rPr>
          <w:rFonts w:hint="eastAsia" w:ascii="仿宋_GB2312" w:hAnsi="仿宋_GB2312" w:eastAsia="仿宋_GB2312" w:cs="仿宋_GB2312"/>
          <w:color w:val="000000"/>
          <w:spacing w:val="-6"/>
          <w:sz w:val="32"/>
          <w:szCs w:val="32"/>
          <w:shd w:val="clear" w:color="auto" w:fill="FFFFFF"/>
        </w:rPr>
        <w:t>人次（其中获证人数比例应达到</w:t>
      </w:r>
      <w:r>
        <w:rPr>
          <w:rFonts w:ascii="仿宋_GB2312" w:hAnsi="仿宋_GB2312" w:eastAsia="仿宋_GB2312" w:cs="仿宋_GB2312"/>
          <w:color w:val="000000"/>
          <w:spacing w:val="-6"/>
          <w:sz w:val="32"/>
          <w:szCs w:val="32"/>
          <w:shd w:val="clear" w:color="auto" w:fill="FFFFFF"/>
        </w:rPr>
        <w:t>30%</w:t>
      </w:r>
      <w:r>
        <w:rPr>
          <w:rFonts w:hint="eastAsia" w:ascii="仿宋_GB2312" w:hAnsi="仿宋_GB2312" w:eastAsia="仿宋_GB2312" w:cs="仿宋_GB2312"/>
          <w:color w:val="000000"/>
          <w:spacing w:val="-6"/>
          <w:sz w:val="32"/>
          <w:szCs w:val="32"/>
          <w:shd w:val="clear" w:color="auto" w:fill="FFFFFF"/>
        </w:rPr>
        <w:t>，按申报前</w:t>
      </w:r>
      <w:r>
        <w:rPr>
          <w:rFonts w:ascii="仿宋_GB2312" w:hAnsi="仿宋_GB2312" w:eastAsia="仿宋_GB2312" w:cs="仿宋_GB2312"/>
          <w:color w:val="000000"/>
          <w:spacing w:val="-6"/>
          <w:sz w:val="32"/>
          <w:szCs w:val="32"/>
          <w:shd w:val="clear" w:color="auto" w:fill="FFFFFF"/>
        </w:rPr>
        <w:t>12</w:t>
      </w:r>
      <w:r>
        <w:rPr>
          <w:rFonts w:hint="eastAsia" w:ascii="仿宋_GB2312" w:hAnsi="仿宋_GB2312" w:eastAsia="仿宋_GB2312" w:cs="仿宋_GB2312"/>
          <w:color w:val="000000"/>
          <w:spacing w:val="-6"/>
          <w:sz w:val="32"/>
          <w:szCs w:val="32"/>
          <w:shd w:val="clear" w:color="auto" w:fill="FFFFFF"/>
        </w:rPr>
        <w:t>个月内获得国家职业资格证书、职业技能等级证书、专项能力证书、</w:t>
      </w:r>
      <w:r>
        <w:rPr>
          <w:rFonts w:hint="eastAsia" w:eastAsia="仿宋_GB2312"/>
          <w:color w:val="000000"/>
          <w:spacing w:val="-6"/>
          <w:kern w:val="2"/>
          <w:sz w:val="32"/>
          <w:szCs w:val="32"/>
        </w:rPr>
        <w:t>培训合格证书</w:t>
      </w:r>
      <w:r>
        <w:rPr>
          <w:rFonts w:hint="eastAsia" w:ascii="仿宋_GB2312" w:hAnsi="仿宋_GB2312" w:eastAsia="仿宋_GB2312" w:cs="仿宋_GB2312"/>
          <w:color w:val="000000"/>
          <w:spacing w:val="-6"/>
          <w:sz w:val="32"/>
          <w:szCs w:val="32"/>
          <w:shd w:val="clear" w:color="auto" w:fill="FFFFFF"/>
        </w:rPr>
        <w:t>等人数统计，下同），培训基地设置粤菜相关专业（工种）</w:t>
      </w:r>
      <w:r>
        <w:rPr>
          <w:rFonts w:ascii="仿宋_GB2312" w:hAnsi="仿宋_GB2312" w:eastAsia="仿宋_GB2312" w:cs="仿宋_GB2312"/>
          <w:color w:val="000000"/>
          <w:spacing w:val="-6"/>
          <w:sz w:val="32"/>
          <w:szCs w:val="32"/>
          <w:shd w:val="clear" w:color="auto" w:fill="FFFFFF"/>
        </w:rPr>
        <w:t>2</w:t>
      </w:r>
      <w:r>
        <w:rPr>
          <w:rFonts w:hint="eastAsia" w:ascii="仿宋_GB2312" w:hAnsi="仿宋_GB2312" w:eastAsia="仿宋_GB2312" w:cs="仿宋_GB2312"/>
          <w:color w:val="000000"/>
          <w:spacing w:val="-6"/>
          <w:sz w:val="32"/>
          <w:szCs w:val="32"/>
          <w:shd w:val="clear" w:color="auto" w:fill="FFFFFF"/>
        </w:rPr>
        <w:t>个或以上。</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4</w:t>
      </w:r>
      <w:r>
        <w:rPr>
          <w:rFonts w:hint="eastAsia" w:ascii="仿宋_GB2312" w:hAnsi="仿宋_GB2312" w:eastAsia="仿宋_GB2312" w:cs="仿宋_GB2312"/>
          <w:color w:val="000000"/>
          <w:spacing w:val="-6"/>
          <w:sz w:val="32"/>
          <w:szCs w:val="32"/>
          <w:shd w:val="clear" w:color="auto" w:fill="FFFFFF"/>
        </w:rPr>
        <w:t>．教学师资具有中级职称或技师以上资格的应当占</w:t>
      </w:r>
      <w:r>
        <w:rPr>
          <w:rFonts w:ascii="仿宋_GB2312" w:hAnsi="仿宋_GB2312" w:eastAsia="仿宋_GB2312" w:cs="仿宋_GB2312"/>
          <w:color w:val="000000"/>
          <w:spacing w:val="-6"/>
          <w:sz w:val="32"/>
          <w:szCs w:val="32"/>
          <w:shd w:val="clear" w:color="auto" w:fill="FFFFFF"/>
        </w:rPr>
        <w:t>30%</w:t>
      </w:r>
      <w:r>
        <w:rPr>
          <w:rFonts w:hint="eastAsia" w:ascii="仿宋_GB2312" w:hAnsi="仿宋_GB2312" w:eastAsia="仿宋_GB2312" w:cs="仿宋_GB2312"/>
          <w:color w:val="000000"/>
          <w:spacing w:val="-6"/>
          <w:sz w:val="32"/>
          <w:szCs w:val="32"/>
          <w:shd w:val="clear" w:color="auto" w:fill="FFFFFF"/>
        </w:rPr>
        <w:t>以上，其中高级职称或高级技师占</w:t>
      </w:r>
      <w:r>
        <w:rPr>
          <w:rFonts w:ascii="仿宋_GB2312" w:hAnsi="仿宋_GB2312" w:eastAsia="仿宋_GB2312" w:cs="仿宋_GB2312"/>
          <w:color w:val="000000"/>
          <w:spacing w:val="-6"/>
          <w:sz w:val="32"/>
          <w:szCs w:val="32"/>
          <w:shd w:val="clear" w:color="auto" w:fill="FFFFFF"/>
        </w:rPr>
        <w:t>10%</w:t>
      </w:r>
      <w:r>
        <w:rPr>
          <w:rFonts w:hint="eastAsia" w:ascii="仿宋_GB2312" w:hAnsi="仿宋_GB2312" w:eastAsia="仿宋_GB2312" w:cs="仿宋_GB2312"/>
          <w:color w:val="000000"/>
          <w:spacing w:val="-6"/>
          <w:sz w:val="32"/>
          <w:szCs w:val="32"/>
          <w:shd w:val="clear" w:color="auto" w:fill="FFFFFF"/>
        </w:rPr>
        <w:t>以上。所设专业（工种）教师</w:t>
      </w:r>
      <w:r>
        <w:rPr>
          <w:rFonts w:ascii="仿宋_GB2312" w:hAnsi="仿宋_GB2312" w:eastAsia="仿宋_GB2312" w:cs="仿宋_GB2312"/>
          <w:color w:val="000000"/>
          <w:spacing w:val="-6"/>
          <w:sz w:val="32"/>
          <w:szCs w:val="32"/>
          <w:shd w:val="clear" w:color="auto" w:fill="FFFFFF"/>
        </w:rPr>
        <w:t>3</w:t>
      </w:r>
      <w:r>
        <w:rPr>
          <w:rFonts w:hint="eastAsia" w:ascii="仿宋_GB2312" w:hAnsi="仿宋_GB2312" w:eastAsia="仿宋_GB2312" w:cs="仿宋_GB2312"/>
          <w:color w:val="000000"/>
          <w:spacing w:val="-6"/>
          <w:sz w:val="32"/>
          <w:szCs w:val="32"/>
          <w:shd w:val="clear" w:color="auto" w:fill="FFFFFF"/>
        </w:rPr>
        <w:t>人以上。</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5</w:t>
      </w:r>
      <w:r>
        <w:rPr>
          <w:rFonts w:hint="eastAsia" w:ascii="仿宋_GB2312" w:hAnsi="仿宋_GB2312" w:eastAsia="仿宋_GB2312" w:cs="仿宋_GB2312"/>
          <w:color w:val="000000"/>
          <w:spacing w:val="-6"/>
          <w:sz w:val="32"/>
          <w:szCs w:val="32"/>
          <w:shd w:val="clear" w:color="auto" w:fill="FFFFFF"/>
        </w:rPr>
        <w:t>．实际教学和实训场地的建筑面积</w:t>
      </w:r>
      <w:r>
        <w:rPr>
          <w:rFonts w:ascii="仿宋_GB2312" w:hAnsi="仿宋_GB2312" w:eastAsia="仿宋_GB2312" w:cs="仿宋_GB2312"/>
          <w:color w:val="000000"/>
          <w:spacing w:val="-6"/>
          <w:sz w:val="32"/>
          <w:szCs w:val="32"/>
          <w:shd w:val="clear" w:color="auto" w:fill="FFFFFF"/>
        </w:rPr>
        <w:t>500</w:t>
      </w:r>
      <w:r>
        <w:rPr>
          <w:rFonts w:hint="eastAsia" w:ascii="仿宋_GB2312" w:hAnsi="仿宋_GB2312" w:eastAsia="仿宋_GB2312" w:cs="仿宋_GB2312"/>
          <w:color w:val="000000"/>
          <w:spacing w:val="-6"/>
          <w:sz w:val="32"/>
          <w:szCs w:val="32"/>
          <w:shd w:val="clear" w:color="auto" w:fill="FFFFFF"/>
        </w:rPr>
        <w:t>平方米以上。其中，有满足教学要求的专用教室，建筑面积</w:t>
      </w:r>
      <w:r>
        <w:rPr>
          <w:rFonts w:ascii="仿宋_GB2312" w:hAnsi="仿宋_GB2312" w:eastAsia="仿宋_GB2312" w:cs="仿宋_GB2312"/>
          <w:color w:val="000000"/>
          <w:spacing w:val="-6"/>
          <w:sz w:val="32"/>
          <w:szCs w:val="32"/>
          <w:shd w:val="clear" w:color="auto" w:fill="FFFFFF"/>
        </w:rPr>
        <w:t>250</w:t>
      </w:r>
      <w:r>
        <w:rPr>
          <w:rFonts w:hint="eastAsia" w:ascii="仿宋_GB2312" w:hAnsi="仿宋_GB2312" w:eastAsia="仿宋_GB2312" w:cs="仿宋_GB2312"/>
          <w:color w:val="000000"/>
          <w:spacing w:val="-6"/>
          <w:sz w:val="32"/>
          <w:szCs w:val="32"/>
          <w:shd w:val="clear" w:color="auto" w:fill="FFFFFF"/>
        </w:rPr>
        <w:t>平方米以上；有满足专业（工种）基本操作和实训教学需要的实训场地，建筑面积</w:t>
      </w:r>
      <w:r>
        <w:rPr>
          <w:rFonts w:ascii="仿宋_GB2312" w:hAnsi="仿宋_GB2312" w:eastAsia="仿宋_GB2312" w:cs="仿宋_GB2312"/>
          <w:color w:val="000000"/>
          <w:spacing w:val="-6"/>
          <w:sz w:val="32"/>
          <w:szCs w:val="32"/>
          <w:shd w:val="clear" w:color="auto" w:fill="FFFFFF"/>
        </w:rPr>
        <w:t>250</w:t>
      </w:r>
      <w:r>
        <w:rPr>
          <w:rFonts w:hint="eastAsia" w:ascii="仿宋_GB2312" w:hAnsi="仿宋_GB2312" w:eastAsia="仿宋_GB2312" w:cs="仿宋_GB2312"/>
          <w:color w:val="000000"/>
          <w:spacing w:val="-6"/>
          <w:sz w:val="32"/>
          <w:szCs w:val="32"/>
          <w:shd w:val="clear" w:color="auto" w:fill="FFFFFF"/>
        </w:rPr>
        <w:t>平方米以上。</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6</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开设专业（工种）所使用的教学计划、大纲和教材，必须与国家职业标准和粤菜师傅标准相衔接。</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7</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spacing w:val="-6"/>
          <w:sz w:val="32"/>
          <w:szCs w:val="32"/>
        </w:rPr>
        <w:t>与3家以上用工人数不少于30人的规模餐饮企业或2家以上具有不少于5家餐饮门店的连锁餐饮企业建立了稳定的产教融合关系，</w:t>
      </w:r>
      <w:r>
        <w:rPr>
          <w:rFonts w:hint="eastAsia" w:ascii="仿宋_GB2312" w:hAnsi="仿宋_GB2312" w:eastAsia="仿宋_GB2312" w:cs="仿宋_GB2312"/>
          <w:color w:val="000000"/>
          <w:spacing w:val="-6"/>
          <w:sz w:val="32"/>
          <w:szCs w:val="32"/>
          <w:shd w:val="clear" w:color="auto" w:fill="FFFFFF"/>
        </w:rPr>
        <w:t>签订合作开展“粤菜师傅”培训协议，共同研究确定培养目标、培养计划、培训课程，共建培训合作基地，共享师资资源，并与合作企业共建了培训实习基地，聘请技师、高级技师或有丰富实践经验的优秀专业技术人才担任指导教师。</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8</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有稳定的经费来源，能满足正常教学需要；账目清楚，经费使用合理。</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shd w:val="clear" w:color="auto" w:fill="FFFFFF"/>
        </w:rPr>
        <w:t>　　（二）申请设立程序</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1</w:t>
      </w:r>
      <w:r>
        <w:rPr>
          <w:rFonts w:hint="eastAsia" w:ascii="仿宋_GB2312" w:hAnsi="仿宋_GB2312" w:eastAsia="仿宋_GB2312" w:cs="仿宋_GB2312"/>
          <w:color w:val="000000"/>
          <w:spacing w:val="-6"/>
          <w:sz w:val="32"/>
          <w:szCs w:val="32"/>
          <w:shd w:val="clear" w:color="auto" w:fill="FFFFFF"/>
        </w:rPr>
        <w:t>．项目申报。申请单位提交纸质和电子文本相关申报材料报各镇区</w:t>
      </w:r>
      <w:r>
        <w:rPr>
          <w:rFonts w:hint="eastAsia" w:eastAsia="仿宋_GB2312"/>
          <w:color w:val="000000"/>
          <w:spacing w:val="-6"/>
          <w:kern w:val="2"/>
          <w:sz w:val="32"/>
          <w:szCs w:val="32"/>
        </w:rPr>
        <w:t>人力资源社会保障（以下均简称“人社”）</w:t>
      </w:r>
      <w:r>
        <w:rPr>
          <w:rFonts w:hint="eastAsia" w:ascii="仿宋_GB2312" w:hAnsi="仿宋_GB2312" w:eastAsia="仿宋_GB2312" w:cs="仿宋_GB2312"/>
          <w:color w:val="000000"/>
          <w:spacing w:val="-6"/>
          <w:sz w:val="32"/>
          <w:szCs w:val="32"/>
          <w:shd w:val="clear" w:color="auto" w:fill="FFFFFF"/>
        </w:rPr>
        <w:t>分局或市级行政主管部门。申报时间以当年申报通知为准。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lang w:bidi="ar"/>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2</w:t>
      </w:r>
      <w:r>
        <w:rPr>
          <w:rFonts w:hint="eastAsia" w:ascii="仿宋_GB2312" w:hAnsi="仿宋_GB2312" w:eastAsia="仿宋_GB2312" w:cs="仿宋_GB2312"/>
          <w:color w:val="000000"/>
          <w:spacing w:val="-6"/>
          <w:sz w:val="32"/>
          <w:szCs w:val="32"/>
          <w:shd w:val="clear" w:color="auto" w:fill="FFFFFF"/>
        </w:rPr>
        <w:t>．资格审核。</w:t>
      </w:r>
      <w:r>
        <w:rPr>
          <w:rFonts w:hint="eastAsia" w:ascii="仿宋_GB2312" w:hAnsi="仿宋_GB2312" w:eastAsia="仿宋_GB2312" w:cs="仿宋_GB2312"/>
          <w:color w:val="000000"/>
          <w:spacing w:val="-6"/>
          <w:sz w:val="32"/>
          <w:szCs w:val="32"/>
          <w:shd w:val="clear" w:color="auto" w:fill="FFFFFF"/>
          <w:lang w:bidi="ar"/>
        </w:rPr>
        <w:t>各镇区人社分局、市级</w:t>
      </w:r>
      <w:r>
        <w:rPr>
          <w:rFonts w:hint="eastAsia" w:ascii="仿宋_GB2312" w:hAnsi="仿宋_GB2312" w:eastAsia="仿宋_GB2312" w:cs="仿宋_GB2312"/>
          <w:color w:val="000000"/>
          <w:spacing w:val="-6"/>
          <w:sz w:val="32"/>
          <w:szCs w:val="32"/>
          <w:shd w:val="clear" w:color="auto" w:fill="FFFFFF"/>
        </w:rPr>
        <w:t>行政主管部门</w:t>
      </w:r>
      <w:r>
        <w:rPr>
          <w:rFonts w:hint="eastAsia" w:ascii="仿宋_GB2312" w:hAnsi="仿宋_GB2312" w:eastAsia="仿宋_GB2312" w:cs="仿宋_GB2312"/>
          <w:color w:val="000000"/>
          <w:spacing w:val="-6"/>
          <w:sz w:val="32"/>
          <w:szCs w:val="32"/>
          <w:shd w:val="clear" w:color="auto" w:fill="FFFFFF"/>
          <w:lang w:bidi="ar"/>
        </w:rPr>
        <w:t>对申报单位资格和条件及真实性进行审查并负责（各类证明材料须验证原件、收复印件），加具意见后报市人力资源社会保障局。</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3</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专家评审。</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ascii="仿宋_GB2312" w:hAnsi="仿宋_GB2312" w:eastAsia="仿宋_GB2312" w:cs="仿宋_GB2312"/>
          <w:color w:val="000000"/>
          <w:spacing w:val="-6"/>
          <w:sz w:val="32"/>
          <w:szCs w:val="32"/>
          <w:shd w:val="clear" w:color="auto" w:fill="FFFFFF"/>
        </w:rPr>
        <w:t>组织专家对申报培训基地项目单位的材料进行审核、察看现场，并对培训基地项目单位的综合情况和各项指标进行评分，最终择优确定培训基地项目单位。</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4</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社会公示。</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ascii="仿宋_GB2312" w:hAnsi="仿宋_GB2312" w:eastAsia="仿宋_GB2312" w:cs="仿宋_GB2312"/>
          <w:color w:val="000000"/>
          <w:spacing w:val="-6"/>
          <w:sz w:val="32"/>
          <w:szCs w:val="32"/>
          <w:shd w:val="clear" w:color="auto" w:fill="FFFFFF"/>
        </w:rPr>
        <w:t>对专家评审意见进行复核，对拟确定的培训基地项目单位名单在门户网站公示，公示期为</w:t>
      </w:r>
      <w:r>
        <w:rPr>
          <w:rFonts w:hint="eastAsia" w:ascii="仿宋_GB2312" w:hAnsi="仿宋_GB2312" w:eastAsia="仿宋_GB2312" w:cs="仿宋_GB2312"/>
          <w:color w:val="000000"/>
          <w:spacing w:val="-6"/>
          <w:sz w:val="32"/>
          <w:szCs w:val="32"/>
          <w:shd w:val="clear" w:color="auto" w:fill="FFFFFF"/>
          <w:lang w:val="en-US" w:eastAsia="zh-CN"/>
        </w:rPr>
        <w:t>7</w:t>
      </w:r>
      <w:r>
        <w:rPr>
          <w:rFonts w:hint="eastAsia" w:ascii="仿宋_GB2312" w:hAnsi="仿宋_GB2312" w:eastAsia="仿宋_GB2312" w:cs="仿宋_GB2312"/>
          <w:color w:val="000000"/>
          <w:spacing w:val="-6"/>
          <w:sz w:val="32"/>
          <w:szCs w:val="32"/>
          <w:shd w:val="clear" w:color="auto" w:fill="FFFFFF"/>
          <w:lang w:eastAsia="zh-CN"/>
        </w:rPr>
        <w:t>天</w:t>
      </w:r>
      <w:r>
        <w:rPr>
          <w:rFonts w:hint="eastAsia" w:ascii="仿宋_GB2312" w:hAnsi="仿宋_GB2312" w:eastAsia="仿宋_GB2312" w:cs="仿宋_GB2312"/>
          <w:color w:val="000000"/>
          <w:spacing w:val="-6"/>
          <w:sz w:val="32"/>
          <w:szCs w:val="32"/>
          <w:shd w:val="clear" w:color="auto" w:fill="FFFFFF"/>
        </w:rPr>
        <w:t>。</w:t>
      </w:r>
      <w:r>
        <w:rPr>
          <w:rFonts w:hint="eastAsia" w:ascii="仿宋_GB2312" w:hAnsi="仿宋_GB2312" w:eastAsia="仿宋_GB2312" w:cs="仿宋_GB2312"/>
          <w:color w:val="000000"/>
          <w:spacing w:val="-6"/>
          <w:sz w:val="32"/>
          <w:szCs w:val="32"/>
          <w:shd w:val="clear" w:color="auto" w:fill="FFFFFF"/>
          <w:lang w:val="zh-CN"/>
        </w:rPr>
        <w:t>公示有异议的，</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ascii="仿宋_GB2312" w:hAnsi="仿宋_GB2312" w:eastAsia="仿宋_GB2312" w:cs="仿宋_GB2312"/>
          <w:color w:val="000000"/>
          <w:spacing w:val="-6"/>
          <w:sz w:val="32"/>
          <w:szCs w:val="32"/>
          <w:shd w:val="clear" w:color="auto" w:fill="FFFFFF"/>
          <w:lang w:val="zh-CN"/>
        </w:rPr>
        <w:t>应当在</w:t>
      </w:r>
      <w:r>
        <w:rPr>
          <w:rFonts w:ascii="仿宋_GB2312" w:hAnsi="仿宋_GB2312" w:eastAsia="仿宋_GB2312" w:cs="仿宋_GB2312"/>
          <w:color w:val="000000"/>
          <w:spacing w:val="-6"/>
          <w:sz w:val="32"/>
          <w:szCs w:val="32"/>
          <w:shd w:val="clear" w:color="auto" w:fill="FFFFFF"/>
        </w:rPr>
        <w:t>10</w:t>
      </w:r>
      <w:r>
        <w:rPr>
          <w:rFonts w:hint="eastAsia" w:ascii="仿宋_GB2312" w:hAnsi="仿宋_GB2312" w:eastAsia="仿宋_GB2312" w:cs="仿宋_GB2312"/>
          <w:color w:val="000000"/>
          <w:spacing w:val="-6"/>
          <w:sz w:val="32"/>
          <w:szCs w:val="32"/>
          <w:shd w:val="clear" w:color="auto" w:fill="FFFFFF"/>
          <w:lang w:val="zh-CN"/>
        </w:rPr>
        <w:t>个工作日内开展调查并完成异议处理，经过调查不符合相关条件的，不予认定。</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5</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公布名单。经公示无异议，</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ascii="仿宋_GB2312" w:hAnsi="仿宋_GB2312" w:eastAsia="仿宋_GB2312" w:cs="仿宋_GB2312"/>
          <w:color w:val="000000"/>
          <w:spacing w:val="-6"/>
          <w:sz w:val="32"/>
          <w:szCs w:val="32"/>
          <w:shd w:val="clear" w:color="auto" w:fill="FFFFFF"/>
        </w:rPr>
        <w:t>向社会公布新建市级“粤菜师傅”培训基地建设项目名单，并授予相应牌匾。</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lang w:eastAsia="zh-CN"/>
        </w:rPr>
        <w:t>　　</w:t>
      </w:r>
      <w:r>
        <w:rPr>
          <w:rFonts w:hint="eastAsia" w:eastAsia="仿宋_GB2312"/>
          <w:snapToGrid w:val="0"/>
          <w:color w:val="000000"/>
          <w:spacing w:val="-6"/>
          <w:sz w:val="32"/>
          <w:szCs w:val="32"/>
        </w:rPr>
        <w:t>已被确定为国家级、省级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培训基地的单位，可直接认定为市级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培训基地。</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b w:val="0"/>
          <w:bCs w:val="0"/>
          <w:color w:val="000000"/>
          <w:spacing w:val="-6"/>
          <w:sz w:val="32"/>
          <w:szCs w:val="32"/>
        </w:rPr>
      </w:pPr>
      <w:r>
        <w:rPr>
          <w:rFonts w:hint="eastAsia" w:ascii="仿宋_GB2312" w:hAnsi="仿宋_GB2312" w:eastAsia="仿宋_GB2312" w:cs="仿宋_GB2312"/>
          <w:b w:val="0"/>
          <w:bCs w:val="0"/>
          <w:color w:val="000000"/>
          <w:spacing w:val="-6"/>
          <w:sz w:val="32"/>
          <w:szCs w:val="32"/>
          <w:shd w:val="clear" w:color="auto" w:fill="FFFFFF"/>
          <w:lang w:eastAsia="zh-CN"/>
        </w:rPr>
        <w:t>　　</w:t>
      </w:r>
      <w:r>
        <w:rPr>
          <w:rFonts w:hint="eastAsia" w:ascii="仿宋_GB2312" w:hAnsi="仿宋_GB2312" w:eastAsia="仿宋_GB2312" w:cs="仿宋_GB2312"/>
          <w:b w:val="0"/>
          <w:bCs w:val="0"/>
          <w:color w:val="000000"/>
          <w:spacing w:val="-6"/>
          <w:sz w:val="32"/>
          <w:szCs w:val="32"/>
          <w:shd w:val="clear" w:color="auto" w:fill="FFFFFF"/>
        </w:rPr>
        <w:t>（三）培训工作内容</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粤菜师傅”培训基地设立后，应以培养“粤菜师傅”为目的，开展粤菜烹饪技能提升、技能研修等工作，进行“粤菜师傅”技能培训、考核评价、技能竞赛、课程开发及成果交流展示等任务，积极参与菜式研发。</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hint="eastAsia" w:ascii="仿宋_GB2312" w:hAnsi="仿宋_GB2312" w:eastAsia="仿宋_GB2312" w:cs="仿宋_GB2312"/>
          <w:b w:val="0"/>
          <w:bCs w:val="0"/>
          <w:color w:val="000000"/>
          <w:spacing w:val="-6"/>
          <w:sz w:val="32"/>
          <w:szCs w:val="32"/>
          <w:shd w:val="clear" w:color="auto" w:fill="FFFFFF"/>
        </w:rPr>
      </w:pPr>
      <w:r>
        <w:rPr>
          <w:rFonts w:hint="eastAsia" w:ascii="仿宋_GB2312" w:hAnsi="仿宋_GB2312" w:eastAsia="仿宋_GB2312" w:cs="仿宋_GB2312"/>
          <w:b w:val="0"/>
          <w:bCs w:val="0"/>
          <w:color w:val="000000"/>
          <w:spacing w:val="-6"/>
          <w:sz w:val="32"/>
          <w:szCs w:val="32"/>
          <w:shd w:val="clear" w:color="auto" w:fill="FFFFFF"/>
          <w:lang w:eastAsia="zh-CN"/>
        </w:rPr>
        <w:t>　　</w:t>
      </w:r>
      <w:r>
        <w:rPr>
          <w:rFonts w:hint="eastAsia" w:ascii="仿宋_GB2312" w:hAnsi="仿宋_GB2312" w:eastAsia="仿宋_GB2312" w:cs="仿宋_GB2312"/>
          <w:b w:val="0"/>
          <w:bCs w:val="0"/>
          <w:color w:val="000000"/>
          <w:spacing w:val="-6"/>
          <w:sz w:val="32"/>
          <w:szCs w:val="32"/>
          <w:shd w:val="clear" w:color="auto" w:fill="FFFFFF"/>
        </w:rPr>
        <w:t>（四）政策支持</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　　</w:t>
      </w:r>
      <w:r>
        <w:rPr>
          <w:rFonts w:ascii="仿宋_GB2312" w:hAnsi="仿宋_GB2312" w:eastAsia="仿宋_GB2312" w:cs="仿宋_GB2312"/>
          <w:color w:val="000000"/>
          <w:spacing w:val="-6"/>
          <w:sz w:val="32"/>
          <w:szCs w:val="32"/>
          <w:shd w:val="clear" w:color="auto" w:fill="FFFFFF"/>
        </w:rPr>
        <w:t>1</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对评审认定的市级“粤菜师傅”培训基地给予</w:t>
      </w:r>
      <w:r>
        <w:rPr>
          <w:rFonts w:ascii="仿宋_GB2312" w:hAnsi="仿宋_GB2312" w:eastAsia="仿宋_GB2312" w:cs="仿宋_GB2312"/>
          <w:color w:val="000000"/>
          <w:spacing w:val="-6"/>
          <w:sz w:val="32"/>
          <w:szCs w:val="32"/>
          <w:shd w:val="clear" w:color="auto" w:fill="FFFFFF"/>
        </w:rPr>
        <w:t>50</w:t>
      </w:r>
      <w:r>
        <w:rPr>
          <w:rFonts w:hint="eastAsia" w:ascii="仿宋_GB2312" w:hAnsi="仿宋_GB2312" w:eastAsia="仿宋_GB2312" w:cs="仿宋_GB2312"/>
          <w:color w:val="000000"/>
          <w:spacing w:val="-6"/>
          <w:sz w:val="32"/>
          <w:szCs w:val="32"/>
          <w:shd w:val="clear" w:color="auto" w:fill="FFFFFF"/>
        </w:rPr>
        <w:t>万元的一次性建设补助资金</w:t>
      </w:r>
      <w:r>
        <w:rPr>
          <w:rFonts w:ascii="仿宋_GB2312" w:hAnsi="仿宋_GB2312" w:eastAsia="仿宋_GB2312" w:cs="仿宋_GB2312"/>
          <w:color w:val="000000"/>
          <w:spacing w:val="-6"/>
          <w:sz w:val="32"/>
          <w:szCs w:val="32"/>
          <w:shd w:val="clear" w:color="auto" w:fill="FFFFFF"/>
        </w:rPr>
        <w:t>(</w:t>
      </w:r>
      <w:r>
        <w:rPr>
          <w:rFonts w:hint="eastAsia" w:eastAsia="仿宋_GB2312"/>
          <w:snapToGrid w:val="0"/>
          <w:color w:val="000000"/>
          <w:spacing w:val="-6"/>
          <w:sz w:val="32"/>
          <w:szCs w:val="32"/>
        </w:rPr>
        <w:t>省级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培训基地除外</w:t>
      </w:r>
      <w:r>
        <w:rPr>
          <w:rFonts w:eastAsia="仿宋_GB2312"/>
          <w:snapToGrid w:val="0"/>
          <w:color w:val="000000"/>
          <w:spacing w:val="-6"/>
          <w:sz w:val="32"/>
          <w:szCs w:val="32"/>
        </w:rPr>
        <w:t>)</w:t>
      </w:r>
      <w:r>
        <w:rPr>
          <w:rFonts w:hint="eastAsia" w:ascii="仿宋_GB2312" w:hAnsi="仿宋_GB2312" w:eastAsia="仿宋_GB2312" w:cs="仿宋_GB2312"/>
          <w:color w:val="000000"/>
          <w:spacing w:val="-6"/>
          <w:sz w:val="32"/>
          <w:szCs w:val="32"/>
          <w:shd w:val="clear" w:color="auto" w:fill="FFFFFF"/>
        </w:rPr>
        <w:t>。项目申报单位也要对“粤菜师傅”培训基地建设给予经费支持。</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lang w:val="en-US" w:eastAsia="zh-CN"/>
        </w:rPr>
        <w:t>2</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评审认定市级“粤菜师傅”培训基地的单位，第二年、第三年</w:t>
      </w:r>
      <w:r>
        <w:rPr>
          <w:rFonts w:hint="eastAsia" w:ascii="仿宋_GB2312" w:hAnsi="仿宋_GB2312" w:eastAsia="仿宋_GB2312" w:cs="仿宋_GB2312"/>
          <w:color w:val="000000"/>
          <w:spacing w:val="-6"/>
          <w:sz w:val="32"/>
          <w:szCs w:val="32"/>
          <w:shd w:val="clear" w:color="auto" w:fill="FFFFFF"/>
          <w:lang w:eastAsia="zh-CN"/>
        </w:rPr>
        <w:t>每</w:t>
      </w:r>
      <w:r>
        <w:rPr>
          <w:rFonts w:hint="eastAsia" w:ascii="仿宋_GB2312" w:hAnsi="仿宋_GB2312" w:eastAsia="仿宋_GB2312" w:cs="仿宋_GB2312"/>
          <w:color w:val="000000"/>
          <w:spacing w:val="-6"/>
          <w:sz w:val="32"/>
          <w:szCs w:val="32"/>
          <w:shd w:val="clear" w:color="auto" w:fill="FFFFFF"/>
        </w:rPr>
        <w:t>年培训获证人数</w:t>
      </w:r>
      <w:r>
        <w:rPr>
          <w:rFonts w:ascii="仿宋_GB2312" w:hAnsi="仿宋_GB2312" w:eastAsia="仿宋_GB2312" w:cs="仿宋_GB2312"/>
          <w:color w:val="000000"/>
          <w:spacing w:val="-6"/>
          <w:sz w:val="32"/>
          <w:szCs w:val="32"/>
          <w:shd w:val="clear" w:color="auto" w:fill="FFFFFF"/>
        </w:rPr>
        <w:t>500</w:t>
      </w:r>
      <w:r>
        <w:rPr>
          <w:rFonts w:hint="eastAsia" w:ascii="仿宋_GB2312" w:hAnsi="仿宋_GB2312" w:eastAsia="仿宋_GB2312" w:cs="仿宋_GB2312"/>
          <w:color w:val="000000"/>
          <w:spacing w:val="-6"/>
          <w:sz w:val="32"/>
          <w:szCs w:val="32"/>
          <w:shd w:val="clear" w:color="auto" w:fill="FFFFFF"/>
        </w:rPr>
        <w:t>人次以上，经申请、审核后每年给予</w:t>
      </w:r>
      <w:r>
        <w:rPr>
          <w:rFonts w:ascii="仿宋_GB2312" w:hAnsi="仿宋_GB2312" w:eastAsia="仿宋_GB2312" w:cs="仿宋_GB2312"/>
          <w:color w:val="000000"/>
          <w:spacing w:val="-6"/>
          <w:sz w:val="32"/>
          <w:szCs w:val="32"/>
          <w:shd w:val="clear" w:color="auto" w:fill="FFFFFF"/>
        </w:rPr>
        <w:t>10</w:t>
      </w:r>
      <w:r>
        <w:rPr>
          <w:rFonts w:hint="eastAsia" w:ascii="仿宋_GB2312" w:hAnsi="仿宋_GB2312" w:eastAsia="仿宋_GB2312" w:cs="仿宋_GB2312"/>
          <w:color w:val="000000"/>
          <w:spacing w:val="-6"/>
          <w:sz w:val="32"/>
          <w:szCs w:val="32"/>
          <w:shd w:val="clear" w:color="auto" w:fill="FFFFFF"/>
        </w:rPr>
        <w:t>万元的一次性奖励补贴。</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lang w:val="en-US" w:eastAsia="zh-CN"/>
        </w:rPr>
        <w:t>3．</w:t>
      </w:r>
      <w:r>
        <w:rPr>
          <w:rFonts w:hint="eastAsia" w:ascii="仿宋_GB2312" w:hAnsi="仿宋_GB2312" w:eastAsia="仿宋_GB2312" w:cs="仿宋_GB2312"/>
          <w:color w:val="000000"/>
          <w:spacing w:val="-6"/>
          <w:sz w:val="32"/>
          <w:szCs w:val="32"/>
          <w:shd w:val="clear" w:color="auto" w:fill="FFFFFF"/>
        </w:rPr>
        <w:t>市级“粤菜师傅”培训基地建设补助资金从2021年起原则上于次年拨付。</w:t>
      </w:r>
    </w:p>
    <w:p>
      <w:pPr>
        <w:pStyle w:val="6"/>
        <w:keepNext w:val="0"/>
        <w:keepLines w:val="0"/>
        <w:pageBreakBefore w:val="0"/>
        <w:numPr>
          <w:ilvl w:val="0"/>
          <w:numId w:val="1"/>
        </w:numPr>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对申报材料弄虚作假或存有不实情况的，一经核实，将取消其申报资格，已公布名单、授予牌匾、拨付补贴资金的，将除名并没收牌匾，追回全部财政补助资金，且</w:t>
      </w:r>
      <w:r>
        <w:rPr>
          <w:rFonts w:ascii="仿宋_GB2312" w:hAnsi="仿宋_GB2312" w:eastAsia="仿宋_GB2312" w:cs="仿宋_GB2312"/>
          <w:color w:val="000000"/>
          <w:spacing w:val="-6"/>
          <w:sz w:val="32"/>
          <w:szCs w:val="32"/>
          <w:shd w:val="clear" w:color="auto" w:fill="FFFFFF"/>
        </w:rPr>
        <w:t>5</w:t>
      </w:r>
      <w:r>
        <w:rPr>
          <w:rFonts w:hint="eastAsia" w:ascii="仿宋_GB2312" w:hAnsi="仿宋_GB2312" w:eastAsia="仿宋_GB2312" w:cs="仿宋_GB2312"/>
          <w:color w:val="000000"/>
          <w:spacing w:val="-6"/>
          <w:sz w:val="32"/>
          <w:szCs w:val="32"/>
          <w:shd w:val="clear" w:color="auto" w:fill="FFFFFF"/>
        </w:rPr>
        <w:t>年内</w:t>
      </w:r>
      <w:r>
        <w:rPr>
          <w:rFonts w:hint="eastAsia" w:ascii="仿宋_GB2312" w:hAnsi="仿宋_GB2312" w:eastAsia="仿宋_GB2312" w:cs="仿宋_GB2312"/>
          <w:spacing w:val="-6"/>
          <w:sz w:val="32"/>
          <w:szCs w:val="32"/>
        </w:rPr>
        <w:t>不得重新申报。</w:t>
      </w:r>
    </w:p>
    <w:p>
      <w:pPr>
        <w:pStyle w:val="6"/>
        <w:keepNext w:val="0"/>
        <w:keepLines w:val="0"/>
        <w:pageBreakBefore w:val="0"/>
        <w:numPr>
          <w:ilvl w:val="0"/>
          <w:numId w:val="2"/>
        </w:numPr>
        <w:kinsoku/>
        <w:wordWrap/>
        <w:overflowPunct/>
        <w:topLinePunct w:val="0"/>
        <w:autoSpaceDE/>
        <w:autoSpaceDN/>
        <w:bidi w:val="0"/>
        <w:adjustRightInd/>
        <w:spacing w:before="0" w:beforeAutospacing="0" w:after="0" w:afterAutospacing="0" w:line="560" w:lineRule="atLeast"/>
        <w:ind w:right="0" w:rightChars="0" w:firstLine="688"/>
        <w:jc w:val="both"/>
        <w:textAlignment w:val="auto"/>
        <w:rPr>
          <w:rFonts w:ascii="黑体" w:hAnsi="黑体" w:eastAsia="黑体" w:cs="仿宋_GB2312"/>
          <w:bCs/>
          <w:color w:val="000000"/>
          <w:spacing w:val="-6"/>
          <w:sz w:val="32"/>
          <w:szCs w:val="32"/>
          <w:shd w:val="clear" w:color="auto" w:fill="FFFFFF"/>
        </w:rPr>
      </w:pPr>
      <w:r>
        <w:rPr>
          <w:rFonts w:hint="eastAsia" w:ascii="黑体" w:hAnsi="黑体" w:eastAsia="黑体" w:cs="仿宋_GB2312"/>
          <w:bCs/>
          <w:color w:val="000000"/>
          <w:spacing w:val="-6"/>
          <w:sz w:val="32"/>
          <w:szCs w:val="32"/>
          <w:shd w:val="clear" w:color="auto" w:fill="FFFFFF"/>
        </w:rPr>
        <w:t>市级“粤菜师傅”大师工作室扶持补贴</w:t>
      </w:r>
    </w:p>
    <w:p>
      <w:pPr>
        <w:keepNext w:val="0"/>
        <w:keepLines w:val="0"/>
        <w:pageBreakBefore w:val="0"/>
        <w:kinsoku/>
        <w:wordWrap/>
        <w:overflowPunct/>
        <w:topLinePunct w:val="0"/>
        <w:autoSpaceDE/>
        <w:autoSpaceDN/>
        <w:bidi w:val="0"/>
        <w:adjustRightInd/>
        <w:snapToGrid w:val="0"/>
        <w:spacing w:line="560" w:lineRule="atLeast"/>
        <w:ind w:right="0" w:rightChars="0" w:firstLine="616" w:firstLineChars="200"/>
        <w:textAlignment w:val="auto"/>
        <w:rPr>
          <w:rFonts w:eastAsia="仿宋_GB2312"/>
          <w:color w:val="000000"/>
          <w:spacing w:val="-6"/>
          <w:sz w:val="32"/>
          <w:szCs w:val="32"/>
        </w:rPr>
      </w:pPr>
      <w:r>
        <w:rPr>
          <w:rFonts w:hint="eastAsia" w:eastAsia="仿宋_GB2312"/>
          <w:color w:val="000000"/>
          <w:spacing w:val="-6"/>
          <w:sz w:val="32"/>
          <w:szCs w:val="32"/>
        </w:rPr>
        <w:t>申报</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color w:val="000000"/>
          <w:spacing w:val="-6"/>
          <w:sz w:val="32"/>
          <w:szCs w:val="32"/>
        </w:rPr>
        <w:t>大师工作室应当符合以下条件：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（一）“粤菜师傅”大师应具备以下条件之一：</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1</w:t>
      </w:r>
      <w:r>
        <w:rPr>
          <w:rFonts w:hint="eastAsia" w:ascii="仿宋_GB2312" w:hAnsi="仿宋_GB2312" w:eastAsia="仿宋_GB2312" w:cs="仿宋_GB2312"/>
          <w:color w:val="000000"/>
          <w:spacing w:val="-6"/>
          <w:sz w:val="32"/>
          <w:szCs w:val="32"/>
          <w:shd w:val="clear" w:color="auto" w:fill="FFFFFF"/>
          <w:lang w:eastAsia="zh-CN"/>
        </w:rPr>
        <w:t>．</w:t>
      </w:r>
      <w:r>
        <w:rPr>
          <w:rFonts w:hint="eastAsia" w:eastAsia="仿宋_GB2312"/>
          <w:snapToGrid w:val="0"/>
          <w:color w:val="000000"/>
          <w:spacing w:val="-6"/>
          <w:sz w:val="32"/>
          <w:szCs w:val="32"/>
        </w:rPr>
        <w:t>国家（省）级技能大奖获得者或获得“全国技术能手”或“广东省技术能手”称号；</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lang w:eastAsia="zh-CN"/>
        </w:rPr>
        <w:t>　　</w:t>
      </w:r>
      <w:r>
        <w:rPr>
          <w:rFonts w:eastAsia="仿宋_GB2312"/>
          <w:snapToGrid w:val="0"/>
          <w:color w:val="000000"/>
          <w:spacing w:val="-6"/>
          <w:sz w:val="32"/>
          <w:szCs w:val="32"/>
        </w:rPr>
        <w:t>2</w:t>
      </w:r>
      <w:r>
        <w:rPr>
          <w:rFonts w:hint="eastAsia" w:eastAsia="仿宋_GB2312"/>
          <w:snapToGrid w:val="0"/>
          <w:color w:val="000000"/>
          <w:spacing w:val="-6"/>
          <w:sz w:val="32"/>
          <w:szCs w:val="32"/>
          <w:lang w:eastAsia="zh-CN"/>
        </w:rPr>
        <w:t>．</w:t>
      </w:r>
      <w:r>
        <w:rPr>
          <w:rFonts w:hint="eastAsia" w:eastAsia="仿宋_GB2312"/>
          <w:snapToGrid w:val="0"/>
          <w:color w:val="000000"/>
          <w:spacing w:val="-6"/>
          <w:sz w:val="32"/>
          <w:szCs w:val="32"/>
        </w:rPr>
        <w:t>有技师以上职业资格</w:t>
      </w:r>
      <w:r>
        <w:rPr>
          <w:rFonts w:hint="eastAsia" w:eastAsia="仿宋_GB2312"/>
          <w:snapToGrid w:val="0"/>
          <w:color w:val="000000"/>
          <w:spacing w:val="-6"/>
          <w:sz w:val="32"/>
          <w:szCs w:val="32"/>
          <w:lang w:eastAsia="zh-CN"/>
        </w:rPr>
        <w:t>（技能等级）</w:t>
      </w:r>
      <w:r>
        <w:rPr>
          <w:rFonts w:hint="eastAsia" w:eastAsia="仿宋_GB2312"/>
          <w:snapToGrid w:val="0"/>
          <w:color w:val="000000"/>
          <w:spacing w:val="-6"/>
          <w:sz w:val="32"/>
          <w:szCs w:val="32"/>
        </w:rPr>
        <w:t>的行业高技能人才；</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lang w:eastAsia="zh-CN"/>
        </w:rPr>
        <w:t>　　</w:t>
      </w:r>
      <w:r>
        <w:rPr>
          <w:rFonts w:eastAsia="仿宋_GB2312"/>
          <w:snapToGrid w:val="0"/>
          <w:color w:val="000000"/>
          <w:spacing w:val="-6"/>
          <w:sz w:val="32"/>
          <w:szCs w:val="32"/>
        </w:rPr>
        <w:t>3</w:t>
      </w:r>
      <w:r>
        <w:rPr>
          <w:rFonts w:hint="eastAsia" w:eastAsia="仿宋_GB2312"/>
          <w:snapToGrid w:val="0"/>
          <w:color w:val="000000"/>
          <w:spacing w:val="-6"/>
          <w:sz w:val="32"/>
          <w:szCs w:val="32"/>
          <w:lang w:eastAsia="zh-CN"/>
        </w:rPr>
        <w:t>．</w:t>
      </w:r>
      <w:r>
        <w:rPr>
          <w:rFonts w:hint="eastAsia" w:eastAsia="仿宋_GB2312"/>
          <w:snapToGrid w:val="0"/>
          <w:color w:val="000000"/>
          <w:spacing w:val="-6"/>
          <w:sz w:val="32"/>
          <w:szCs w:val="32"/>
        </w:rPr>
        <w:t>在省内外享有较高声誉，并在积极挖掘和传承传统工艺上做出较大贡献的粤菜名厨。</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rPr>
        <w:t>　　（二）“粤菜师傅”大师工作室还应同时具备以下条件：</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eastAsia="仿宋_GB2312"/>
          <w:snapToGrid w:val="0"/>
          <w:color w:val="000000"/>
          <w:spacing w:val="-6"/>
          <w:sz w:val="32"/>
          <w:szCs w:val="32"/>
        </w:rPr>
      </w:pPr>
      <w:r>
        <w:rPr>
          <w:rFonts w:hint="eastAsia" w:ascii="仿宋_GB2312" w:eastAsia="仿宋_GB2312"/>
          <w:snapToGrid w:val="0"/>
          <w:color w:val="000000"/>
          <w:spacing w:val="-6"/>
          <w:sz w:val="32"/>
          <w:szCs w:val="32"/>
          <w:lang w:eastAsia="zh-CN"/>
        </w:rPr>
        <w:t>　　</w:t>
      </w:r>
      <w:r>
        <w:rPr>
          <w:rFonts w:ascii="仿宋_GB2312" w:eastAsia="仿宋_GB2312"/>
          <w:snapToGrid w:val="0"/>
          <w:color w:val="000000"/>
          <w:spacing w:val="-6"/>
          <w:sz w:val="32"/>
          <w:szCs w:val="32"/>
        </w:rPr>
        <w:t>1</w:t>
      </w:r>
      <w:r>
        <w:rPr>
          <w:rFonts w:hint="eastAsia" w:ascii="仿宋_GB2312" w:eastAsia="仿宋_GB2312"/>
          <w:snapToGrid w:val="0"/>
          <w:color w:val="000000"/>
          <w:spacing w:val="-6"/>
          <w:sz w:val="32"/>
          <w:szCs w:val="32"/>
          <w:lang w:eastAsia="zh-CN"/>
        </w:rPr>
        <w:t>．</w:t>
      </w:r>
      <w:r>
        <w:rPr>
          <w:rFonts w:hint="eastAsia" w:ascii="仿宋_GB2312" w:eastAsia="仿宋_GB2312"/>
          <w:snapToGrid w:val="0"/>
          <w:color w:val="000000"/>
          <w:spacing w:val="-6"/>
          <w:sz w:val="32"/>
          <w:szCs w:val="32"/>
        </w:rPr>
        <w:t>申报单位为在中山市范围内从事粤菜或广式点心制作、培训教学工作的机构，包括职业（技工）院校、职业培训机构、行业协会、餐饮企业。</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atLeast"/>
        <w:ind w:right="0" w:rightChars="0"/>
        <w:jc w:val="both"/>
        <w:textAlignment w:val="auto"/>
        <w:rPr>
          <w:rFonts w:ascii="仿宋_GB2312" w:eastAsia="仿宋_GB2312"/>
          <w:snapToGrid w:val="0"/>
          <w:color w:val="000000"/>
          <w:spacing w:val="-6"/>
          <w:sz w:val="32"/>
          <w:szCs w:val="32"/>
        </w:rPr>
      </w:pPr>
      <w:r>
        <w:rPr>
          <w:rFonts w:hint="eastAsia" w:ascii="仿宋_GB2312" w:eastAsia="仿宋_GB2312"/>
          <w:snapToGrid w:val="0"/>
          <w:color w:val="000000"/>
          <w:spacing w:val="-6"/>
          <w:sz w:val="32"/>
          <w:szCs w:val="32"/>
          <w:lang w:eastAsia="zh-CN"/>
        </w:rPr>
        <w:t>　　</w:t>
      </w:r>
      <w:r>
        <w:rPr>
          <w:rFonts w:ascii="仿宋_GB2312" w:eastAsia="仿宋_GB2312"/>
          <w:snapToGrid w:val="0"/>
          <w:color w:val="000000"/>
          <w:spacing w:val="-6"/>
          <w:sz w:val="32"/>
          <w:szCs w:val="32"/>
        </w:rPr>
        <w:t>2</w:t>
      </w:r>
      <w:r>
        <w:rPr>
          <w:rFonts w:hint="eastAsia" w:ascii="仿宋_GB2312" w:eastAsia="仿宋_GB2312"/>
          <w:snapToGrid w:val="0"/>
          <w:color w:val="000000"/>
          <w:spacing w:val="-6"/>
          <w:sz w:val="32"/>
          <w:szCs w:val="32"/>
          <w:lang w:eastAsia="zh-CN"/>
        </w:rPr>
        <w:t>．</w:t>
      </w:r>
      <w:r>
        <w:rPr>
          <w:rFonts w:hint="eastAsia" w:ascii="仿宋_GB2312" w:eastAsia="仿宋_GB2312"/>
          <w:snapToGrid w:val="0"/>
          <w:color w:val="000000"/>
          <w:spacing w:val="-6"/>
          <w:sz w:val="32"/>
          <w:szCs w:val="32"/>
        </w:rPr>
        <w:t>授艺带徒</w:t>
      </w:r>
      <w:r>
        <w:rPr>
          <w:rFonts w:ascii="仿宋_GB2312" w:eastAsia="仿宋_GB2312"/>
          <w:snapToGrid w:val="0"/>
          <w:color w:val="000000"/>
          <w:spacing w:val="-6"/>
          <w:sz w:val="32"/>
          <w:szCs w:val="32"/>
        </w:rPr>
        <w:t>3</w:t>
      </w:r>
      <w:r>
        <w:rPr>
          <w:rFonts w:hint="eastAsia" w:ascii="仿宋_GB2312" w:eastAsia="仿宋_GB2312"/>
          <w:snapToGrid w:val="0"/>
          <w:color w:val="000000"/>
          <w:spacing w:val="-6"/>
          <w:sz w:val="32"/>
          <w:szCs w:val="32"/>
        </w:rPr>
        <w:t>名或以上，并作为工作室成员。</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eastAsia="仿宋_GB2312"/>
          <w:snapToGrid w:val="0"/>
          <w:color w:val="000000"/>
          <w:spacing w:val="-6"/>
          <w:sz w:val="32"/>
          <w:szCs w:val="32"/>
        </w:rPr>
      </w:pPr>
      <w:r>
        <w:rPr>
          <w:rFonts w:hint="eastAsia" w:ascii="仿宋_GB2312" w:eastAsia="仿宋_GB2312"/>
          <w:snapToGrid w:val="0"/>
          <w:color w:val="000000"/>
          <w:spacing w:val="-6"/>
          <w:sz w:val="32"/>
          <w:szCs w:val="32"/>
          <w:lang w:eastAsia="zh-CN"/>
        </w:rPr>
        <w:t>　　</w:t>
      </w:r>
      <w:r>
        <w:rPr>
          <w:rFonts w:ascii="仿宋_GB2312" w:eastAsia="仿宋_GB2312"/>
          <w:snapToGrid w:val="0"/>
          <w:color w:val="000000"/>
          <w:spacing w:val="-6"/>
          <w:sz w:val="32"/>
          <w:szCs w:val="32"/>
        </w:rPr>
        <w:t>3</w:t>
      </w:r>
      <w:r>
        <w:rPr>
          <w:rFonts w:hint="eastAsia" w:ascii="仿宋_GB2312" w:eastAsia="仿宋_GB2312"/>
          <w:snapToGrid w:val="0"/>
          <w:color w:val="000000"/>
          <w:spacing w:val="-6"/>
          <w:sz w:val="32"/>
          <w:szCs w:val="32"/>
          <w:lang w:eastAsia="zh-CN"/>
        </w:rPr>
        <w:t>．</w:t>
      </w:r>
      <w:r>
        <w:rPr>
          <w:rFonts w:hint="eastAsia" w:ascii="仿宋_GB2312" w:eastAsia="仿宋_GB2312"/>
          <w:snapToGrid w:val="0"/>
          <w:color w:val="000000"/>
          <w:spacing w:val="-6"/>
          <w:sz w:val="32"/>
          <w:szCs w:val="32"/>
        </w:rPr>
        <w:t>具备进行粤菜技术攻关、技术创新、技术交流、培训课程开发、传授技艺的固定工作场地和设施、设备，</w:t>
      </w:r>
      <w:r>
        <w:rPr>
          <w:rFonts w:hint="eastAsia" w:ascii="仿宋_GB2312" w:hAnsi="Times New Roman" w:eastAsia="仿宋_GB2312"/>
          <w:snapToGrid w:val="0"/>
          <w:color w:val="000000"/>
          <w:spacing w:val="-6"/>
          <w:sz w:val="32"/>
          <w:szCs w:val="32"/>
        </w:rPr>
        <w:t>定期开展活动</w:t>
      </w:r>
      <w:r>
        <w:rPr>
          <w:rFonts w:hint="eastAsia" w:ascii="仿宋_GB2312" w:eastAsia="仿宋_GB2312"/>
          <w:snapToGrid w:val="0"/>
          <w:color w:val="000000"/>
          <w:spacing w:val="-6"/>
          <w:sz w:val="32"/>
          <w:szCs w:val="32"/>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ascii="仿宋_GB2312" w:eastAsia="仿宋_GB2312"/>
          <w:snapToGrid w:val="0"/>
          <w:color w:val="000000"/>
          <w:spacing w:val="-6"/>
          <w:sz w:val="32"/>
          <w:szCs w:val="32"/>
          <w:lang w:eastAsia="zh-CN"/>
        </w:rPr>
        <w:t>　　</w:t>
      </w:r>
      <w:r>
        <w:rPr>
          <w:rFonts w:ascii="仿宋_GB2312" w:eastAsia="仿宋_GB2312"/>
          <w:snapToGrid w:val="0"/>
          <w:color w:val="000000"/>
          <w:spacing w:val="-6"/>
          <w:sz w:val="32"/>
          <w:szCs w:val="32"/>
        </w:rPr>
        <w:t>4</w:t>
      </w:r>
      <w:r>
        <w:rPr>
          <w:rFonts w:hint="eastAsia" w:ascii="仿宋_GB2312" w:eastAsia="仿宋_GB2312"/>
          <w:snapToGrid w:val="0"/>
          <w:color w:val="000000"/>
          <w:spacing w:val="-6"/>
          <w:sz w:val="32"/>
          <w:szCs w:val="32"/>
          <w:lang w:eastAsia="zh-CN"/>
        </w:rPr>
        <w:t>．</w:t>
      </w:r>
      <w:r>
        <w:rPr>
          <w:rFonts w:hint="eastAsia" w:ascii="仿宋_GB2312" w:eastAsia="仿宋_GB2312"/>
          <w:snapToGrid w:val="0"/>
          <w:color w:val="000000"/>
          <w:spacing w:val="-6"/>
          <w:sz w:val="32"/>
          <w:szCs w:val="32"/>
        </w:rPr>
        <w:t>建立完善的“粤菜师傅”大师工作室管理制度，并签署工作合同；对工作室开展项目研发、技术革新、成果转化、传艺带徒等工作给予指导、管</w:t>
      </w:r>
      <w:r>
        <w:rPr>
          <w:rFonts w:hint="eastAsia" w:eastAsia="仿宋_GB2312"/>
          <w:snapToGrid w:val="0"/>
          <w:color w:val="000000"/>
          <w:spacing w:val="-6"/>
          <w:sz w:val="32"/>
          <w:szCs w:val="32"/>
        </w:rPr>
        <w:t>理和经费支持。</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lang w:eastAsia="zh-CN"/>
        </w:rPr>
        <w:t>　　</w:t>
      </w:r>
      <w:r>
        <w:rPr>
          <w:rFonts w:hint="eastAsia" w:eastAsia="仿宋_GB2312"/>
          <w:snapToGrid w:val="0"/>
          <w:color w:val="000000"/>
          <w:spacing w:val="-6"/>
          <w:sz w:val="32"/>
          <w:szCs w:val="32"/>
        </w:rPr>
        <w:t>（三）申请设立程序</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申报时间以当年申报通知为准。</w:t>
      </w:r>
      <w:r>
        <w:rPr>
          <w:rFonts w:hint="eastAsia" w:eastAsia="仿宋_GB2312"/>
          <w:snapToGrid w:val="0"/>
          <w:color w:val="000000"/>
          <w:spacing w:val="-6"/>
          <w:sz w:val="32"/>
          <w:szCs w:val="32"/>
        </w:rPr>
        <w:t>具体参照市级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培训基地申请程序办理。已被确定为国家级、省级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大师工作室的单位，可直接认定为市级</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大师工作室。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eastAsia="仿宋_GB2312"/>
          <w:snapToGrid w:val="0"/>
          <w:color w:val="000000"/>
          <w:spacing w:val="-6"/>
          <w:sz w:val="32"/>
          <w:szCs w:val="32"/>
          <w:lang w:eastAsia="zh-CN"/>
        </w:rPr>
        <w:t>　　</w:t>
      </w:r>
      <w:r>
        <w:rPr>
          <w:rFonts w:hint="eastAsia" w:eastAsia="仿宋_GB2312"/>
          <w:snapToGrid w:val="0"/>
          <w:color w:val="000000"/>
          <w:spacing w:val="-6"/>
          <w:sz w:val="32"/>
          <w:szCs w:val="32"/>
        </w:rPr>
        <w:t>（四）培训工作内容</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snapToGrid w:val="0"/>
          <w:color w:val="000000"/>
          <w:spacing w:val="-6"/>
          <w:sz w:val="32"/>
          <w:szCs w:val="32"/>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大师工作室设立后，应开展</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技能人才培养、菜式研发、菜系研究等工作，积极参与本市</w:t>
      </w:r>
      <w:r>
        <w:rPr>
          <w:rFonts w:hint="eastAsia" w:ascii="仿宋_GB2312" w:hAnsi="仿宋_GB2312" w:eastAsia="仿宋_GB2312" w:cs="仿宋_GB2312"/>
          <w:color w:val="000000"/>
          <w:spacing w:val="-6"/>
          <w:sz w:val="32"/>
          <w:szCs w:val="32"/>
          <w:shd w:val="clear" w:color="auto" w:fill="FFFFFF"/>
        </w:rPr>
        <w:t>“粤菜师傅”</w:t>
      </w:r>
      <w:r>
        <w:rPr>
          <w:rFonts w:hint="eastAsia" w:eastAsia="仿宋_GB2312"/>
          <w:snapToGrid w:val="0"/>
          <w:color w:val="000000"/>
          <w:spacing w:val="-6"/>
          <w:sz w:val="32"/>
          <w:szCs w:val="32"/>
        </w:rPr>
        <w:t>技能培训、考核评价、技能竞赛、课程开发及成果交流展示。</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lang w:eastAsia="zh-CN"/>
        </w:rPr>
        <w:t>　　</w:t>
      </w:r>
      <w:r>
        <w:rPr>
          <w:rFonts w:hint="eastAsia" w:ascii="仿宋_GB2312" w:hAnsi="仿宋_GB2312" w:eastAsia="仿宋_GB2312" w:cs="仿宋_GB2312"/>
          <w:color w:val="000000"/>
          <w:spacing w:val="-6"/>
          <w:sz w:val="32"/>
          <w:szCs w:val="32"/>
          <w:shd w:val="clear" w:color="auto" w:fill="FFFFFF"/>
        </w:rPr>
        <w:t>（五）政策支持</w:t>
      </w:r>
    </w:p>
    <w:p>
      <w:pPr>
        <w:keepNext w:val="0"/>
        <w:keepLines w:val="0"/>
        <w:pageBreakBefore w:val="0"/>
        <w:kinsoku/>
        <w:wordWrap/>
        <w:overflowPunct/>
        <w:topLinePunct w:val="0"/>
        <w:autoSpaceDE/>
        <w:autoSpaceDN/>
        <w:bidi w:val="0"/>
        <w:adjustRightInd/>
        <w:spacing w:line="560" w:lineRule="atLeast"/>
        <w:ind w:right="0" w:rightChars="0"/>
        <w:textAlignment w:val="auto"/>
        <w:rPr>
          <w:rFonts w:eastAsia="仿宋_GB2312"/>
          <w:snapToGrid w:val="0"/>
          <w:color w:val="000000"/>
          <w:spacing w:val="-6"/>
          <w:kern w:val="0"/>
          <w:sz w:val="32"/>
          <w:szCs w:val="32"/>
        </w:rPr>
      </w:pPr>
      <w:r>
        <w:rPr>
          <w:rFonts w:hint="eastAsia" w:ascii="仿宋_GB2312" w:hAnsi="仿宋_GB2312" w:eastAsia="仿宋_GB2312" w:cs="仿宋_GB2312"/>
          <w:color w:val="000000"/>
          <w:spacing w:val="-6"/>
          <w:sz w:val="32"/>
          <w:szCs w:val="32"/>
          <w:shd w:val="clear" w:color="auto" w:fill="FFFFFF"/>
          <w:lang w:eastAsia="zh-CN"/>
        </w:rPr>
        <w:t>　　</w:t>
      </w:r>
      <w:r>
        <w:rPr>
          <w:rFonts w:ascii="仿宋_GB2312" w:hAnsi="仿宋_GB2312" w:eastAsia="仿宋_GB2312" w:cs="仿宋_GB2312"/>
          <w:color w:val="000000"/>
          <w:spacing w:val="-6"/>
          <w:sz w:val="32"/>
          <w:szCs w:val="32"/>
          <w:shd w:val="clear" w:color="auto" w:fill="FFFFFF"/>
        </w:rPr>
        <w:t>1</w:t>
      </w:r>
      <w:r>
        <w:rPr>
          <w:rFonts w:hint="eastAsia" w:ascii="仿宋_GB2312" w:hAnsi="仿宋_GB2312" w:eastAsia="仿宋_GB2312" w:cs="仿宋_GB2312"/>
          <w:color w:val="000000"/>
          <w:spacing w:val="-6"/>
          <w:sz w:val="32"/>
          <w:szCs w:val="32"/>
          <w:shd w:val="clear" w:color="auto" w:fill="FFFFFF"/>
          <w:lang w:eastAsia="zh-CN"/>
        </w:rPr>
        <w:t>．</w:t>
      </w:r>
      <w:r>
        <w:rPr>
          <w:rFonts w:hint="eastAsia" w:ascii="仿宋_GB2312" w:hAnsi="仿宋_GB2312" w:eastAsia="仿宋_GB2312" w:cs="仿宋_GB2312"/>
          <w:color w:val="000000"/>
          <w:spacing w:val="-6"/>
          <w:sz w:val="32"/>
          <w:szCs w:val="32"/>
          <w:shd w:val="clear" w:color="auto" w:fill="FFFFFF"/>
        </w:rPr>
        <w:t>对评审认定的市级</w:t>
      </w:r>
      <w:r>
        <w:rPr>
          <w:rFonts w:hint="eastAsia" w:eastAsia="仿宋_GB2312"/>
          <w:snapToGrid w:val="0"/>
          <w:color w:val="000000"/>
          <w:spacing w:val="-6"/>
          <w:kern w:val="0"/>
          <w:sz w:val="32"/>
          <w:szCs w:val="32"/>
        </w:rPr>
        <w:t>“粤菜师傅”大师工作室，建设补助按《中山市大师工作室管理办法》（</w:t>
      </w:r>
      <w:r>
        <w:rPr>
          <w:rFonts w:hint="eastAsia" w:ascii="仿宋_GB2312" w:hAnsi="宋体" w:eastAsia="仿宋_GB2312"/>
          <w:color w:val="000000"/>
          <w:spacing w:val="-6"/>
          <w:sz w:val="32"/>
          <w:szCs w:val="32"/>
        </w:rPr>
        <w:t>中人社发〔</w:t>
      </w:r>
      <w:r>
        <w:rPr>
          <w:rFonts w:ascii="仿宋_GB2312" w:hAnsi="宋体" w:eastAsia="仿宋_GB2312"/>
          <w:color w:val="000000"/>
          <w:spacing w:val="-6"/>
          <w:sz w:val="32"/>
          <w:szCs w:val="32"/>
        </w:rPr>
        <w:t>2018</w:t>
      </w:r>
      <w:r>
        <w:rPr>
          <w:rFonts w:hint="eastAsia" w:ascii="仿宋_GB2312" w:hAnsi="宋体" w:eastAsia="仿宋_GB2312"/>
          <w:color w:val="000000"/>
          <w:spacing w:val="-6"/>
          <w:sz w:val="32"/>
          <w:szCs w:val="32"/>
        </w:rPr>
        <w:t>〕</w:t>
      </w:r>
      <w:r>
        <w:rPr>
          <w:rFonts w:ascii="仿宋_GB2312" w:hAnsi="宋体" w:eastAsia="仿宋_GB2312"/>
          <w:color w:val="000000"/>
          <w:spacing w:val="-6"/>
          <w:sz w:val="32"/>
          <w:szCs w:val="32"/>
        </w:rPr>
        <w:t>180</w:t>
      </w:r>
      <w:r>
        <w:rPr>
          <w:rFonts w:hint="eastAsia" w:ascii="仿宋_GB2312" w:hAnsi="宋体" w:eastAsia="仿宋_GB2312"/>
          <w:color w:val="000000"/>
          <w:spacing w:val="-6"/>
          <w:sz w:val="32"/>
          <w:szCs w:val="32"/>
        </w:rPr>
        <w:t>号</w:t>
      </w:r>
      <w:r>
        <w:rPr>
          <w:rFonts w:hint="eastAsia" w:eastAsia="仿宋_GB2312"/>
          <w:snapToGrid w:val="0"/>
          <w:color w:val="000000"/>
          <w:spacing w:val="-6"/>
          <w:kern w:val="0"/>
          <w:sz w:val="32"/>
          <w:szCs w:val="32"/>
        </w:rPr>
        <w:t>）规定执行。</w:t>
      </w:r>
    </w:p>
    <w:p>
      <w:pPr>
        <w:keepNext w:val="0"/>
        <w:keepLines w:val="0"/>
        <w:pageBreakBefore w:val="0"/>
        <w:kinsoku/>
        <w:wordWrap/>
        <w:overflowPunct/>
        <w:topLinePunct w:val="0"/>
        <w:autoSpaceDE/>
        <w:autoSpaceDN/>
        <w:bidi w:val="0"/>
        <w:adjustRightInd/>
        <w:snapToGrid w:val="0"/>
        <w:spacing w:line="560" w:lineRule="atLeast"/>
        <w:ind w:right="0" w:rightChars="0"/>
        <w:textAlignment w:val="auto"/>
        <w:rPr>
          <w:rFonts w:eastAsia="仿宋_GB2312"/>
          <w:color w:val="000000"/>
          <w:spacing w:val="-6"/>
          <w:sz w:val="32"/>
          <w:szCs w:val="32"/>
        </w:rPr>
      </w:pPr>
      <w:r>
        <w:rPr>
          <w:rFonts w:hint="eastAsia" w:eastAsia="仿宋_GB2312"/>
          <w:snapToGrid w:val="0"/>
          <w:color w:val="000000"/>
          <w:spacing w:val="-6"/>
          <w:kern w:val="0"/>
          <w:sz w:val="32"/>
          <w:szCs w:val="32"/>
          <w:lang w:eastAsia="zh-CN"/>
        </w:rPr>
        <w:t>　　</w:t>
      </w:r>
      <w:r>
        <w:rPr>
          <w:rFonts w:eastAsia="仿宋_GB2312"/>
          <w:snapToGrid w:val="0"/>
          <w:color w:val="000000"/>
          <w:spacing w:val="-6"/>
          <w:kern w:val="0"/>
          <w:sz w:val="32"/>
          <w:szCs w:val="32"/>
        </w:rPr>
        <w:t>2</w:t>
      </w:r>
      <w:r>
        <w:rPr>
          <w:rFonts w:hint="eastAsia" w:eastAsia="仿宋_GB2312"/>
          <w:snapToGrid w:val="0"/>
          <w:color w:val="000000"/>
          <w:spacing w:val="-6"/>
          <w:kern w:val="0"/>
          <w:sz w:val="32"/>
          <w:szCs w:val="32"/>
          <w:lang w:eastAsia="zh-CN"/>
        </w:rPr>
        <w:t>．</w:t>
      </w:r>
      <w:r>
        <w:rPr>
          <w:rFonts w:hint="eastAsia" w:eastAsia="仿宋_GB2312"/>
          <w:color w:val="000000"/>
          <w:spacing w:val="-6"/>
          <w:sz w:val="32"/>
          <w:szCs w:val="32"/>
        </w:rPr>
        <w:t>对授予中山市“粤菜师傅”大师工作室的项目，优先推荐申报广东省“粤菜师傅”大师工作室的评选；被认定为国家级或省级“粤菜师傅”大师工作室的，按</w:t>
      </w:r>
      <w:r>
        <w:rPr>
          <w:rFonts w:hint="eastAsia" w:eastAsia="仿宋_GB2312"/>
          <w:snapToGrid w:val="0"/>
          <w:color w:val="000000"/>
          <w:spacing w:val="-6"/>
          <w:kern w:val="0"/>
          <w:sz w:val="32"/>
          <w:szCs w:val="32"/>
        </w:rPr>
        <w:t>《中山市大师工作室管理办法》（</w:t>
      </w:r>
      <w:r>
        <w:rPr>
          <w:rFonts w:hint="eastAsia" w:ascii="仿宋_GB2312" w:hAnsi="宋体" w:eastAsia="仿宋_GB2312"/>
          <w:color w:val="000000"/>
          <w:spacing w:val="-6"/>
          <w:sz w:val="32"/>
          <w:szCs w:val="32"/>
        </w:rPr>
        <w:t>中人社发〔</w:t>
      </w:r>
      <w:r>
        <w:rPr>
          <w:rFonts w:ascii="仿宋_GB2312" w:hAnsi="宋体" w:eastAsia="仿宋_GB2312"/>
          <w:color w:val="000000"/>
          <w:spacing w:val="-6"/>
          <w:sz w:val="32"/>
          <w:szCs w:val="32"/>
        </w:rPr>
        <w:t>2018</w:t>
      </w:r>
      <w:r>
        <w:rPr>
          <w:rFonts w:hint="eastAsia" w:ascii="仿宋_GB2312" w:hAnsi="宋体" w:eastAsia="仿宋_GB2312"/>
          <w:color w:val="000000"/>
          <w:spacing w:val="-6"/>
          <w:sz w:val="32"/>
          <w:szCs w:val="32"/>
        </w:rPr>
        <w:t>〕</w:t>
      </w:r>
      <w:r>
        <w:rPr>
          <w:rFonts w:ascii="仿宋_GB2312" w:hAnsi="宋体" w:eastAsia="仿宋_GB2312"/>
          <w:color w:val="000000"/>
          <w:spacing w:val="-6"/>
          <w:sz w:val="32"/>
          <w:szCs w:val="32"/>
        </w:rPr>
        <w:t>180</w:t>
      </w:r>
      <w:r>
        <w:rPr>
          <w:rFonts w:hint="eastAsia" w:ascii="仿宋_GB2312" w:hAnsi="宋体" w:eastAsia="仿宋_GB2312"/>
          <w:color w:val="000000"/>
          <w:spacing w:val="-6"/>
          <w:sz w:val="32"/>
          <w:szCs w:val="32"/>
        </w:rPr>
        <w:t>号</w:t>
      </w:r>
      <w:r>
        <w:rPr>
          <w:rFonts w:hint="eastAsia" w:eastAsia="仿宋_GB2312"/>
          <w:snapToGrid w:val="0"/>
          <w:color w:val="000000"/>
          <w:spacing w:val="-6"/>
          <w:kern w:val="0"/>
          <w:sz w:val="32"/>
          <w:szCs w:val="32"/>
        </w:rPr>
        <w:t>）规定给予资助</w:t>
      </w:r>
      <w:r>
        <w:rPr>
          <w:rFonts w:hint="eastAsia" w:eastAsia="仿宋_GB2312"/>
          <w:color w:val="000000"/>
          <w:spacing w:val="-6"/>
          <w:sz w:val="32"/>
          <w:szCs w:val="32"/>
        </w:rPr>
        <w:t>。对大师工作室直接培养的技能骨干，优先推荐参加各级技能竞赛。对于履行任务成效显著的大师工作室给予大力支持鼓励。</w:t>
      </w:r>
    </w:p>
    <w:p>
      <w:pPr>
        <w:keepNext w:val="0"/>
        <w:keepLines w:val="0"/>
        <w:pageBreakBefore w:val="0"/>
        <w:kinsoku/>
        <w:wordWrap/>
        <w:overflowPunct/>
        <w:topLinePunct w:val="0"/>
        <w:autoSpaceDE/>
        <w:autoSpaceDN/>
        <w:bidi w:val="0"/>
        <w:adjustRightInd/>
        <w:snapToGrid w:val="0"/>
        <w:spacing w:line="560" w:lineRule="atLeast"/>
        <w:ind w:right="0" w:rightChars="0"/>
        <w:textAlignment w:val="auto"/>
        <w:rPr>
          <w:rFonts w:eastAsia="仿宋_GB2312"/>
          <w:color w:val="000000"/>
          <w:spacing w:val="-6"/>
          <w:sz w:val="32"/>
          <w:szCs w:val="32"/>
        </w:rPr>
      </w:pPr>
      <w:r>
        <w:rPr>
          <w:rFonts w:hint="eastAsia" w:eastAsia="仿宋_GB2312"/>
          <w:color w:val="000000"/>
          <w:spacing w:val="-6"/>
          <w:sz w:val="32"/>
          <w:szCs w:val="32"/>
          <w:lang w:eastAsia="zh-CN"/>
        </w:rPr>
        <w:t>　　</w:t>
      </w:r>
      <w:r>
        <w:rPr>
          <w:rFonts w:eastAsia="仿宋_GB2312"/>
          <w:color w:val="000000"/>
          <w:spacing w:val="-6"/>
          <w:sz w:val="32"/>
          <w:szCs w:val="32"/>
        </w:rPr>
        <w:t>3</w:t>
      </w:r>
      <w:r>
        <w:rPr>
          <w:rFonts w:hint="eastAsia" w:eastAsia="仿宋_GB2312"/>
          <w:color w:val="000000"/>
          <w:spacing w:val="-6"/>
          <w:sz w:val="32"/>
          <w:szCs w:val="32"/>
          <w:lang w:eastAsia="zh-CN"/>
        </w:rPr>
        <w:t>．</w:t>
      </w:r>
      <w:r>
        <w:rPr>
          <w:rFonts w:hint="eastAsia" w:eastAsia="仿宋_GB2312"/>
          <w:color w:val="000000"/>
          <w:spacing w:val="-6"/>
          <w:sz w:val="32"/>
          <w:szCs w:val="32"/>
        </w:rPr>
        <w:t>对大师工作室经</w:t>
      </w:r>
      <w:r>
        <w:rPr>
          <w:rFonts w:hint="eastAsia" w:eastAsia="仿宋_GB2312"/>
          <w:snapToGrid w:val="0"/>
          <w:color w:val="000000"/>
          <w:spacing w:val="-6"/>
          <w:kern w:val="0"/>
          <w:sz w:val="32"/>
          <w:szCs w:val="32"/>
        </w:rPr>
        <w:t>授艺带徒后取得技师或高级技师职业资格（技能等级）的，经申请、</w:t>
      </w:r>
      <w:r>
        <w:rPr>
          <w:rFonts w:hint="eastAsia" w:ascii="仿宋_GB2312" w:hAnsi="仿宋_GB2312" w:eastAsia="仿宋_GB2312" w:cs="仿宋_GB2312"/>
          <w:color w:val="000000"/>
          <w:spacing w:val="-6"/>
          <w:sz w:val="32"/>
          <w:szCs w:val="32"/>
          <w:shd w:val="clear" w:color="auto" w:fill="FFFFFF"/>
        </w:rPr>
        <w:t>审核后</w:t>
      </w:r>
      <w:r>
        <w:rPr>
          <w:rFonts w:hint="eastAsia" w:eastAsia="仿宋_GB2312"/>
          <w:snapToGrid w:val="0"/>
          <w:color w:val="000000"/>
          <w:spacing w:val="-6"/>
          <w:kern w:val="0"/>
          <w:sz w:val="32"/>
          <w:szCs w:val="32"/>
        </w:rPr>
        <w:t>按每人</w:t>
      </w:r>
      <w:r>
        <w:rPr>
          <w:rFonts w:eastAsia="仿宋_GB2312"/>
          <w:snapToGrid w:val="0"/>
          <w:color w:val="000000"/>
          <w:spacing w:val="-6"/>
          <w:kern w:val="0"/>
          <w:sz w:val="32"/>
          <w:szCs w:val="32"/>
        </w:rPr>
        <w:t>5000</w:t>
      </w:r>
      <w:r>
        <w:rPr>
          <w:rFonts w:hint="eastAsia" w:eastAsia="仿宋_GB2312"/>
          <w:snapToGrid w:val="0"/>
          <w:color w:val="000000"/>
          <w:spacing w:val="-6"/>
          <w:kern w:val="0"/>
          <w:sz w:val="32"/>
          <w:szCs w:val="32"/>
        </w:rPr>
        <w:t>元标准给予</w:t>
      </w:r>
      <w:r>
        <w:rPr>
          <w:rFonts w:hint="eastAsia" w:eastAsia="仿宋_GB2312"/>
          <w:color w:val="000000"/>
          <w:spacing w:val="-6"/>
          <w:sz w:val="32"/>
          <w:szCs w:val="32"/>
        </w:rPr>
        <w:t>大师工作室奖励补贴。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color w:val="000000"/>
          <w:spacing w:val="-6"/>
          <w:sz w:val="32"/>
          <w:szCs w:val="32"/>
          <w:shd w:val="clear" w:color="auto" w:fill="FFFFFF"/>
        </w:rPr>
        <w:t>（六）对申报材料弄虚作假或存有不实情况的，一经核实，将取消其申报资格，已公布名单、授予牌匾、拨付补贴资金的，将除名并没收牌匾，追回全部财政补助资金</w:t>
      </w:r>
      <w:r>
        <w:rPr>
          <w:rFonts w:ascii="仿宋_GB2312" w:hAnsi="仿宋_GB2312" w:eastAsia="仿宋_GB2312" w:cs="仿宋_GB2312"/>
          <w:color w:val="000000"/>
          <w:spacing w:val="-6"/>
          <w:sz w:val="32"/>
          <w:szCs w:val="32"/>
          <w:shd w:val="clear" w:color="auto" w:fill="FFFFFF"/>
        </w:rPr>
        <w:t>,</w:t>
      </w:r>
      <w:r>
        <w:rPr>
          <w:rFonts w:hint="eastAsia" w:ascii="仿宋_GB2312" w:hAnsi="仿宋_GB2312" w:eastAsia="仿宋_GB2312" w:cs="仿宋_GB2312"/>
          <w:color w:val="000000"/>
          <w:spacing w:val="-6"/>
          <w:sz w:val="32"/>
          <w:szCs w:val="32"/>
          <w:shd w:val="clear" w:color="auto" w:fill="FFFFFF"/>
        </w:rPr>
        <w:t>且</w:t>
      </w:r>
      <w:r>
        <w:rPr>
          <w:rFonts w:ascii="仿宋_GB2312" w:hAnsi="仿宋_GB2312" w:eastAsia="仿宋_GB2312" w:cs="仿宋_GB2312"/>
          <w:color w:val="000000"/>
          <w:spacing w:val="-6"/>
          <w:sz w:val="32"/>
          <w:szCs w:val="32"/>
          <w:shd w:val="clear" w:color="auto" w:fill="FFFFFF"/>
        </w:rPr>
        <w:t>5</w:t>
      </w:r>
      <w:r>
        <w:rPr>
          <w:rFonts w:hint="eastAsia" w:ascii="仿宋_GB2312" w:hAnsi="仿宋_GB2312" w:eastAsia="仿宋_GB2312" w:cs="仿宋_GB2312"/>
          <w:color w:val="000000"/>
          <w:spacing w:val="-6"/>
          <w:sz w:val="32"/>
          <w:szCs w:val="32"/>
          <w:shd w:val="clear" w:color="auto" w:fill="FFFFFF"/>
        </w:rPr>
        <w:t>年内</w:t>
      </w:r>
      <w:r>
        <w:rPr>
          <w:rFonts w:hint="eastAsia" w:ascii="仿宋_GB2312" w:hAnsi="仿宋_GB2312" w:eastAsia="仿宋_GB2312" w:cs="仿宋_GB2312"/>
          <w:spacing w:val="-6"/>
          <w:sz w:val="32"/>
          <w:szCs w:val="32"/>
        </w:rPr>
        <w:t>不得重新申报</w:t>
      </w:r>
      <w:r>
        <w:rPr>
          <w:rFonts w:hint="eastAsia" w:ascii="仿宋_GB2312" w:hAnsi="仿宋_GB2312" w:eastAsia="仿宋_GB2312" w:cs="仿宋_GB2312"/>
          <w:color w:val="000000"/>
          <w:spacing w:val="-6"/>
          <w:sz w:val="32"/>
          <w:szCs w:val="32"/>
          <w:shd w:val="clear" w:color="auto" w:fill="FFFFFF"/>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88"/>
        <w:jc w:val="both"/>
        <w:textAlignment w:val="auto"/>
        <w:rPr>
          <w:rFonts w:ascii="黑体" w:hAnsi="黑体" w:eastAsia="黑体"/>
          <w:bCs/>
          <w:color w:val="000000"/>
          <w:spacing w:val="-6"/>
          <w:kern w:val="2"/>
          <w:sz w:val="32"/>
          <w:szCs w:val="32"/>
        </w:rPr>
      </w:pPr>
      <w:r>
        <w:rPr>
          <w:rFonts w:hint="eastAsia" w:ascii="黑体" w:hAnsi="黑体" w:eastAsia="黑体"/>
          <w:bCs/>
          <w:color w:val="000000"/>
          <w:spacing w:val="-6"/>
          <w:kern w:val="2"/>
          <w:sz w:val="32"/>
          <w:szCs w:val="32"/>
        </w:rPr>
        <w:t>三、“粤菜师傅”培训奖励补贴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88"/>
        <w:jc w:val="both"/>
        <w:textAlignment w:val="auto"/>
        <w:rPr>
          <w:rFonts w:eastAsia="仿宋_GB2312"/>
          <w:color w:val="000000"/>
          <w:spacing w:val="-6"/>
          <w:kern w:val="2"/>
          <w:sz w:val="32"/>
          <w:szCs w:val="32"/>
        </w:rPr>
      </w:pPr>
      <w:r>
        <w:rPr>
          <w:rFonts w:hint="eastAsia" w:eastAsia="仿宋_GB2312"/>
          <w:color w:val="000000"/>
          <w:spacing w:val="-6"/>
          <w:kern w:val="2"/>
          <w:sz w:val="32"/>
          <w:szCs w:val="32"/>
        </w:rPr>
        <w:t>（一）申领对象</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color w:val="000000"/>
          <w:spacing w:val="-6"/>
          <w:kern w:val="2"/>
          <w:sz w:val="32"/>
          <w:szCs w:val="32"/>
        </w:rPr>
      </w:pPr>
      <w:r>
        <w:rPr>
          <w:rFonts w:hint="eastAsia" w:eastAsia="仿宋_GB2312"/>
          <w:color w:val="000000"/>
          <w:spacing w:val="-6"/>
          <w:kern w:val="2"/>
          <w:sz w:val="32"/>
          <w:szCs w:val="32"/>
          <w:lang w:eastAsia="zh-CN"/>
        </w:rPr>
        <w:t>　　</w:t>
      </w:r>
      <w:r>
        <w:rPr>
          <w:rFonts w:hint="eastAsia" w:eastAsia="仿宋_GB2312"/>
          <w:color w:val="000000"/>
          <w:spacing w:val="-6"/>
          <w:kern w:val="2"/>
          <w:sz w:val="32"/>
          <w:szCs w:val="32"/>
        </w:rPr>
        <w:t>同时具备以下条件的单位，均可申领“粤菜师傅”培训奖励补贴：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eastAsia="仿宋_GB2312"/>
          <w:color w:val="000000"/>
          <w:spacing w:val="-6"/>
          <w:kern w:val="2"/>
          <w:sz w:val="32"/>
          <w:szCs w:val="32"/>
        </w:rPr>
      </w:pPr>
      <w:r>
        <w:rPr>
          <w:rFonts w:hint="eastAsia" w:ascii="仿宋_GB2312" w:eastAsia="仿宋_GB2312"/>
          <w:color w:val="000000"/>
          <w:spacing w:val="-6"/>
          <w:kern w:val="2"/>
          <w:sz w:val="32"/>
          <w:szCs w:val="32"/>
        </w:rPr>
        <w:t>　　</w:t>
      </w:r>
      <w:r>
        <w:rPr>
          <w:rFonts w:ascii="仿宋_GB2312" w:eastAsia="仿宋_GB2312"/>
          <w:color w:val="000000"/>
          <w:spacing w:val="-6"/>
          <w:kern w:val="2"/>
          <w:sz w:val="32"/>
          <w:szCs w:val="32"/>
        </w:rPr>
        <w:t>1</w:t>
      </w:r>
      <w:r>
        <w:rPr>
          <w:rFonts w:hint="eastAsia" w:ascii="仿宋_GB2312" w:eastAsia="仿宋_GB2312"/>
          <w:color w:val="000000"/>
          <w:spacing w:val="-6"/>
          <w:kern w:val="2"/>
          <w:sz w:val="32"/>
          <w:szCs w:val="32"/>
        </w:rPr>
        <w:t>．申领主体应为“粤菜师傅”大师工作室、职业（技工）院校、职业培训机构、行业协会和餐饮企业等培训载体。</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color w:val="000000"/>
          <w:spacing w:val="-6"/>
          <w:kern w:val="2"/>
          <w:sz w:val="32"/>
          <w:szCs w:val="32"/>
        </w:rPr>
      </w:pPr>
      <w:r>
        <w:rPr>
          <w:rFonts w:hint="eastAsia" w:ascii="仿宋_GB2312" w:eastAsia="仿宋_GB2312"/>
          <w:color w:val="000000"/>
          <w:spacing w:val="-6"/>
          <w:kern w:val="2"/>
          <w:sz w:val="32"/>
          <w:szCs w:val="32"/>
        </w:rPr>
        <w:t>　　</w:t>
      </w:r>
      <w:r>
        <w:rPr>
          <w:rFonts w:ascii="仿宋_GB2312" w:eastAsia="仿宋_GB2312"/>
          <w:color w:val="000000"/>
          <w:spacing w:val="-6"/>
          <w:kern w:val="2"/>
          <w:sz w:val="32"/>
          <w:szCs w:val="32"/>
        </w:rPr>
        <w:t>2</w:t>
      </w:r>
      <w:r>
        <w:rPr>
          <w:rFonts w:hint="eastAsia" w:eastAsia="仿宋_GB2312"/>
          <w:color w:val="000000"/>
          <w:spacing w:val="-6"/>
          <w:kern w:val="2"/>
          <w:sz w:val="32"/>
          <w:szCs w:val="32"/>
        </w:rPr>
        <w:t>．申领年度内参加</w:t>
      </w:r>
      <w:r>
        <w:rPr>
          <w:rFonts w:hint="eastAsia" w:ascii="仿宋_GB2312" w:eastAsia="仿宋_GB2312"/>
          <w:color w:val="000000"/>
          <w:spacing w:val="-6"/>
          <w:kern w:val="2"/>
          <w:sz w:val="32"/>
          <w:szCs w:val="32"/>
        </w:rPr>
        <w:t>“粤菜师傅”</w:t>
      </w:r>
      <w:r>
        <w:rPr>
          <w:rFonts w:hint="eastAsia" w:eastAsia="仿宋_GB2312"/>
          <w:color w:val="000000"/>
          <w:spacing w:val="-6"/>
          <w:kern w:val="2"/>
          <w:sz w:val="32"/>
          <w:szCs w:val="32"/>
        </w:rPr>
        <w:t>培训课程学习结束后成为</w:t>
      </w:r>
      <w:r>
        <w:rPr>
          <w:rFonts w:hint="eastAsia" w:ascii="仿宋_GB2312" w:eastAsia="仿宋_GB2312"/>
          <w:color w:val="000000"/>
          <w:spacing w:val="-6"/>
          <w:kern w:val="2"/>
          <w:sz w:val="32"/>
          <w:szCs w:val="32"/>
        </w:rPr>
        <w:t>“粤菜师傅”</w:t>
      </w:r>
      <w:r>
        <w:rPr>
          <w:rFonts w:hint="eastAsia" w:eastAsia="仿宋_GB2312"/>
          <w:color w:val="000000"/>
          <w:spacing w:val="-6"/>
          <w:kern w:val="2"/>
          <w:sz w:val="32"/>
          <w:szCs w:val="32"/>
        </w:rPr>
        <w:t>（指获得本省人力资源社会保障部门颁发的厨艺工种相关的职业资格证书、技能等级证书或专项职业能力证书、培训合格证书的人员，下同）的学员达</w:t>
      </w:r>
      <w:r>
        <w:rPr>
          <w:rFonts w:eastAsia="仿宋_GB2312"/>
          <w:color w:val="000000"/>
          <w:spacing w:val="-6"/>
          <w:kern w:val="2"/>
          <w:sz w:val="32"/>
          <w:szCs w:val="32"/>
        </w:rPr>
        <w:t>200</w:t>
      </w:r>
      <w:r>
        <w:rPr>
          <w:rFonts w:hint="eastAsia" w:eastAsia="仿宋_GB2312"/>
          <w:color w:val="000000"/>
          <w:spacing w:val="-6"/>
          <w:kern w:val="2"/>
          <w:sz w:val="32"/>
          <w:szCs w:val="32"/>
        </w:rPr>
        <w:t>人次以上（同一学员同一课程只统计一次）。</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color w:val="000000"/>
          <w:spacing w:val="-6"/>
          <w:kern w:val="2"/>
          <w:sz w:val="32"/>
          <w:szCs w:val="32"/>
        </w:rPr>
      </w:pPr>
      <w:r>
        <w:rPr>
          <w:rFonts w:hint="eastAsia" w:eastAsia="仿宋_GB2312"/>
          <w:color w:val="000000"/>
          <w:spacing w:val="-6"/>
          <w:kern w:val="2"/>
          <w:sz w:val="32"/>
          <w:szCs w:val="32"/>
        </w:rPr>
        <w:t>　　（二）申领程序</w:t>
      </w:r>
    </w:p>
    <w:p>
      <w:pPr>
        <w:pStyle w:val="6"/>
        <w:keepNext w:val="0"/>
        <w:keepLines w:val="0"/>
        <w:pageBreakBefore w:val="0"/>
        <w:numPr>
          <w:ilvl w:val="0"/>
          <w:numId w:val="3"/>
        </w:numPr>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eastAsia="仿宋_GB2312"/>
          <w:color w:val="000000"/>
          <w:spacing w:val="-6"/>
          <w:kern w:val="2"/>
          <w:sz w:val="32"/>
          <w:szCs w:val="32"/>
        </w:rPr>
      </w:pPr>
      <w:r>
        <w:rPr>
          <w:rFonts w:hint="eastAsia" w:eastAsia="仿宋_GB2312"/>
          <w:color w:val="000000"/>
          <w:spacing w:val="-6"/>
          <w:kern w:val="2"/>
          <w:sz w:val="32"/>
          <w:szCs w:val="32"/>
        </w:rPr>
        <w:t>项目申报。申请单位提交相关申报材料以书面纸质和电子文本形式报各镇区人社分局。</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eastAsia="仿宋_GB2312"/>
          <w:color w:val="000000"/>
          <w:spacing w:val="-6"/>
          <w:kern w:val="2"/>
          <w:sz w:val="32"/>
          <w:szCs w:val="32"/>
        </w:rPr>
      </w:pPr>
      <w:r>
        <w:rPr>
          <w:rFonts w:eastAsia="仿宋_GB2312"/>
          <w:color w:val="000000"/>
          <w:spacing w:val="-6"/>
          <w:kern w:val="2"/>
          <w:sz w:val="32"/>
          <w:szCs w:val="32"/>
        </w:rPr>
        <w:t>2</w:t>
      </w:r>
      <w:r>
        <w:rPr>
          <w:rFonts w:hint="eastAsia" w:eastAsia="仿宋_GB2312"/>
          <w:color w:val="000000"/>
          <w:spacing w:val="-6"/>
          <w:kern w:val="2"/>
          <w:sz w:val="32"/>
          <w:szCs w:val="32"/>
        </w:rPr>
        <w:t>．资格审核。各镇区人社分局依据申报单位提交的材料，对其真实性和合规性进行审核，并在《中山市就业补助资金（单位）申请表》加具审核意见，报</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eastAsia="仿宋_GB2312"/>
          <w:color w:val="000000"/>
          <w:spacing w:val="-6"/>
          <w:kern w:val="2"/>
          <w:sz w:val="32"/>
          <w:szCs w:val="32"/>
        </w:rPr>
        <w:t>。</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eastAsia="仿宋_GB2312"/>
          <w:color w:val="000000"/>
          <w:spacing w:val="-6"/>
          <w:kern w:val="2"/>
          <w:sz w:val="32"/>
          <w:szCs w:val="32"/>
        </w:rPr>
      </w:pPr>
      <w:r>
        <w:rPr>
          <w:rFonts w:eastAsia="仿宋_GB2312"/>
          <w:color w:val="000000"/>
          <w:spacing w:val="-6"/>
          <w:kern w:val="2"/>
          <w:sz w:val="32"/>
          <w:szCs w:val="32"/>
        </w:rPr>
        <w:t>3</w:t>
      </w:r>
      <w:r>
        <w:rPr>
          <w:rFonts w:hint="eastAsia" w:eastAsia="仿宋_GB2312"/>
          <w:color w:val="000000"/>
          <w:spacing w:val="-6"/>
          <w:kern w:val="2"/>
          <w:sz w:val="32"/>
          <w:szCs w:val="32"/>
          <w:lang w:eastAsia="zh-CN"/>
        </w:rPr>
        <w:t>．</w:t>
      </w:r>
      <w:r>
        <w:rPr>
          <w:rFonts w:hint="eastAsia" w:eastAsia="仿宋_GB2312"/>
          <w:color w:val="000000"/>
          <w:spacing w:val="-6"/>
          <w:kern w:val="2"/>
          <w:sz w:val="32"/>
          <w:szCs w:val="32"/>
        </w:rPr>
        <w:t>资金拨付。经审核符合政策规定的，</w:t>
      </w:r>
      <w:r>
        <w:rPr>
          <w:rFonts w:hint="eastAsia" w:ascii="仿宋_GB2312" w:hAnsi="仿宋_GB2312" w:eastAsia="仿宋_GB2312" w:cs="仿宋_GB2312"/>
          <w:color w:val="000000"/>
          <w:spacing w:val="-6"/>
          <w:sz w:val="32"/>
          <w:szCs w:val="32"/>
          <w:shd w:val="clear" w:color="auto" w:fill="FFFFFF"/>
          <w:lang w:bidi="ar"/>
        </w:rPr>
        <w:t>市人力资源社会保障局</w:t>
      </w:r>
      <w:r>
        <w:rPr>
          <w:rFonts w:hint="eastAsia" w:eastAsia="仿宋_GB2312"/>
          <w:color w:val="000000"/>
          <w:spacing w:val="-6"/>
          <w:kern w:val="2"/>
          <w:sz w:val="32"/>
          <w:szCs w:val="32"/>
        </w:rPr>
        <w:t>办理资金拨付手续。</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color w:val="000000"/>
          <w:spacing w:val="-6"/>
          <w:kern w:val="2"/>
          <w:sz w:val="32"/>
          <w:szCs w:val="32"/>
        </w:rPr>
      </w:pPr>
      <w:r>
        <w:rPr>
          <w:rFonts w:hint="eastAsia" w:eastAsia="仿宋_GB2312"/>
          <w:color w:val="000000"/>
          <w:spacing w:val="-6"/>
          <w:kern w:val="2"/>
          <w:sz w:val="32"/>
          <w:szCs w:val="32"/>
        </w:rPr>
        <w:t>　　（三）奖励标准</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eastAsia="仿宋_GB2312"/>
          <w:color w:val="000000"/>
          <w:spacing w:val="-6"/>
          <w:kern w:val="2"/>
          <w:sz w:val="32"/>
          <w:szCs w:val="32"/>
        </w:rPr>
      </w:pPr>
      <w:r>
        <w:rPr>
          <w:rFonts w:hint="eastAsia" w:eastAsia="仿宋_GB2312"/>
          <w:color w:val="000000"/>
          <w:spacing w:val="-6"/>
          <w:kern w:val="2"/>
          <w:sz w:val="32"/>
          <w:szCs w:val="32"/>
          <w:lang w:eastAsia="zh-CN"/>
        </w:rPr>
        <w:t>　　</w:t>
      </w:r>
      <w:r>
        <w:rPr>
          <w:rFonts w:hint="eastAsia" w:eastAsia="仿宋_GB2312"/>
          <w:color w:val="000000"/>
          <w:spacing w:val="-6"/>
          <w:kern w:val="2"/>
          <w:sz w:val="32"/>
          <w:szCs w:val="32"/>
        </w:rPr>
        <w:t>对符合申领条件的培训载体给予一次性</w:t>
      </w:r>
      <w:r>
        <w:rPr>
          <w:rFonts w:eastAsia="仿宋_GB2312"/>
          <w:color w:val="000000"/>
          <w:spacing w:val="-6"/>
          <w:kern w:val="2"/>
          <w:sz w:val="32"/>
          <w:szCs w:val="32"/>
        </w:rPr>
        <w:t>5</w:t>
      </w:r>
      <w:r>
        <w:rPr>
          <w:rFonts w:hint="eastAsia" w:eastAsia="仿宋_GB2312"/>
          <w:color w:val="000000"/>
          <w:spacing w:val="-6"/>
          <w:kern w:val="2"/>
          <w:sz w:val="32"/>
          <w:szCs w:val="32"/>
        </w:rPr>
        <w:t>万元奖励补贴。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黑体" w:hAnsi="黑体" w:eastAsia="黑体" w:cs="仿宋_GB2312"/>
          <w:bCs/>
          <w:color w:val="000000"/>
          <w:spacing w:val="-6"/>
          <w:sz w:val="32"/>
          <w:szCs w:val="32"/>
          <w:shd w:val="clear" w:color="auto" w:fill="FFFFFF"/>
          <w:lang w:bidi="ar"/>
        </w:rPr>
      </w:pPr>
      <w:r>
        <w:rPr>
          <w:rFonts w:hint="eastAsia" w:ascii="黑体" w:hAnsi="黑体" w:eastAsia="黑体" w:cs="仿宋_GB2312"/>
          <w:bCs/>
          <w:color w:val="000000"/>
          <w:spacing w:val="-6"/>
          <w:sz w:val="32"/>
          <w:szCs w:val="32"/>
          <w:shd w:val="clear" w:color="auto" w:fill="FFFFFF"/>
        </w:rPr>
        <w:t>　　四、技能竞赛及粤菜产业技能交流活动补贴</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仿宋_GB2312" w:hAnsi="仿宋_GB2312" w:eastAsia="仿宋_GB2312" w:cs="仿宋_GB2312"/>
          <w:color w:val="000000"/>
          <w:spacing w:val="-6"/>
          <w:sz w:val="32"/>
          <w:szCs w:val="32"/>
          <w:shd w:val="clear" w:color="auto" w:fill="FFFFFF"/>
          <w:lang w:bidi="ar"/>
        </w:rPr>
      </w:pPr>
      <w:r>
        <w:rPr>
          <w:rFonts w:hint="eastAsia" w:ascii="仿宋_GB2312" w:hAnsi="仿宋_GB2312" w:eastAsia="仿宋_GB2312" w:cs="仿宋_GB2312"/>
          <w:color w:val="000000"/>
          <w:spacing w:val="-6"/>
          <w:sz w:val="32"/>
          <w:szCs w:val="32"/>
          <w:shd w:val="clear" w:color="auto" w:fill="FFFFFF"/>
          <w:lang w:eastAsia="zh-CN" w:bidi="ar"/>
        </w:rPr>
        <w:t>　　</w:t>
      </w:r>
      <w:r>
        <w:rPr>
          <w:rFonts w:hint="eastAsia" w:ascii="仿宋_GB2312" w:hAnsi="仿宋_GB2312" w:eastAsia="仿宋_GB2312" w:cs="仿宋_GB2312"/>
          <w:color w:val="000000"/>
          <w:spacing w:val="-6"/>
          <w:sz w:val="32"/>
          <w:szCs w:val="32"/>
          <w:shd w:val="clear" w:color="auto" w:fill="FFFFFF"/>
          <w:lang w:bidi="ar"/>
        </w:rPr>
        <w:t>经市人力资源社会保障局备案同意后，组织参加国家、省级“粤菜师傅”技能竞赛及粤菜产业技能交流活动的单位给予</w:t>
      </w:r>
      <w:r>
        <w:rPr>
          <w:rFonts w:ascii="仿宋_GB2312" w:hAnsi="仿宋_GB2312" w:eastAsia="仿宋_GB2312" w:cs="仿宋_GB2312"/>
          <w:color w:val="000000"/>
          <w:spacing w:val="-6"/>
          <w:sz w:val="32"/>
          <w:szCs w:val="32"/>
          <w:shd w:val="clear" w:color="auto" w:fill="FFFFFF"/>
          <w:lang w:bidi="ar"/>
        </w:rPr>
        <w:t>5</w:t>
      </w:r>
      <w:r>
        <w:rPr>
          <w:rFonts w:hint="eastAsia" w:ascii="仿宋_GB2312" w:hAnsi="仿宋_GB2312" w:eastAsia="仿宋_GB2312" w:cs="仿宋_GB2312"/>
          <w:color w:val="000000"/>
          <w:spacing w:val="-6"/>
          <w:sz w:val="32"/>
          <w:szCs w:val="32"/>
          <w:shd w:val="clear" w:color="auto" w:fill="FFFFFF"/>
          <w:lang w:bidi="ar"/>
        </w:rPr>
        <w:t>万元的一次性补助，主要用于职业技能竞赛选手选拔、集训、参赛、交流，赛事教练、专家聘请，大赛方案制定、文件印刷费、设施设备购置费、材料损耗费、活动宣传费、交通费、住宿费、伙食费等参赛组织实施费用，其中交通费、住宿费、伙食费标准按市财政局制定的标准列支。</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jc w:val="both"/>
        <w:textAlignment w:val="auto"/>
        <w:rPr>
          <w:rFonts w:ascii="黑体" w:hAnsi="黑体" w:eastAsia="黑体" w:cs="仿宋_GB2312"/>
          <w:color w:val="000000"/>
          <w:spacing w:val="-6"/>
          <w:sz w:val="32"/>
          <w:szCs w:val="32"/>
          <w:shd w:val="clear" w:color="auto" w:fill="FFFFFF"/>
          <w:lang w:bidi="ar"/>
        </w:rPr>
      </w:pPr>
      <w:r>
        <w:rPr>
          <w:rFonts w:hint="eastAsia" w:ascii="黑体" w:hAnsi="黑体" w:eastAsia="黑体" w:cs="仿宋_GB2312"/>
          <w:color w:val="000000"/>
          <w:spacing w:val="-6"/>
          <w:sz w:val="32"/>
          <w:szCs w:val="32"/>
          <w:shd w:val="clear" w:color="auto" w:fill="FFFFFF"/>
          <w:lang w:eastAsia="zh-CN" w:bidi="ar"/>
        </w:rPr>
        <w:t>　　</w:t>
      </w:r>
      <w:r>
        <w:rPr>
          <w:rFonts w:hint="eastAsia" w:ascii="黑体" w:hAnsi="黑体" w:eastAsia="黑体" w:cs="仿宋_GB2312"/>
          <w:color w:val="000000"/>
          <w:spacing w:val="-6"/>
          <w:sz w:val="32"/>
          <w:szCs w:val="32"/>
          <w:shd w:val="clear" w:color="auto" w:fill="FFFFFF"/>
          <w:lang w:bidi="ar"/>
        </w:rPr>
        <w:t>五、其他事项</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ascii="仿宋_GB2312" w:hAnsi="微软雅黑" w:eastAsia="仿宋_GB2312" w:cs="仿宋_GB2312"/>
          <w:color w:val="000000"/>
          <w:spacing w:val="-6"/>
          <w:sz w:val="32"/>
          <w:szCs w:val="32"/>
          <w:shd w:val="clear" w:color="auto" w:fill="FFFFFF"/>
          <w:lang w:bidi="ar"/>
        </w:rPr>
      </w:pPr>
      <w:r>
        <w:rPr>
          <w:rFonts w:hint="eastAsia" w:ascii="仿宋_GB2312" w:hAnsi="微软雅黑" w:eastAsia="仿宋_GB2312" w:cs="仿宋_GB2312"/>
          <w:color w:val="000000"/>
          <w:spacing w:val="-6"/>
          <w:sz w:val="32"/>
          <w:szCs w:val="32"/>
          <w:shd w:val="clear" w:color="auto" w:fill="FFFFFF"/>
          <w:lang w:bidi="ar"/>
        </w:rPr>
        <w:t>（一）“粤菜师傅”培训扶持项目经费在市职业培训扶持资金中列支。</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eastAsia="仿宋_GB2312"/>
          <w:color w:val="000000"/>
          <w:spacing w:val="-6"/>
          <w:kern w:val="2"/>
          <w:sz w:val="32"/>
          <w:szCs w:val="32"/>
        </w:rPr>
      </w:pPr>
      <w:r>
        <w:rPr>
          <w:rFonts w:hint="eastAsia" w:ascii="仿宋_GB2312" w:hAnsi="微软雅黑" w:eastAsia="仿宋_GB2312" w:cs="仿宋_GB2312"/>
          <w:color w:val="000000"/>
          <w:spacing w:val="-6"/>
          <w:sz w:val="32"/>
          <w:szCs w:val="32"/>
          <w:shd w:val="clear" w:color="auto" w:fill="FFFFFF"/>
          <w:lang w:bidi="ar"/>
        </w:rPr>
        <w:t>（二）市级“粤菜师傅”培训基地扶持补贴中的奖励补贴与“粤菜师傅”培训奖励补贴，</w:t>
      </w:r>
      <w:r>
        <w:rPr>
          <w:rFonts w:hint="eastAsia" w:eastAsia="仿宋_GB2312"/>
          <w:color w:val="000000"/>
          <w:spacing w:val="-6"/>
          <w:kern w:val="2"/>
          <w:sz w:val="32"/>
          <w:szCs w:val="32"/>
        </w:rPr>
        <w:t>同一机构同一年度不得重复申领。</w:t>
      </w:r>
    </w:p>
    <w:p>
      <w:pPr>
        <w:pStyle w:val="6"/>
        <w:keepNext w:val="0"/>
        <w:keepLines w:val="0"/>
        <w:pageBreakBefore w:val="0"/>
        <w:kinsoku/>
        <w:wordWrap/>
        <w:overflowPunct/>
        <w:topLinePunct w:val="0"/>
        <w:autoSpaceDE/>
        <w:autoSpaceDN/>
        <w:bidi w:val="0"/>
        <w:adjustRightInd/>
        <w:spacing w:before="0" w:beforeAutospacing="0" w:after="0" w:afterAutospacing="0" w:line="560" w:lineRule="atLeast"/>
        <w:ind w:right="0" w:rightChars="0" w:firstLine="616" w:firstLineChars="200"/>
        <w:jc w:val="both"/>
        <w:textAlignment w:val="auto"/>
        <w:rPr>
          <w:rFonts w:ascii="仿宋_GB2312" w:hAnsi="仿宋_GB2312" w:eastAsia="仿宋_GB2312" w:cs="仿宋_GB2312"/>
          <w:color w:val="333333"/>
          <w:sz w:val="28"/>
          <w:szCs w:val="28"/>
          <w:shd w:val="clear" w:color="auto" w:fill="FFFFFF"/>
        </w:rPr>
      </w:pPr>
      <w:r>
        <w:rPr>
          <w:rFonts w:hint="eastAsia" w:ascii="仿宋_GB2312" w:hAnsi="微软雅黑" w:eastAsia="仿宋_GB2312" w:cs="仿宋_GB2312"/>
          <w:color w:val="000000"/>
          <w:spacing w:val="-6"/>
          <w:sz w:val="32"/>
          <w:szCs w:val="32"/>
          <w:shd w:val="clear" w:color="auto" w:fill="FFFFFF"/>
          <w:lang w:bidi="ar"/>
        </w:rPr>
        <w:t>（三）本办法自</w:t>
      </w:r>
      <w:r>
        <w:rPr>
          <w:rFonts w:ascii="仿宋_GB2312" w:hAnsi="微软雅黑" w:eastAsia="仿宋_GB2312" w:cs="仿宋_GB2312"/>
          <w:color w:val="000000"/>
          <w:spacing w:val="-6"/>
          <w:sz w:val="32"/>
          <w:szCs w:val="32"/>
          <w:shd w:val="clear" w:color="auto" w:fill="FFFFFF"/>
          <w:lang w:bidi="ar"/>
        </w:rPr>
        <w:t>2020</w:t>
      </w:r>
      <w:r>
        <w:rPr>
          <w:rFonts w:hint="eastAsia" w:ascii="仿宋_GB2312" w:hAnsi="微软雅黑" w:eastAsia="仿宋_GB2312" w:cs="仿宋_GB2312"/>
          <w:color w:val="000000"/>
          <w:spacing w:val="-6"/>
          <w:sz w:val="32"/>
          <w:szCs w:val="32"/>
          <w:shd w:val="clear" w:color="auto" w:fill="FFFFFF"/>
          <w:lang w:bidi="ar"/>
        </w:rPr>
        <w:t>年</w:t>
      </w:r>
      <w:r>
        <w:rPr>
          <w:rFonts w:hint="eastAsia" w:eastAsia="仿宋_GB2312"/>
          <w:color w:val="000000"/>
          <w:spacing w:val="-6"/>
          <w:sz w:val="32"/>
          <w:szCs w:val="32"/>
          <w:lang w:val="en-US" w:eastAsia="zh-CN"/>
        </w:rPr>
        <w:t>10</w:t>
      </w:r>
      <w:r>
        <w:rPr>
          <w:rFonts w:hint="eastAsia" w:ascii="仿宋_GB2312" w:hAnsi="微软雅黑" w:eastAsia="仿宋_GB2312" w:cs="仿宋_GB2312"/>
          <w:color w:val="000000"/>
          <w:spacing w:val="-6"/>
          <w:sz w:val="32"/>
          <w:szCs w:val="32"/>
          <w:shd w:val="clear" w:color="auto" w:fill="FFFFFF"/>
          <w:lang w:bidi="ar"/>
        </w:rPr>
        <w:t>月</w:t>
      </w:r>
      <w:r>
        <w:rPr>
          <w:rFonts w:hint="eastAsia" w:eastAsia="仿宋_GB2312"/>
          <w:color w:val="000000"/>
          <w:spacing w:val="-6"/>
          <w:sz w:val="32"/>
          <w:szCs w:val="32"/>
          <w:lang w:val="en-US" w:eastAsia="zh-CN"/>
        </w:rPr>
        <w:t>28</w:t>
      </w:r>
      <w:r>
        <w:rPr>
          <w:rFonts w:hint="eastAsia" w:ascii="仿宋_GB2312" w:hAnsi="微软雅黑" w:eastAsia="仿宋_GB2312" w:cs="仿宋_GB2312"/>
          <w:color w:val="000000"/>
          <w:spacing w:val="-6"/>
          <w:sz w:val="32"/>
          <w:szCs w:val="32"/>
          <w:shd w:val="clear" w:color="auto" w:fill="FFFFFF"/>
          <w:lang w:bidi="ar"/>
        </w:rPr>
        <w:t>日起实施，有效期</w:t>
      </w:r>
      <w:r>
        <w:rPr>
          <w:rFonts w:ascii="仿宋_GB2312" w:hAnsi="微软雅黑" w:eastAsia="仿宋_GB2312" w:cs="仿宋_GB2312"/>
          <w:color w:val="000000"/>
          <w:spacing w:val="-6"/>
          <w:sz w:val="32"/>
          <w:szCs w:val="32"/>
          <w:shd w:val="clear" w:color="auto" w:fill="FFFFFF"/>
          <w:lang w:bidi="ar"/>
        </w:rPr>
        <w:t>5</w:t>
      </w:r>
      <w:r>
        <w:rPr>
          <w:rFonts w:hint="eastAsia" w:ascii="仿宋_GB2312" w:hAnsi="微软雅黑" w:eastAsia="仿宋_GB2312" w:cs="仿宋_GB2312"/>
          <w:color w:val="000000"/>
          <w:spacing w:val="-6"/>
          <w:sz w:val="32"/>
          <w:szCs w:val="32"/>
          <w:shd w:val="clear" w:color="auto" w:fill="FFFFFF"/>
          <w:lang w:bidi="ar"/>
        </w:rPr>
        <w:t>年。</w:t>
      </w:r>
    </w:p>
    <w:p>
      <w:pPr>
        <w:pStyle w:val="6"/>
        <w:widowControl/>
        <w:shd w:val="clear" w:color="auto" w:fill="FFFFFF"/>
        <w:spacing w:before="0" w:beforeAutospacing="0" w:after="0" w:afterAutospacing="0" w:line="500" w:lineRule="exact"/>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br w:type="page"/>
      </w:r>
      <w:r>
        <w:rPr>
          <w:rFonts w:hint="eastAsia" w:ascii="仿宋_GB2312" w:hAnsi="仿宋_GB2312" w:eastAsia="仿宋_GB2312" w:cs="仿宋_GB2312"/>
          <w:color w:val="333333"/>
          <w:sz w:val="28"/>
          <w:szCs w:val="28"/>
          <w:shd w:val="clear" w:color="auto" w:fill="FFFFFF"/>
        </w:rPr>
        <w:t>附件</w:t>
      </w:r>
      <w:r>
        <w:rPr>
          <w:rFonts w:ascii="仿宋_GB2312" w:hAnsi="仿宋_GB2312" w:eastAsia="仿宋_GB2312" w:cs="仿宋_GB2312"/>
          <w:color w:val="333333"/>
          <w:sz w:val="28"/>
          <w:szCs w:val="28"/>
          <w:shd w:val="clear" w:color="auto" w:fill="FFFFFF"/>
        </w:rPr>
        <w:t>1</w:t>
      </w:r>
    </w:p>
    <w:p>
      <w:pPr>
        <w:pStyle w:val="6"/>
        <w:widowControl/>
        <w:shd w:val="clear" w:color="auto" w:fill="FFFFFF"/>
        <w:spacing w:before="0" w:beforeAutospacing="0" w:after="0" w:afterAutospacing="0" w:line="500" w:lineRule="exact"/>
        <w:ind w:firstLine="560" w:firstLineChars="200"/>
        <w:rPr>
          <w:rFonts w:ascii="仿宋_GB2312" w:hAnsi="仿宋_GB2312" w:eastAsia="仿宋_GB2312" w:cs="仿宋_GB2312"/>
          <w:color w:val="333333"/>
          <w:sz w:val="28"/>
          <w:szCs w:val="28"/>
          <w:highlight w:val="yellow"/>
          <w:shd w:val="clear" w:color="auto" w:fill="FFFFFF"/>
        </w:rPr>
      </w:pPr>
    </w:p>
    <w:p>
      <w:pPr>
        <w:pStyle w:val="6"/>
        <w:widowControl/>
        <w:shd w:val="clear" w:color="auto" w:fill="FFFFFF"/>
        <w:spacing w:before="0" w:beforeAutospacing="0" w:after="0" w:afterAutospacing="0" w:line="500" w:lineRule="exact"/>
        <w:ind w:firstLine="560" w:firstLineChars="200"/>
        <w:rPr>
          <w:rFonts w:ascii="仿宋_GB2312" w:hAnsi="仿宋_GB2312" w:eastAsia="仿宋_GB2312" w:cs="仿宋_GB2312"/>
          <w:color w:val="333333"/>
          <w:sz w:val="28"/>
          <w:szCs w:val="28"/>
          <w:highlight w:val="yellow"/>
          <w:shd w:val="clear" w:color="auto" w:fill="FFFFFF"/>
        </w:rPr>
      </w:pPr>
    </w:p>
    <w:p>
      <w:pPr>
        <w:spacing w:line="360" w:lineRule="auto"/>
        <w:jc w:val="center"/>
        <w:rPr>
          <w:rFonts w:eastAsia="方正小标宋简体"/>
          <w:color w:val="000000"/>
          <w:sz w:val="52"/>
          <w:szCs w:val="52"/>
        </w:rPr>
      </w:pPr>
      <w:r>
        <w:rPr>
          <w:rFonts w:hint="eastAsia" w:eastAsia="方正小标宋简体" w:cs="宋体"/>
          <w:color w:val="000000"/>
          <w:kern w:val="0"/>
          <w:sz w:val="52"/>
          <w:szCs w:val="52"/>
        </w:rPr>
        <w:t>中山市粤菜师傅培训基地申报表</w:t>
      </w:r>
    </w:p>
    <w:p>
      <w:pPr>
        <w:spacing w:line="360" w:lineRule="auto"/>
        <w:rPr>
          <w:rFonts w:eastAsia="仿宋_GB2312" w:cs="宋体"/>
          <w:color w:val="000000"/>
          <w:kern w:val="0"/>
          <w:sz w:val="32"/>
          <w:szCs w:val="32"/>
        </w:rPr>
      </w:pP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360" w:lineRule="auto"/>
        <w:ind w:firstLine="1054" w:firstLineChars="328"/>
        <w:rPr>
          <w:rFonts w:eastAsia="仿宋_GB2312"/>
          <w:b/>
          <w:color w:val="000000"/>
          <w:sz w:val="32"/>
          <w:szCs w:val="32"/>
          <w:u w:val="single"/>
        </w:rPr>
      </w:pPr>
      <w:r>
        <w:rPr>
          <w:rFonts w:hint="eastAsia" w:eastAsia="仿宋_GB2312"/>
          <w:b/>
          <w:color w:val="000000"/>
          <w:sz w:val="32"/>
          <w:szCs w:val="32"/>
        </w:rPr>
        <w:t>申</w:t>
      </w:r>
      <w:r>
        <w:rPr>
          <w:rFonts w:eastAsia="仿宋_GB2312"/>
          <w:b/>
          <w:color w:val="000000"/>
          <w:sz w:val="32"/>
          <w:szCs w:val="32"/>
        </w:rPr>
        <w:t xml:space="preserve">  </w:t>
      </w:r>
      <w:r>
        <w:rPr>
          <w:rFonts w:hint="eastAsia" w:eastAsia="仿宋_GB2312"/>
          <w:b/>
          <w:color w:val="000000"/>
          <w:sz w:val="32"/>
          <w:szCs w:val="32"/>
        </w:rPr>
        <w:t>报</w:t>
      </w:r>
      <w:r>
        <w:rPr>
          <w:rFonts w:eastAsia="仿宋_GB2312"/>
          <w:b/>
          <w:color w:val="000000"/>
          <w:sz w:val="32"/>
          <w:szCs w:val="32"/>
        </w:rPr>
        <w:t xml:space="preserve">  </w:t>
      </w:r>
      <w:r>
        <w:rPr>
          <w:rFonts w:hint="eastAsia" w:eastAsia="仿宋_GB2312"/>
          <w:b/>
          <w:color w:val="000000"/>
          <w:sz w:val="32"/>
          <w:szCs w:val="32"/>
        </w:rPr>
        <w:t>单</w:t>
      </w:r>
      <w:r>
        <w:rPr>
          <w:rFonts w:eastAsia="仿宋_GB2312"/>
          <w:b/>
          <w:color w:val="000000"/>
          <w:sz w:val="32"/>
          <w:szCs w:val="32"/>
        </w:rPr>
        <w:t xml:space="preserve">  </w:t>
      </w:r>
      <w:r>
        <w:rPr>
          <w:rFonts w:hint="eastAsia" w:eastAsia="仿宋_GB2312"/>
          <w:b/>
          <w:color w:val="000000"/>
          <w:sz w:val="32"/>
          <w:szCs w:val="32"/>
        </w:rPr>
        <w:t>位</w:t>
      </w:r>
      <w:r>
        <w:rPr>
          <w:rFonts w:eastAsia="仿宋_GB2312"/>
          <w:b/>
          <w:color w:val="000000"/>
          <w:sz w:val="32"/>
          <w:szCs w:val="32"/>
        </w:rPr>
        <w:t xml:space="preserve"> </w:t>
      </w:r>
      <w:r>
        <w:rPr>
          <w:rFonts w:eastAsia="仿宋_GB2312"/>
          <w:b/>
          <w:color w:val="000000"/>
          <w:sz w:val="32"/>
          <w:szCs w:val="32"/>
          <w:u w:val="single"/>
        </w:rPr>
        <w:t xml:space="preserve">         </w:t>
      </w:r>
      <w:r>
        <w:rPr>
          <w:rFonts w:hint="eastAsia" w:eastAsia="仿宋_GB2312"/>
          <w:color w:val="000000"/>
          <w:sz w:val="32"/>
          <w:szCs w:val="32"/>
          <w:u w:val="single"/>
        </w:rPr>
        <w:t>（盖章）</w:t>
      </w:r>
      <w:r>
        <w:rPr>
          <w:rFonts w:eastAsia="仿宋_GB2312"/>
          <w:color w:val="000000"/>
          <w:sz w:val="32"/>
          <w:szCs w:val="32"/>
          <w:u w:val="single"/>
        </w:rPr>
        <w:t xml:space="preserve">  </w:t>
      </w:r>
      <w:r>
        <w:rPr>
          <w:rFonts w:eastAsia="仿宋_GB2312"/>
          <w:b/>
          <w:color w:val="000000"/>
          <w:sz w:val="32"/>
          <w:szCs w:val="32"/>
          <w:u w:val="single"/>
        </w:rPr>
        <w:t xml:space="preserve">      </w:t>
      </w:r>
    </w:p>
    <w:p>
      <w:pPr>
        <w:spacing w:line="360" w:lineRule="auto"/>
        <w:ind w:firstLine="1054" w:firstLineChars="328"/>
        <w:rPr>
          <w:rFonts w:eastAsia="仿宋_GB2312"/>
          <w:b/>
          <w:color w:val="000000"/>
          <w:sz w:val="32"/>
          <w:szCs w:val="32"/>
        </w:rPr>
      </w:pPr>
    </w:p>
    <w:p>
      <w:pPr>
        <w:spacing w:line="360" w:lineRule="auto"/>
        <w:ind w:firstLine="1054" w:firstLineChars="328"/>
        <w:rPr>
          <w:rFonts w:eastAsia="仿宋_GB2312"/>
          <w:b/>
          <w:color w:val="000000"/>
          <w:sz w:val="32"/>
          <w:szCs w:val="32"/>
        </w:rPr>
      </w:pPr>
      <w:r>
        <w:rPr>
          <w:rFonts w:hint="eastAsia" w:eastAsia="仿宋_GB2312"/>
          <w:b/>
          <w:color w:val="000000"/>
          <w:sz w:val="32"/>
          <w:szCs w:val="32"/>
        </w:rPr>
        <w:t>申报专业（工种）</w:t>
      </w:r>
      <w:r>
        <w:rPr>
          <w:rFonts w:eastAsia="仿宋_GB2312"/>
          <w:b/>
          <w:color w:val="000000"/>
          <w:sz w:val="32"/>
          <w:szCs w:val="32"/>
          <w:u w:val="single"/>
        </w:rPr>
        <w:t xml:space="preserve">                         </w:t>
      </w:r>
    </w:p>
    <w:p>
      <w:pPr>
        <w:spacing w:line="360" w:lineRule="auto"/>
        <w:ind w:firstLine="1054" w:firstLineChars="328"/>
        <w:rPr>
          <w:rFonts w:eastAsia="仿宋_GB2312"/>
          <w:b/>
          <w:color w:val="000000"/>
          <w:sz w:val="32"/>
          <w:szCs w:val="32"/>
        </w:rPr>
      </w:pPr>
    </w:p>
    <w:p>
      <w:pPr>
        <w:spacing w:line="360" w:lineRule="auto"/>
        <w:ind w:firstLine="1054" w:firstLineChars="328"/>
        <w:rPr>
          <w:rFonts w:eastAsia="仿宋_GB2312"/>
          <w:b/>
          <w:color w:val="000000"/>
          <w:sz w:val="32"/>
          <w:szCs w:val="32"/>
        </w:rPr>
      </w:pPr>
      <w:r>
        <w:rPr>
          <w:rFonts w:hint="eastAsia" w:eastAsia="仿宋_GB2312"/>
          <w:b/>
          <w:color w:val="000000"/>
          <w:sz w:val="32"/>
          <w:szCs w:val="32"/>
        </w:rPr>
        <w:t>填</w:t>
      </w:r>
      <w:r>
        <w:rPr>
          <w:rFonts w:eastAsia="仿宋_GB2312"/>
          <w:b/>
          <w:color w:val="000000"/>
          <w:sz w:val="32"/>
          <w:szCs w:val="32"/>
        </w:rPr>
        <w:t xml:space="preserve">  </w:t>
      </w:r>
      <w:r>
        <w:rPr>
          <w:rFonts w:hint="eastAsia" w:eastAsia="仿宋_GB2312"/>
          <w:b/>
          <w:color w:val="000000"/>
          <w:sz w:val="32"/>
          <w:szCs w:val="32"/>
        </w:rPr>
        <w:t>报</w:t>
      </w:r>
      <w:r>
        <w:rPr>
          <w:rFonts w:eastAsia="仿宋_GB2312"/>
          <w:b/>
          <w:color w:val="000000"/>
          <w:sz w:val="32"/>
          <w:szCs w:val="32"/>
        </w:rPr>
        <w:t xml:space="preserve">  </w:t>
      </w:r>
      <w:r>
        <w:rPr>
          <w:rFonts w:hint="eastAsia" w:eastAsia="仿宋_GB2312"/>
          <w:b/>
          <w:color w:val="000000"/>
          <w:sz w:val="32"/>
          <w:szCs w:val="32"/>
        </w:rPr>
        <w:t>时</w:t>
      </w:r>
      <w:r>
        <w:rPr>
          <w:rFonts w:eastAsia="仿宋_GB2312"/>
          <w:b/>
          <w:color w:val="000000"/>
          <w:sz w:val="32"/>
          <w:szCs w:val="32"/>
        </w:rPr>
        <w:t xml:space="preserve">  </w:t>
      </w:r>
      <w:r>
        <w:rPr>
          <w:rFonts w:hint="eastAsia" w:eastAsia="仿宋_GB2312"/>
          <w:b/>
          <w:color w:val="000000"/>
          <w:sz w:val="32"/>
          <w:szCs w:val="32"/>
        </w:rPr>
        <w:t>间</w:t>
      </w:r>
      <w:r>
        <w:rPr>
          <w:rFonts w:eastAsia="仿宋_GB2312"/>
          <w:b/>
          <w:color w:val="000000"/>
          <w:sz w:val="32"/>
          <w:szCs w:val="32"/>
        </w:rPr>
        <w:t xml:space="preserve"> </w:t>
      </w:r>
      <w:r>
        <w:rPr>
          <w:rFonts w:eastAsia="仿宋_GB2312"/>
          <w:b/>
          <w:color w:val="000000"/>
          <w:sz w:val="32"/>
          <w:szCs w:val="32"/>
          <w:u w:val="single"/>
        </w:rPr>
        <w:t xml:space="preserve">                         </w:t>
      </w:r>
    </w:p>
    <w:p>
      <w:pPr>
        <w:spacing w:line="360" w:lineRule="auto"/>
        <w:ind w:firstLine="1476" w:firstLineChars="700"/>
        <w:rPr>
          <w:rFonts w:eastAsia="仿宋_GB2312"/>
          <w:b/>
          <w:color w:val="000000"/>
          <w:szCs w:val="32"/>
        </w:rPr>
      </w:pPr>
    </w:p>
    <w:p>
      <w:pPr>
        <w:spacing w:line="360" w:lineRule="auto"/>
        <w:ind w:firstLine="1476" w:firstLineChars="700"/>
        <w:rPr>
          <w:rFonts w:eastAsia="仿宋_GB2312"/>
          <w:b/>
          <w:color w:val="000000"/>
          <w:szCs w:val="32"/>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color w:val="000000"/>
        </w:rPr>
      </w:pPr>
      <w:r>
        <w:rPr>
          <w:rFonts w:hint="eastAsia" w:eastAsia="楷体_GB2312"/>
          <w:b/>
          <w:color w:val="000000"/>
          <w:sz w:val="36"/>
          <w:szCs w:val="36"/>
        </w:rPr>
        <w:t>中山市人力资源和社会保障局制</w:t>
      </w:r>
    </w:p>
    <w:p>
      <w:pPr>
        <w:pStyle w:val="6"/>
        <w:widowControl/>
        <w:shd w:val="clear"/>
        <w:spacing w:before="0" w:beforeAutospacing="0" w:after="0" w:afterAutospacing="0" w:line="500" w:lineRule="exact"/>
        <w:ind w:firstLine="560" w:firstLineChars="200"/>
        <w:rPr>
          <w:rFonts w:ascii="仿宋_GB2312" w:hAnsi="仿宋_GB2312" w:eastAsia="仿宋_GB2312" w:cs="仿宋_GB2312"/>
          <w:color w:val="333333"/>
          <w:sz w:val="28"/>
          <w:szCs w:val="28"/>
          <w:highlight w:val="yellow"/>
          <w:shd w:val="clear" w:color="auto" w:fill="FFFFFF"/>
        </w:rPr>
      </w:pPr>
    </w:p>
    <w:p>
      <w:pPr>
        <w:pStyle w:val="6"/>
        <w:widowControl/>
        <w:shd w:val="clear"/>
        <w:spacing w:before="0" w:beforeAutospacing="0" w:after="0" w:afterAutospacing="0" w:line="500" w:lineRule="exact"/>
        <w:ind w:firstLine="560" w:firstLineChars="200"/>
        <w:rPr>
          <w:rFonts w:ascii="仿宋_GB2312" w:hAnsi="仿宋_GB2312" w:eastAsia="仿宋_GB2312" w:cs="仿宋_GB2312"/>
          <w:color w:val="333333"/>
          <w:sz w:val="28"/>
          <w:szCs w:val="28"/>
          <w:highlight w:val="yellow"/>
          <w:shd w:val="clear" w:color="auto" w:fill="FFFFFF"/>
        </w:rPr>
      </w:pPr>
    </w:p>
    <w:p>
      <w:pPr>
        <w:pStyle w:val="6"/>
        <w:widowControl/>
        <w:shd w:val="clear"/>
        <w:spacing w:before="0" w:beforeAutospacing="0" w:after="0" w:afterAutospacing="0" w:line="500" w:lineRule="exact"/>
        <w:ind w:firstLine="560" w:firstLineChars="200"/>
        <w:rPr>
          <w:rFonts w:ascii="仿宋_GB2312" w:hAnsi="仿宋_GB2312" w:eastAsia="仿宋_GB2312" w:cs="仿宋_GB2312"/>
          <w:color w:val="333333"/>
          <w:sz w:val="28"/>
          <w:szCs w:val="28"/>
          <w:highlight w:val="yellow"/>
          <w:shd w:val="clear" w:color="auto" w:fill="FFFFFF"/>
        </w:rPr>
      </w:pPr>
    </w:p>
    <w:p>
      <w:pPr>
        <w:spacing w:line="560" w:lineRule="atLeast"/>
        <w:jc w:val="center"/>
        <w:rPr>
          <w:rFonts w:eastAsia="方正小标宋简体"/>
          <w:color w:val="000000"/>
          <w:sz w:val="44"/>
          <w:szCs w:val="44"/>
        </w:rPr>
      </w:pPr>
      <w:r>
        <w:rPr>
          <w:rFonts w:hint="eastAsia" w:eastAsia="方正小标宋简体"/>
          <w:color w:val="000000"/>
          <w:sz w:val="44"/>
          <w:szCs w:val="44"/>
        </w:rPr>
        <w:t>填表说明</w:t>
      </w:r>
    </w:p>
    <w:p>
      <w:pPr>
        <w:spacing w:line="560" w:lineRule="atLeast"/>
        <w:jc w:val="center"/>
        <w:rPr>
          <w:rFonts w:eastAsia="楷体_GB2312"/>
          <w:color w:val="000000"/>
          <w:sz w:val="36"/>
          <w:szCs w:val="36"/>
        </w:rPr>
      </w:pPr>
    </w:p>
    <w:p>
      <w:pPr>
        <w:spacing w:line="560" w:lineRule="atLeas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1．本表供中山市粤菜师傅培训基地申报认定使用。</w:t>
      </w:r>
    </w:p>
    <w:p>
      <w:pPr>
        <w:spacing w:line="560" w:lineRule="atLeas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2．填写内容要具体、真实，意见栏须手写；本表一式三份，正反双面打印。</w:t>
      </w: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p>
      <w:pPr>
        <w:jc w:val="center"/>
        <w:rPr>
          <w:rFonts w:ascii="方正小标宋简体" w:hAnsi="仿宋_GB2312" w:eastAsia="方正小标宋简体" w:cs="仿宋_GB2312"/>
          <w:bCs/>
          <w:sz w:val="44"/>
          <w:szCs w:val="44"/>
        </w:rPr>
      </w:pP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1441"/>
        <w:gridCol w:w="1251"/>
        <w:gridCol w:w="1395"/>
        <w:gridCol w:w="1095"/>
        <w:gridCol w:w="1725"/>
        <w:gridCol w:w="1327"/>
        <w:gridCol w:w="162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w:t>
            </w:r>
          </w:p>
        </w:tc>
        <w:tc>
          <w:tcPr>
            <w:tcW w:w="3741" w:type="dxa"/>
            <w:gridSpan w:val="3"/>
            <w:tcBorders>
              <w:top w:val="single" w:color="auto" w:sz="8" w:space="0"/>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p>
        </w:tc>
        <w:tc>
          <w:tcPr>
            <w:tcW w:w="172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申报专业（工种）</w:t>
            </w:r>
          </w:p>
        </w:tc>
        <w:tc>
          <w:tcPr>
            <w:tcW w:w="2947" w:type="dxa"/>
            <w:gridSpan w:val="2"/>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详细地址</w:t>
            </w:r>
          </w:p>
        </w:tc>
        <w:tc>
          <w:tcPr>
            <w:tcW w:w="3741" w:type="dxa"/>
            <w:gridSpan w:val="3"/>
            <w:tcBorders>
              <w:top w:val="nil"/>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p>
        </w:tc>
        <w:tc>
          <w:tcPr>
            <w:tcW w:w="1725"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培训等级</w:t>
            </w:r>
          </w:p>
        </w:tc>
        <w:tc>
          <w:tcPr>
            <w:tcW w:w="2947"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741" w:type="dxa"/>
            <w:gridSpan w:val="3"/>
            <w:tcBorders>
              <w:top w:val="nil"/>
              <w:left w:val="nil"/>
              <w:bottom w:val="single" w:color="auto" w:sz="8" w:space="0"/>
              <w:right w:val="single" w:color="auto" w:sz="8" w:space="0"/>
            </w:tcBorders>
            <w:tcMar>
              <w:left w:w="108" w:type="dxa"/>
              <w:right w:w="108" w:type="dxa"/>
            </w:tcMar>
            <w:vAlign w:val="center"/>
          </w:tcPr>
          <w:p>
            <w:pPr>
              <w:jc w:val="left"/>
              <w:rPr>
                <w:rFonts w:ascii="仿宋_GB2312" w:hAnsi="仿宋_GB2312" w:eastAsia="仿宋_GB2312" w:cs="仿宋_GB2312"/>
                <w:sz w:val="28"/>
                <w:szCs w:val="28"/>
              </w:rPr>
            </w:pPr>
            <w:r>
              <w:rPr>
                <w:rFonts w:ascii="仿宋_GB2312" w:hAnsi="仿宋_GB2312" w:eastAsia="仿宋_GB2312" w:cs="仿宋_GB2312"/>
                <w:sz w:val="28"/>
                <w:szCs w:val="28"/>
              </w:rPr>
              <w:t>1.            2.</w:t>
            </w:r>
          </w:p>
        </w:tc>
        <w:tc>
          <w:tcPr>
            <w:tcW w:w="1725"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2947"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741" w:type="dxa"/>
            <w:gridSpan w:val="3"/>
            <w:tcBorders>
              <w:top w:val="nil"/>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p>
        </w:tc>
        <w:tc>
          <w:tcPr>
            <w:tcW w:w="1725"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947"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机构</w:t>
            </w:r>
          </w:p>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251" w:type="dxa"/>
            <w:tcBorders>
              <w:top w:val="nil"/>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95" w:type="dxa"/>
            <w:tcBorders>
              <w:top w:val="nil"/>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95" w:type="dxa"/>
            <w:tcBorders>
              <w:top w:val="nil"/>
              <w:left w:val="nil"/>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725"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职业资格（职称）</w:t>
            </w:r>
          </w:p>
        </w:tc>
        <w:tc>
          <w:tcPr>
            <w:tcW w:w="1327"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20"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（兼）</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rPr>
                <w:rFonts w:ascii="仿宋_GB2312" w:hAnsi="仿宋_GB2312" w:eastAsia="仿宋_GB2312" w:cs="仿宋_GB2312"/>
                <w:sz w:val="28"/>
                <w:szCs w:val="28"/>
              </w:rPr>
            </w:pPr>
          </w:p>
        </w:tc>
        <w:tc>
          <w:tcPr>
            <w:tcW w:w="1251"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0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72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27"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620"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rPr>
                <w:rFonts w:ascii="仿宋_GB2312" w:hAnsi="仿宋_GB2312" w:eastAsia="仿宋_GB2312" w:cs="仿宋_GB2312"/>
                <w:sz w:val="28"/>
                <w:szCs w:val="28"/>
              </w:rPr>
            </w:pPr>
          </w:p>
        </w:tc>
        <w:tc>
          <w:tcPr>
            <w:tcW w:w="1251"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0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72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27"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620"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14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rPr>
                <w:rFonts w:ascii="仿宋_GB2312" w:hAnsi="仿宋_GB2312" w:eastAsia="仿宋_GB2312" w:cs="仿宋_GB2312"/>
                <w:sz w:val="28"/>
                <w:szCs w:val="28"/>
              </w:rPr>
            </w:pPr>
          </w:p>
        </w:tc>
        <w:tc>
          <w:tcPr>
            <w:tcW w:w="1251"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09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725"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327"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1620" w:type="dxa"/>
            <w:tcBorders>
              <w:top w:val="nil"/>
              <w:left w:val="nil"/>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77" w:hRule="atLeast"/>
          <w:jc w:val="center"/>
        </w:trPr>
        <w:tc>
          <w:tcPr>
            <w:tcW w:w="1441"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申报单位意见</w:t>
            </w:r>
          </w:p>
        </w:tc>
        <w:tc>
          <w:tcPr>
            <w:tcW w:w="8413" w:type="dxa"/>
            <w:gridSpan w:val="6"/>
            <w:tcBorders>
              <w:top w:val="nil"/>
              <w:left w:val="nil"/>
              <w:bottom w:val="single" w:color="auto" w:sz="8" w:space="0"/>
              <w:right w:val="single" w:color="auto" w:sz="8" w:space="0"/>
            </w:tcBorders>
            <w:tcMar>
              <w:left w:w="108" w:type="dxa"/>
              <w:right w:w="108" w:type="dxa"/>
            </w:tcMar>
            <w:vAlign w:val="bottom"/>
          </w:tcPr>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1977" w:hRule="atLeast"/>
          <w:jc w:val="center"/>
        </w:trPr>
        <w:tc>
          <w:tcPr>
            <w:tcW w:w="1441" w:type="dxa"/>
            <w:tcBorders>
              <w:top w:val="nil"/>
              <w:left w:val="single" w:color="auto" w:sz="8" w:space="0"/>
              <w:bottom w:val="single" w:color="auto" w:sz="4"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镇区人力资源社会保障分局或市级主管部门</w:t>
            </w:r>
          </w:p>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413" w:type="dxa"/>
            <w:gridSpan w:val="6"/>
            <w:tcBorders>
              <w:top w:val="nil"/>
              <w:left w:val="nil"/>
              <w:bottom w:val="single" w:color="auto" w:sz="4" w:space="0"/>
              <w:right w:val="single" w:color="auto" w:sz="8" w:space="0"/>
            </w:tcBorders>
            <w:tcMar>
              <w:left w:w="108" w:type="dxa"/>
              <w:right w:w="108" w:type="dxa"/>
            </w:tcMar>
            <w:vAlign w:val="bottom"/>
          </w:tcPr>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772" w:hRule="atLeast"/>
          <w:jc w:val="center"/>
        </w:trPr>
        <w:tc>
          <w:tcPr>
            <w:tcW w:w="144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专家组</w:t>
            </w:r>
          </w:p>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审核意见</w:t>
            </w:r>
          </w:p>
        </w:tc>
        <w:tc>
          <w:tcPr>
            <w:tcW w:w="8413" w:type="dxa"/>
            <w:gridSpan w:val="6"/>
            <w:tcBorders>
              <w:top w:val="single" w:color="auto" w:sz="4" w:space="0"/>
              <w:left w:val="single" w:color="auto" w:sz="4" w:space="0"/>
              <w:bottom w:val="single" w:color="auto" w:sz="4" w:space="0"/>
              <w:right w:val="single" w:color="auto" w:sz="4" w:space="0"/>
            </w:tcBorders>
            <w:tcMar>
              <w:left w:w="108" w:type="dxa"/>
              <w:right w:w="108" w:type="dxa"/>
            </w:tcMar>
            <w:vAlign w:val="bottom"/>
          </w:tcPr>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732" w:hRule="atLeast"/>
          <w:jc w:val="center"/>
        </w:trPr>
        <w:tc>
          <w:tcPr>
            <w:tcW w:w="144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adjustRightInd w:val="0"/>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市人力资源社会保障局意见</w:t>
            </w:r>
          </w:p>
        </w:tc>
        <w:tc>
          <w:tcPr>
            <w:tcW w:w="8413" w:type="dxa"/>
            <w:gridSpan w:val="6"/>
            <w:tcBorders>
              <w:top w:val="single" w:color="auto" w:sz="4" w:space="0"/>
              <w:left w:val="nil"/>
              <w:bottom w:val="single" w:color="auto" w:sz="8" w:space="0"/>
              <w:right w:val="single" w:color="auto" w:sz="8" w:space="0"/>
            </w:tcBorders>
            <w:tcMar>
              <w:left w:w="108" w:type="dxa"/>
              <w:right w:w="108" w:type="dxa"/>
            </w:tcMar>
            <w:vAlign w:val="bottom"/>
          </w:tcPr>
          <w:p>
            <w:pPr>
              <w:jc w:val="right"/>
              <w:rPr>
                <w:rFonts w:ascii="仿宋_GB2312" w:hAnsi="仿宋_GB2312" w:eastAsia="仿宋_GB2312" w:cs="仿宋_GB2312"/>
                <w:sz w:val="28"/>
                <w:szCs w:val="28"/>
              </w:rPr>
            </w:pPr>
            <w:r>
              <w:rPr>
                <w:rFonts w:ascii="仿宋_GB2312" w:hAnsi="仿宋_GB2312" w:eastAsia="仿宋_GB2312" w:cs="仿宋_GB2312"/>
                <w:sz w:val="28"/>
                <w:szCs w:val="28"/>
              </w:rPr>
              <w:t> </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adjustRightInd w:val="0"/>
              <w:snapToGrid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adjustRightInd w:val="0"/>
        <w:snapToGrid w:val="0"/>
        <w:rPr>
          <w:rFonts w:ascii="仿宋_GB2312" w:hAnsi="仿宋_GB2312" w:eastAsia="仿宋_GB2312" w:cs="仿宋_GB2312"/>
          <w:color w:val="000000"/>
          <w:sz w:val="28"/>
          <w:szCs w:val="28"/>
        </w:rPr>
      </w:pPr>
    </w:p>
    <w:p>
      <w:pPr>
        <w:pStyle w:val="6"/>
        <w:widowControl/>
        <w:shd w:val="clear" w:color="auto" w:fill="FFFFFF"/>
        <w:spacing w:before="0" w:beforeAutospacing="0" w:after="0" w:afterAutospacing="0" w:line="500" w:lineRule="exact"/>
        <w:ind w:left="0" w:leftChars="0" w:firstLine="0" w:firstLineChars="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附件</w:t>
      </w:r>
      <w:r>
        <w:rPr>
          <w:rFonts w:ascii="仿宋_GB2312" w:hAnsi="仿宋_GB2312" w:eastAsia="仿宋_GB2312" w:cs="仿宋_GB2312"/>
          <w:color w:val="333333"/>
          <w:sz w:val="28"/>
          <w:szCs w:val="28"/>
          <w:shd w:val="clear" w:color="auto" w:fill="FFFFFF"/>
        </w:rPr>
        <w:t>2</w:t>
      </w:r>
    </w:p>
    <w:p>
      <w:pPr>
        <w:spacing w:line="360" w:lineRule="auto"/>
        <w:jc w:val="center"/>
        <w:rPr>
          <w:rFonts w:eastAsia="方正小标宋简体"/>
          <w:color w:val="000000"/>
          <w:sz w:val="52"/>
          <w:szCs w:val="52"/>
        </w:rPr>
      </w:pPr>
      <w:r>
        <w:rPr>
          <w:rFonts w:hint="eastAsia" w:eastAsia="方正小标宋简体" w:cs="宋体"/>
          <w:color w:val="000000"/>
          <w:kern w:val="0"/>
          <w:sz w:val="52"/>
          <w:szCs w:val="52"/>
        </w:rPr>
        <w:t>中山市粤菜师傅大师工作室申报表</w:t>
      </w:r>
    </w:p>
    <w:p>
      <w:pPr>
        <w:spacing w:line="360" w:lineRule="auto"/>
        <w:rPr>
          <w:rFonts w:eastAsia="仿宋_GB2312" w:cs="宋体"/>
          <w:color w:val="000000"/>
          <w:kern w:val="0"/>
          <w:sz w:val="32"/>
          <w:szCs w:val="32"/>
        </w:rPr>
      </w:pP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360" w:lineRule="auto"/>
        <w:rPr>
          <w:rFonts w:eastAsia="仿宋_GB2312"/>
          <w:color w:val="000000"/>
          <w:sz w:val="32"/>
          <w:szCs w:val="32"/>
        </w:rPr>
      </w:pPr>
    </w:p>
    <w:p>
      <w:pPr>
        <w:spacing w:line="360" w:lineRule="auto"/>
        <w:ind w:firstLine="1054" w:firstLineChars="328"/>
        <w:rPr>
          <w:rFonts w:eastAsia="仿宋_GB2312"/>
          <w:b/>
          <w:color w:val="000000"/>
          <w:sz w:val="32"/>
          <w:szCs w:val="32"/>
          <w:u w:val="single"/>
        </w:rPr>
      </w:pPr>
      <w:r>
        <w:rPr>
          <w:rFonts w:hint="eastAsia" w:eastAsia="仿宋_GB2312"/>
          <w:b/>
          <w:color w:val="000000"/>
          <w:sz w:val="32"/>
          <w:szCs w:val="32"/>
        </w:rPr>
        <w:t>申</w:t>
      </w:r>
      <w:r>
        <w:rPr>
          <w:rFonts w:eastAsia="仿宋_GB2312"/>
          <w:b/>
          <w:color w:val="000000"/>
          <w:sz w:val="32"/>
          <w:szCs w:val="32"/>
        </w:rPr>
        <w:t xml:space="preserve">  </w:t>
      </w:r>
      <w:r>
        <w:rPr>
          <w:rFonts w:hint="eastAsia" w:eastAsia="仿宋_GB2312"/>
          <w:b/>
          <w:color w:val="000000"/>
          <w:sz w:val="32"/>
          <w:szCs w:val="32"/>
        </w:rPr>
        <w:t>报</w:t>
      </w:r>
      <w:r>
        <w:rPr>
          <w:rFonts w:eastAsia="仿宋_GB2312"/>
          <w:b/>
          <w:color w:val="000000"/>
          <w:sz w:val="32"/>
          <w:szCs w:val="32"/>
        </w:rPr>
        <w:t xml:space="preserve">  </w:t>
      </w:r>
      <w:r>
        <w:rPr>
          <w:rFonts w:hint="eastAsia" w:eastAsia="仿宋_GB2312"/>
          <w:b/>
          <w:color w:val="000000"/>
          <w:sz w:val="32"/>
          <w:szCs w:val="32"/>
        </w:rPr>
        <w:t>单</w:t>
      </w:r>
      <w:r>
        <w:rPr>
          <w:rFonts w:eastAsia="仿宋_GB2312"/>
          <w:b/>
          <w:color w:val="000000"/>
          <w:sz w:val="32"/>
          <w:szCs w:val="32"/>
        </w:rPr>
        <w:t xml:space="preserve">  </w:t>
      </w:r>
      <w:r>
        <w:rPr>
          <w:rFonts w:hint="eastAsia" w:eastAsia="仿宋_GB2312"/>
          <w:b/>
          <w:color w:val="000000"/>
          <w:sz w:val="32"/>
          <w:szCs w:val="32"/>
        </w:rPr>
        <w:t>位</w:t>
      </w:r>
      <w:r>
        <w:rPr>
          <w:rFonts w:eastAsia="仿宋_GB2312"/>
          <w:b/>
          <w:color w:val="000000"/>
          <w:sz w:val="32"/>
          <w:szCs w:val="32"/>
        </w:rPr>
        <w:t xml:space="preserve"> </w:t>
      </w:r>
      <w:r>
        <w:rPr>
          <w:rFonts w:eastAsia="仿宋_GB2312"/>
          <w:b/>
          <w:color w:val="000000"/>
          <w:sz w:val="32"/>
          <w:szCs w:val="32"/>
          <w:u w:val="single"/>
        </w:rPr>
        <w:t xml:space="preserve">         </w:t>
      </w:r>
      <w:r>
        <w:rPr>
          <w:rFonts w:hint="eastAsia" w:eastAsia="仿宋_GB2312"/>
          <w:color w:val="000000"/>
          <w:sz w:val="32"/>
          <w:szCs w:val="32"/>
          <w:u w:val="single"/>
        </w:rPr>
        <w:t>（盖章）</w:t>
      </w:r>
      <w:r>
        <w:rPr>
          <w:rFonts w:eastAsia="仿宋_GB2312"/>
          <w:color w:val="000000"/>
          <w:sz w:val="32"/>
          <w:szCs w:val="32"/>
          <w:u w:val="single"/>
        </w:rPr>
        <w:t xml:space="preserve">  </w:t>
      </w:r>
      <w:r>
        <w:rPr>
          <w:rFonts w:eastAsia="仿宋_GB2312"/>
          <w:b/>
          <w:color w:val="000000"/>
          <w:sz w:val="32"/>
          <w:szCs w:val="32"/>
          <w:u w:val="single"/>
        </w:rPr>
        <w:t xml:space="preserve">      </w:t>
      </w:r>
    </w:p>
    <w:p>
      <w:pPr>
        <w:spacing w:line="360" w:lineRule="auto"/>
        <w:ind w:firstLine="1054" w:firstLineChars="328"/>
        <w:rPr>
          <w:rFonts w:eastAsia="仿宋_GB2312"/>
          <w:b/>
          <w:color w:val="000000"/>
          <w:sz w:val="32"/>
          <w:szCs w:val="32"/>
        </w:rPr>
      </w:pPr>
    </w:p>
    <w:p>
      <w:pPr>
        <w:spacing w:line="360" w:lineRule="auto"/>
        <w:ind w:firstLine="1054" w:firstLineChars="328"/>
        <w:rPr>
          <w:rFonts w:eastAsia="仿宋_GB2312"/>
          <w:b/>
          <w:color w:val="000000"/>
          <w:sz w:val="32"/>
          <w:szCs w:val="32"/>
          <w:u w:val="single"/>
        </w:rPr>
      </w:pPr>
      <w:r>
        <w:rPr>
          <w:rFonts w:hint="eastAsia" w:eastAsia="仿宋_GB2312"/>
          <w:b/>
          <w:color w:val="000000"/>
          <w:sz w:val="32"/>
          <w:szCs w:val="32"/>
        </w:rPr>
        <w:t>申报工作室名称</w:t>
      </w:r>
      <w:r>
        <w:rPr>
          <w:rFonts w:eastAsia="仿宋_GB2312"/>
          <w:b/>
          <w:color w:val="000000"/>
          <w:sz w:val="32"/>
          <w:szCs w:val="32"/>
        </w:rPr>
        <w:t xml:space="preserve"> </w:t>
      </w:r>
      <w:r>
        <w:rPr>
          <w:rFonts w:eastAsia="仿宋_GB2312"/>
          <w:b/>
          <w:color w:val="000000"/>
          <w:sz w:val="32"/>
          <w:szCs w:val="32"/>
          <w:u w:val="single"/>
        </w:rPr>
        <w:t xml:space="preserve">                         </w:t>
      </w:r>
    </w:p>
    <w:p>
      <w:pPr>
        <w:spacing w:line="360" w:lineRule="auto"/>
        <w:ind w:firstLine="1054" w:firstLineChars="328"/>
        <w:rPr>
          <w:rFonts w:eastAsia="仿宋_GB2312"/>
          <w:b/>
          <w:color w:val="000000"/>
          <w:sz w:val="32"/>
          <w:szCs w:val="32"/>
          <w:u w:val="single"/>
        </w:rPr>
      </w:pPr>
    </w:p>
    <w:p>
      <w:pPr>
        <w:spacing w:line="360" w:lineRule="auto"/>
        <w:ind w:firstLine="1054" w:firstLineChars="328"/>
        <w:rPr>
          <w:rFonts w:eastAsia="仿宋_GB2312"/>
          <w:b/>
          <w:color w:val="000000"/>
          <w:sz w:val="32"/>
          <w:szCs w:val="32"/>
          <w:u w:val="single"/>
        </w:rPr>
      </w:pPr>
      <w:r>
        <w:rPr>
          <w:rFonts w:hint="eastAsia" w:eastAsia="仿宋_GB2312"/>
          <w:b/>
          <w:color w:val="000000"/>
          <w:sz w:val="32"/>
          <w:szCs w:val="32"/>
        </w:rPr>
        <w:t>工作室工作领域</w:t>
      </w:r>
      <w:r>
        <w:rPr>
          <w:rFonts w:eastAsia="仿宋_GB2312"/>
          <w:b/>
          <w:color w:val="000000"/>
          <w:sz w:val="32"/>
          <w:szCs w:val="32"/>
          <w:u w:val="single"/>
        </w:rPr>
        <w:t xml:space="preserve">                         </w:t>
      </w:r>
    </w:p>
    <w:p>
      <w:pPr>
        <w:spacing w:line="360" w:lineRule="auto"/>
        <w:ind w:firstLine="1054" w:firstLineChars="328"/>
        <w:rPr>
          <w:rFonts w:eastAsia="仿宋_GB2312"/>
          <w:b/>
          <w:color w:val="000000"/>
          <w:sz w:val="32"/>
          <w:szCs w:val="32"/>
        </w:rPr>
      </w:pPr>
    </w:p>
    <w:p>
      <w:pPr>
        <w:spacing w:line="360" w:lineRule="auto"/>
        <w:ind w:firstLine="1054" w:firstLineChars="328"/>
        <w:rPr>
          <w:rFonts w:eastAsia="仿宋_GB2312"/>
          <w:b/>
          <w:color w:val="000000"/>
          <w:sz w:val="32"/>
          <w:szCs w:val="32"/>
        </w:rPr>
      </w:pPr>
      <w:r>
        <w:rPr>
          <w:rFonts w:hint="eastAsia" w:eastAsia="仿宋_GB2312"/>
          <w:b/>
          <w:color w:val="000000"/>
          <w:sz w:val="32"/>
          <w:szCs w:val="32"/>
        </w:rPr>
        <w:t>填</w:t>
      </w:r>
      <w:r>
        <w:rPr>
          <w:rFonts w:eastAsia="仿宋_GB2312"/>
          <w:b/>
          <w:color w:val="000000"/>
          <w:sz w:val="32"/>
          <w:szCs w:val="32"/>
        </w:rPr>
        <w:t xml:space="preserve">  </w:t>
      </w:r>
      <w:r>
        <w:rPr>
          <w:rFonts w:hint="eastAsia" w:eastAsia="仿宋_GB2312"/>
          <w:b/>
          <w:color w:val="000000"/>
          <w:sz w:val="32"/>
          <w:szCs w:val="32"/>
        </w:rPr>
        <w:t>报</w:t>
      </w:r>
      <w:r>
        <w:rPr>
          <w:rFonts w:eastAsia="仿宋_GB2312"/>
          <w:b/>
          <w:color w:val="000000"/>
          <w:sz w:val="32"/>
          <w:szCs w:val="32"/>
        </w:rPr>
        <w:t xml:space="preserve">  </w:t>
      </w:r>
      <w:r>
        <w:rPr>
          <w:rFonts w:hint="eastAsia" w:eastAsia="仿宋_GB2312"/>
          <w:b/>
          <w:color w:val="000000"/>
          <w:sz w:val="32"/>
          <w:szCs w:val="32"/>
        </w:rPr>
        <w:t>时</w:t>
      </w:r>
      <w:r>
        <w:rPr>
          <w:rFonts w:eastAsia="仿宋_GB2312"/>
          <w:b/>
          <w:color w:val="000000"/>
          <w:sz w:val="32"/>
          <w:szCs w:val="32"/>
        </w:rPr>
        <w:t xml:space="preserve">  </w:t>
      </w:r>
      <w:r>
        <w:rPr>
          <w:rFonts w:hint="eastAsia" w:eastAsia="仿宋_GB2312"/>
          <w:b/>
          <w:color w:val="000000"/>
          <w:sz w:val="32"/>
          <w:szCs w:val="32"/>
        </w:rPr>
        <w:t>间</w:t>
      </w:r>
      <w:r>
        <w:rPr>
          <w:rFonts w:eastAsia="仿宋_GB2312"/>
          <w:b/>
          <w:color w:val="000000"/>
          <w:sz w:val="32"/>
          <w:szCs w:val="32"/>
        </w:rPr>
        <w:t xml:space="preserve"> </w:t>
      </w:r>
      <w:r>
        <w:rPr>
          <w:rFonts w:eastAsia="仿宋_GB2312"/>
          <w:b/>
          <w:color w:val="000000"/>
          <w:sz w:val="32"/>
          <w:szCs w:val="32"/>
          <w:u w:val="single"/>
        </w:rPr>
        <w:t xml:space="preserve">                         </w:t>
      </w:r>
    </w:p>
    <w:p>
      <w:pPr>
        <w:spacing w:line="360" w:lineRule="auto"/>
        <w:ind w:firstLine="1476" w:firstLineChars="700"/>
        <w:rPr>
          <w:rFonts w:eastAsia="仿宋_GB2312"/>
          <w:b/>
          <w:color w:val="000000"/>
          <w:szCs w:val="32"/>
        </w:rPr>
      </w:pPr>
    </w:p>
    <w:p>
      <w:pPr>
        <w:spacing w:line="360" w:lineRule="auto"/>
        <w:ind w:firstLine="1476" w:firstLineChars="700"/>
        <w:rPr>
          <w:rFonts w:eastAsia="仿宋_GB2312"/>
          <w:b/>
          <w:color w:val="000000"/>
          <w:szCs w:val="32"/>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rFonts w:eastAsia="楷体_GB2312"/>
          <w:b/>
          <w:color w:val="000000"/>
          <w:sz w:val="36"/>
          <w:szCs w:val="36"/>
        </w:rPr>
      </w:pPr>
    </w:p>
    <w:p>
      <w:pPr>
        <w:spacing w:line="360" w:lineRule="auto"/>
        <w:jc w:val="center"/>
        <w:rPr>
          <w:color w:val="000000"/>
        </w:rPr>
      </w:pPr>
      <w:r>
        <w:rPr>
          <w:rFonts w:hint="eastAsia" w:eastAsia="楷体_GB2312"/>
          <w:b/>
          <w:color w:val="000000"/>
          <w:sz w:val="36"/>
          <w:szCs w:val="36"/>
        </w:rPr>
        <w:t>中山市人力资源和社会保障局制</w:t>
      </w:r>
    </w:p>
    <w:p>
      <w:pPr>
        <w:spacing w:line="360" w:lineRule="auto"/>
        <w:jc w:val="center"/>
        <w:rPr>
          <w:b/>
          <w:color w:val="000000"/>
          <w:sz w:val="24"/>
        </w:rPr>
      </w:pPr>
    </w:p>
    <w:p>
      <w:pPr>
        <w:spacing w:line="560" w:lineRule="atLeast"/>
        <w:jc w:val="center"/>
        <w:rPr>
          <w:b/>
          <w:color w:val="000000"/>
          <w:sz w:val="24"/>
        </w:rPr>
      </w:pPr>
    </w:p>
    <w:p>
      <w:pPr>
        <w:spacing w:line="560" w:lineRule="atLeast"/>
        <w:jc w:val="center"/>
        <w:rPr>
          <w:b/>
          <w:color w:val="000000"/>
          <w:sz w:val="24"/>
        </w:rPr>
      </w:pPr>
    </w:p>
    <w:p>
      <w:pPr>
        <w:spacing w:line="560" w:lineRule="atLeast"/>
        <w:jc w:val="center"/>
        <w:rPr>
          <w:rFonts w:eastAsia="方正小标宋简体"/>
          <w:color w:val="000000"/>
          <w:sz w:val="44"/>
          <w:szCs w:val="44"/>
        </w:rPr>
      </w:pPr>
      <w:r>
        <w:rPr>
          <w:rFonts w:hint="eastAsia" w:eastAsia="方正小标宋简体"/>
          <w:color w:val="000000"/>
          <w:sz w:val="44"/>
          <w:szCs w:val="44"/>
        </w:rPr>
        <w:t>填表说明</w:t>
      </w:r>
    </w:p>
    <w:p>
      <w:pPr>
        <w:spacing w:line="560" w:lineRule="atLeast"/>
        <w:jc w:val="center"/>
        <w:rPr>
          <w:rFonts w:eastAsia="楷体_GB2312"/>
          <w:color w:val="000000"/>
          <w:sz w:val="36"/>
          <w:szCs w:val="36"/>
        </w:rPr>
      </w:pPr>
    </w:p>
    <w:p>
      <w:pPr>
        <w:spacing w:line="560" w:lineRule="atLeast"/>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．本表供中山市粤菜师傅大师工作室申报认定使用。</w:t>
      </w:r>
    </w:p>
    <w:p>
      <w:pPr>
        <w:spacing w:line="560" w:lineRule="atLeast"/>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．填写内容要具体、真实，意见栏须手写；本表一式三份，正反双面打印。</w:t>
      </w: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sectPr>
          <w:footerReference r:id="rId3" w:type="default"/>
          <w:footerReference r:id="rId4" w:type="even"/>
          <w:pgSz w:w="11906" w:h="16838"/>
          <w:pgMar w:top="2098" w:right="1701" w:bottom="1984" w:left="1701" w:header="1418" w:footer="1701" w:gutter="0"/>
          <w:pgBorders>
            <w:top w:val="none" w:sz="0" w:space="0"/>
            <w:left w:val="none" w:sz="0" w:space="0"/>
            <w:bottom w:val="none" w:sz="0" w:space="0"/>
            <w:right w:val="none" w:sz="0" w:space="0"/>
          </w:pgBorders>
          <w:pgNumType w:fmt="numberInDash"/>
          <w:cols w:space="0" w:num="1"/>
          <w:rtlGutter w:val="0"/>
          <w:docGrid w:linePitch="312" w:charSpace="0"/>
        </w:sectPr>
      </w:pPr>
    </w:p>
    <w:tbl>
      <w:tblPr>
        <w:tblStyle w:val="10"/>
        <w:tblpPr w:leftFromText="180" w:rightFromText="180" w:horzAnchor="margin" w:tblpXSpec="center" w:tblpY="472"/>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561"/>
        <w:gridCol w:w="10"/>
        <w:gridCol w:w="9"/>
        <w:gridCol w:w="1228"/>
        <w:gridCol w:w="84"/>
        <w:gridCol w:w="435"/>
        <w:gridCol w:w="239"/>
        <w:gridCol w:w="630"/>
        <w:gridCol w:w="211"/>
        <w:gridCol w:w="368"/>
        <w:gridCol w:w="156"/>
        <w:gridCol w:w="735"/>
        <w:gridCol w:w="61"/>
        <w:gridCol w:w="1199"/>
        <w:gridCol w:w="61"/>
        <w:gridCol w:w="1094"/>
        <w:gridCol w:w="48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293" w:type="dxa"/>
            <w:gridSpan w:val="19"/>
            <w:tcMar>
              <w:left w:w="28" w:type="dxa"/>
              <w:right w:w="28" w:type="dxa"/>
            </w:tcMar>
            <w:vAlign w:val="center"/>
          </w:tcPr>
          <w:p>
            <w:pPr>
              <w:spacing w:line="360" w:lineRule="auto"/>
              <w:jc w:val="center"/>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sz w:val="24"/>
              </w:rPr>
              <w:t>领办人主要情况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32" w:type="dxa"/>
            <w:gridSpan w:val="3"/>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姓名</w:t>
            </w:r>
          </w:p>
        </w:tc>
        <w:tc>
          <w:tcPr>
            <w:tcW w:w="1321" w:type="dxa"/>
            <w:gridSpan w:val="3"/>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674" w:type="dxa"/>
            <w:gridSpan w:val="2"/>
            <w:tcMar>
              <w:left w:w="28" w:type="dxa"/>
              <w:right w:w="28" w:type="dxa"/>
            </w:tcMar>
            <w:vAlign w:val="center"/>
          </w:tcPr>
          <w:p>
            <w:pPr>
              <w:spacing w:line="360" w:lineRule="auto"/>
              <w:ind w:firstLine="120" w:firstLineChars="5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性别</w:t>
            </w:r>
          </w:p>
        </w:tc>
        <w:tc>
          <w:tcPr>
            <w:tcW w:w="630" w:type="dxa"/>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735" w:type="dxa"/>
            <w:gridSpan w:val="3"/>
            <w:tcMar>
              <w:left w:w="28" w:type="dxa"/>
              <w:right w:w="28" w:type="dxa"/>
            </w:tcMar>
            <w:vAlign w:val="center"/>
          </w:tcPr>
          <w:p>
            <w:pPr>
              <w:spacing w:line="360" w:lineRule="auto"/>
              <w:ind w:firstLine="117" w:firstLineChars="49"/>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民族</w:t>
            </w:r>
          </w:p>
        </w:tc>
        <w:tc>
          <w:tcPr>
            <w:tcW w:w="796"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tcBorders>
              <w:bottom w:val="nil"/>
            </w:tcBorders>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政治面貌</w:t>
            </w:r>
          </w:p>
        </w:tc>
        <w:tc>
          <w:tcPr>
            <w:tcW w:w="1094" w:type="dxa"/>
            <w:tcBorders>
              <w:bottom w:val="nil"/>
            </w:tcBorders>
            <w:vAlign w:val="center"/>
          </w:tcPr>
          <w:p>
            <w:pPr>
              <w:spacing w:line="360" w:lineRule="auto"/>
              <w:jc w:val="center"/>
              <w:rPr>
                <w:rFonts w:hint="eastAsia" w:ascii="仿宋_GB2312" w:hAnsi="仿宋_GB2312" w:eastAsia="仿宋_GB2312" w:cs="仿宋_GB2312"/>
                <w:b w:val="0"/>
                <w:bCs/>
                <w:color w:val="000000"/>
              </w:rPr>
            </w:pPr>
          </w:p>
        </w:tc>
        <w:tc>
          <w:tcPr>
            <w:tcW w:w="1451" w:type="dxa"/>
            <w:gridSpan w:val="2"/>
            <w:vMerge w:val="restart"/>
            <w:vAlign w:val="center"/>
          </w:tcPr>
          <w:p>
            <w:pPr>
              <w:spacing w:line="360" w:lineRule="auto"/>
              <w:jc w:val="center"/>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332" w:type="dxa"/>
            <w:gridSpan w:val="3"/>
            <w:tcMar>
              <w:left w:w="28" w:type="dxa"/>
              <w:right w:w="28" w:type="dxa"/>
            </w:tcMar>
            <w:vAlign w:val="center"/>
          </w:tcPr>
          <w:p>
            <w:pPr>
              <w:adjustRightInd w:val="0"/>
              <w:snapToGrid w:val="0"/>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学历</w:t>
            </w:r>
          </w:p>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（学位）</w:t>
            </w:r>
          </w:p>
        </w:tc>
        <w:tc>
          <w:tcPr>
            <w:tcW w:w="4156" w:type="dxa"/>
            <w:gridSpan w:val="11"/>
            <w:vAlign w:val="center"/>
          </w:tcPr>
          <w:p>
            <w:pPr>
              <w:spacing w:line="240" w:lineRule="atLeast"/>
              <w:jc w:val="center"/>
              <w:rPr>
                <w:rFonts w:hint="eastAsia" w:ascii="仿宋_GB2312" w:hAnsi="仿宋_GB2312" w:eastAsia="仿宋_GB2312" w:cs="仿宋_GB2312"/>
                <w:b w:val="0"/>
                <w:bCs/>
                <w:color w:val="000000"/>
                <w:sz w:val="24"/>
              </w:rPr>
            </w:pPr>
          </w:p>
        </w:tc>
        <w:tc>
          <w:tcPr>
            <w:tcW w:w="1260" w:type="dxa"/>
            <w:gridSpan w:val="2"/>
            <w:vAlign w:val="center"/>
          </w:tcPr>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参加工作时间</w:t>
            </w:r>
          </w:p>
        </w:tc>
        <w:tc>
          <w:tcPr>
            <w:tcW w:w="1094" w:type="dxa"/>
            <w:vAlign w:val="center"/>
          </w:tcPr>
          <w:p>
            <w:pPr>
              <w:spacing w:line="360" w:lineRule="auto"/>
              <w:jc w:val="center"/>
              <w:rPr>
                <w:rFonts w:hint="eastAsia" w:ascii="仿宋_GB2312" w:hAnsi="仿宋_GB2312" w:eastAsia="仿宋_GB2312" w:cs="仿宋_GB2312"/>
                <w:b w:val="0"/>
                <w:bCs/>
                <w:color w:val="000000"/>
                <w:sz w:val="24"/>
              </w:rPr>
            </w:pPr>
          </w:p>
        </w:tc>
        <w:tc>
          <w:tcPr>
            <w:tcW w:w="1451" w:type="dxa"/>
            <w:gridSpan w:val="2"/>
            <w:vMerge w:val="continue"/>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332" w:type="dxa"/>
            <w:gridSpan w:val="3"/>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工作单位</w:t>
            </w:r>
          </w:p>
        </w:tc>
        <w:tc>
          <w:tcPr>
            <w:tcW w:w="4156" w:type="dxa"/>
            <w:gridSpan w:val="11"/>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职务</w:t>
            </w:r>
          </w:p>
        </w:tc>
        <w:tc>
          <w:tcPr>
            <w:tcW w:w="1094" w:type="dxa"/>
            <w:vAlign w:val="center"/>
          </w:tcPr>
          <w:p>
            <w:pPr>
              <w:spacing w:line="360" w:lineRule="auto"/>
              <w:jc w:val="center"/>
              <w:rPr>
                <w:rFonts w:hint="eastAsia" w:ascii="仿宋_GB2312" w:hAnsi="仿宋_GB2312" w:eastAsia="仿宋_GB2312" w:cs="仿宋_GB2312"/>
                <w:b w:val="0"/>
                <w:bCs/>
                <w:color w:val="000000"/>
                <w:sz w:val="24"/>
              </w:rPr>
            </w:pPr>
          </w:p>
        </w:tc>
        <w:tc>
          <w:tcPr>
            <w:tcW w:w="1451" w:type="dxa"/>
            <w:gridSpan w:val="2"/>
            <w:vMerge w:val="continue"/>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22" w:type="dxa"/>
            <w:gridSpan w:val="2"/>
            <w:tcMar>
              <w:left w:w="28" w:type="dxa"/>
              <w:right w:w="28" w:type="dxa"/>
            </w:tcMar>
            <w:vAlign w:val="center"/>
          </w:tcPr>
          <w:p>
            <w:pPr>
              <w:adjustRightInd w:val="0"/>
              <w:snapToGrid w:val="0"/>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工作室地点</w:t>
            </w:r>
          </w:p>
        </w:tc>
        <w:tc>
          <w:tcPr>
            <w:tcW w:w="4166" w:type="dxa"/>
            <w:gridSpan w:val="12"/>
            <w:tcMar>
              <w:left w:w="28" w:type="dxa"/>
              <w:right w:w="28" w:type="dxa"/>
            </w:tcMar>
            <w:vAlign w:val="center"/>
          </w:tcPr>
          <w:p>
            <w:pPr>
              <w:adjustRightInd w:val="0"/>
              <w:snapToGrid w:val="0"/>
              <w:spacing w:line="240" w:lineRule="atLeast"/>
              <w:jc w:val="center"/>
              <w:rPr>
                <w:rFonts w:hint="eastAsia" w:ascii="仿宋_GB2312" w:hAnsi="仿宋_GB2312" w:eastAsia="仿宋_GB2312" w:cs="仿宋_GB2312"/>
                <w:b w:val="0"/>
                <w:bCs/>
                <w:color w:val="000000"/>
                <w:sz w:val="24"/>
              </w:rPr>
            </w:pPr>
          </w:p>
        </w:tc>
        <w:tc>
          <w:tcPr>
            <w:tcW w:w="1260" w:type="dxa"/>
            <w:gridSpan w:val="2"/>
            <w:tcMar>
              <w:left w:w="28" w:type="dxa"/>
              <w:right w:w="28" w:type="dxa"/>
            </w:tcMar>
            <w:vAlign w:val="center"/>
          </w:tcPr>
          <w:p>
            <w:pPr>
              <w:adjustRightInd w:val="0"/>
              <w:snapToGrid w:val="0"/>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办公面积</w:t>
            </w:r>
          </w:p>
        </w:tc>
        <w:tc>
          <w:tcPr>
            <w:tcW w:w="1094" w:type="dxa"/>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451" w:type="dxa"/>
            <w:gridSpan w:val="2"/>
            <w:vMerge w:val="continue"/>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41" w:type="dxa"/>
            <w:gridSpan w:val="4"/>
            <w:tcMar>
              <w:left w:w="28" w:type="dxa"/>
              <w:right w:w="28" w:type="dxa"/>
            </w:tcMar>
            <w:vAlign w:val="center"/>
          </w:tcPr>
          <w:p>
            <w:pPr>
              <w:adjustRightInd w:val="0"/>
              <w:snapToGrid w:val="0"/>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从事职业</w:t>
            </w:r>
          </w:p>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（工种）</w:t>
            </w:r>
          </w:p>
        </w:tc>
        <w:tc>
          <w:tcPr>
            <w:tcW w:w="1747" w:type="dxa"/>
            <w:gridSpan w:val="3"/>
            <w:tcMar>
              <w:left w:w="28" w:type="dxa"/>
              <w:right w:w="28" w:type="dxa"/>
            </w:tcMar>
            <w:vAlign w:val="center"/>
          </w:tcPr>
          <w:p>
            <w:pPr>
              <w:spacing w:line="240" w:lineRule="atLeast"/>
              <w:jc w:val="center"/>
              <w:rPr>
                <w:rFonts w:hint="eastAsia" w:ascii="仿宋_GB2312" w:hAnsi="仿宋_GB2312" w:eastAsia="仿宋_GB2312" w:cs="仿宋_GB2312"/>
                <w:b w:val="0"/>
                <w:bCs/>
                <w:color w:val="000000"/>
                <w:sz w:val="24"/>
              </w:rPr>
            </w:pPr>
          </w:p>
        </w:tc>
        <w:tc>
          <w:tcPr>
            <w:tcW w:w="1080" w:type="dxa"/>
            <w:gridSpan w:val="3"/>
            <w:tcMar>
              <w:left w:w="28" w:type="dxa"/>
              <w:right w:w="28" w:type="dxa"/>
            </w:tcMar>
            <w:vAlign w:val="center"/>
          </w:tcPr>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职业</w:t>
            </w:r>
          </w:p>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资格</w:t>
            </w:r>
          </w:p>
        </w:tc>
        <w:tc>
          <w:tcPr>
            <w:tcW w:w="1320" w:type="dxa"/>
            <w:gridSpan w:val="4"/>
            <w:tcMar>
              <w:left w:w="28" w:type="dxa"/>
              <w:right w:w="28" w:type="dxa"/>
            </w:tcMar>
            <w:vAlign w:val="center"/>
          </w:tcPr>
          <w:p>
            <w:pPr>
              <w:spacing w:line="240" w:lineRule="atLeast"/>
              <w:jc w:val="center"/>
              <w:rPr>
                <w:rFonts w:hint="eastAsia" w:ascii="仿宋_GB2312" w:hAnsi="仿宋_GB2312" w:eastAsia="仿宋_GB2312" w:cs="仿宋_GB2312"/>
                <w:b w:val="0"/>
                <w:bCs/>
                <w:color w:val="000000"/>
                <w:sz w:val="24"/>
              </w:rPr>
            </w:pPr>
          </w:p>
        </w:tc>
        <w:tc>
          <w:tcPr>
            <w:tcW w:w="1260" w:type="dxa"/>
            <w:gridSpan w:val="2"/>
            <w:tcMar>
              <w:left w:w="28" w:type="dxa"/>
              <w:right w:w="28" w:type="dxa"/>
            </w:tcMar>
            <w:vAlign w:val="center"/>
          </w:tcPr>
          <w:p>
            <w:pPr>
              <w:spacing w:line="240" w:lineRule="atLeast"/>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身份证号</w:t>
            </w:r>
          </w:p>
        </w:tc>
        <w:tc>
          <w:tcPr>
            <w:tcW w:w="2545" w:type="dxa"/>
            <w:gridSpan w:val="3"/>
            <w:tcMar>
              <w:left w:w="28" w:type="dxa"/>
              <w:right w:w="28" w:type="dxa"/>
            </w:tcMar>
            <w:vAlign w:val="center"/>
          </w:tcPr>
          <w:p>
            <w:pPr>
              <w:spacing w:line="240" w:lineRule="atLeast"/>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41" w:type="dxa"/>
            <w:gridSpan w:val="4"/>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通讯地址</w:t>
            </w:r>
          </w:p>
        </w:tc>
        <w:tc>
          <w:tcPr>
            <w:tcW w:w="4147" w:type="dxa"/>
            <w:gridSpan w:val="10"/>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联系电话</w:t>
            </w:r>
          </w:p>
        </w:tc>
        <w:tc>
          <w:tcPr>
            <w:tcW w:w="2545" w:type="dxa"/>
            <w:gridSpan w:val="3"/>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6" w:hRule="exact"/>
          <w:jc w:val="center"/>
        </w:trPr>
        <w:tc>
          <w:tcPr>
            <w:tcW w:w="761" w:type="dxa"/>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领办人主要工作业绩</w:t>
            </w:r>
          </w:p>
        </w:tc>
        <w:tc>
          <w:tcPr>
            <w:tcW w:w="8532" w:type="dxa"/>
            <w:gridSpan w:val="18"/>
            <w:vAlign w:val="center"/>
          </w:tcPr>
          <w:p>
            <w:pPr>
              <w:spacing w:line="360" w:lineRule="auto"/>
              <w:jc w:val="center"/>
              <w:rPr>
                <w:rFonts w:hint="eastAsia" w:ascii="仿宋_GB2312" w:hAnsi="仿宋_GB2312" w:eastAsia="仿宋_GB2312" w:cs="仿宋_GB2312"/>
                <w:b w:val="0"/>
                <w:bCs/>
                <w:color w:val="000000"/>
                <w:sz w:val="24"/>
              </w:rPr>
            </w:pPr>
          </w:p>
          <w:p>
            <w:pPr>
              <w:spacing w:line="360" w:lineRule="auto"/>
              <w:jc w:val="center"/>
              <w:rPr>
                <w:rFonts w:hint="eastAsia" w:ascii="仿宋_GB2312" w:hAnsi="仿宋_GB2312" w:eastAsia="仿宋_GB2312" w:cs="仿宋_GB2312"/>
                <w:b w:val="0"/>
                <w:bCs/>
                <w:color w:val="000000"/>
                <w:sz w:val="24"/>
              </w:rPr>
            </w:pPr>
          </w:p>
          <w:p>
            <w:pPr>
              <w:spacing w:line="360" w:lineRule="auto"/>
              <w:jc w:val="center"/>
              <w:rPr>
                <w:rFonts w:hint="eastAsia" w:ascii="仿宋_GB2312" w:hAnsi="仿宋_GB2312" w:eastAsia="仿宋_GB2312" w:cs="仿宋_GB2312"/>
                <w:b w:val="0"/>
                <w:bCs/>
                <w:color w:val="000000"/>
                <w:sz w:val="24"/>
              </w:rPr>
            </w:pPr>
          </w:p>
          <w:p>
            <w:pPr>
              <w:spacing w:line="360" w:lineRule="auto"/>
              <w:jc w:val="center"/>
              <w:rPr>
                <w:rFonts w:hint="eastAsia" w:ascii="仿宋_GB2312" w:hAnsi="仿宋_GB2312" w:eastAsia="仿宋_GB2312" w:cs="仿宋_GB2312"/>
                <w:b w:val="0"/>
                <w:bCs/>
                <w:color w:val="000000"/>
                <w:sz w:val="24"/>
              </w:rPr>
            </w:pPr>
          </w:p>
          <w:p>
            <w:pPr>
              <w:spacing w:line="360" w:lineRule="auto"/>
              <w:jc w:val="center"/>
              <w:rPr>
                <w:rFonts w:hint="eastAsia" w:ascii="仿宋_GB2312" w:hAnsi="仿宋_GB2312" w:eastAsia="仿宋_GB2312" w:cs="仿宋_GB2312"/>
                <w:b w:val="0"/>
                <w:bCs/>
                <w:color w:val="000000"/>
                <w:sz w:val="24"/>
              </w:rPr>
            </w:pPr>
          </w:p>
          <w:p>
            <w:pPr>
              <w:spacing w:line="360" w:lineRule="auto"/>
              <w:jc w:val="center"/>
              <w:rPr>
                <w:rFonts w:hint="eastAsia" w:ascii="仿宋_GB2312" w:hAnsi="仿宋_GB2312" w:eastAsia="仿宋_GB2312" w:cs="仿宋_GB2312"/>
                <w:b w:val="0"/>
                <w:bCs/>
                <w:color w:val="000000"/>
                <w:sz w:val="24"/>
              </w:rPr>
            </w:pPr>
          </w:p>
          <w:p>
            <w:pPr>
              <w:spacing w:line="360" w:lineRule="auto"/>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（可另附页详细阐述）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61" w:type="dxa"/>
            <w:vMerge w:val="restart"/>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领办人</w:t>
            </w:r>
          </w:p>
          <w:p>
            <w:pPr>
              <w:spacing w:line="360" w:lineRule="auto"/>
              <w:ind w:firstLine="120" w:firstLineChars="5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主要</w:t>
            </w:r>
          </w:p>
          <w:p>
            <w:pPr>
              <w:spacing w:line="360" w:lineRule="auto"/>
              <w:ind w:firstLine="120" w:firstLineChars="5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获奖</w:t>
            </w:r>
          </w:p>
          <w:p>
            <w:pPr>
              <w:spacing w:line="360" w:lineRule="auto"/>
              <w:ind w:firstLine="120" w:firstLineChars="5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情况</w:t>
            </w:r>
          </w:p>
        </w:tc>
        <w:tc>
          <w:tcPr>
            <w:tcW w:w="1808" w:type="dxa"/>
            <w:gridSpan w:val="4"/>
            <w:vAlign w:val="center"/>
          </w:tcPr>
          <w:p>
            <w:pPr>
              <w:spacing w:line="360" w:lineRule="auto"/>
              <w:ind w:firstLine="240" w:firstLineChars="10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获奖项目</w:t>
            </w:r>
          </w:p>
        </w:tc>
        <w:tc>
          <w:tcPr>
            <w:tcW w:w="1967" w:type="dxa"/>
            <w:gridSpan w:val="6"/>
            <w:vAlign w:val="center"/>
          </w:tcPr>
          <w:p>
            <w:pPr>
              <w:spacing w:line="360" w:lineRule="auto"/>
              <w:ind w:firstLine="357" w:firstLineChars="149"/>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奖励名称</w:t>
            </w:r>
          </w:p>
        </w:tc>
        <w:tc>
          <w:tcPr>
            <w:tcW w:w="891" w:type="dxa"/>
            <w:gridSpan w:val="2"/>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授予单位</w:t>
            </w:r>
          </w:p>
        </w:tc>
        <w:tc>
          <w:tcPr>
            <w:tcW w:w="1260" w:type="dxa"/>
            <w:gridSpan w:val="2"/>
            <w:vAlign w:val="center"/>
          </w:tcPr>
          <w:p>
            <w:pPr>
              <w:spacing w:line="360" w:lineRule="auto"/>
              <w:ind w:firstLine="120" w:firstLineChars="5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等级</w:t>
            </w:r>
          </w:p>
        </w:tc>
        <w:tc>
          <w:tcPr>
            <w:tcW w:w="1638" w:type="dxa"/>
            <w:gridSpan w:val="3"/>
            <w:vAlign w:val="center"/>
          </w:tcPr>
          <w:p>
            <w:pPr>
              <w:spacing w:line="360" w:lineRule="auto"/>
              <w:ind w:firstLine="117" w:firstLineChars="49"/>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排名</w:t>
            </w:r>
          </w:p>
        </w:tc>
        <w:tc>
          <w:tcPr>
            <w:tcW w:w="968" w:type="dxa"/>
            <w:vAlign w:val="center"/>
          </w:tcPr>
          <w:p>
            <w:pPr>
              <w:spacing w:line="360" w:lineRule="auto"/>
              <w:ind w:firstLine="102" w:firstLineChars="49"/>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61" w:type="dxa"/>
            <w:vMerge w:val="continue"/>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808" w:type="dxa"/>
            <w:gridSpan w:val="4"/>
            <w:vAlign w:val="center"/>
          </w:tcPr>
          <w:p>
            <w:pPr>
              <w:spacing w:line="360" w:lineRule="auto"/>
              <w:jc w:val="center"/>
              <w:rPr>
                <w:rFonts w:hint="eastAsia" w:ascii="仿宋_GB2312" w:hAnsi="仿宋_GB2312" w:eastAsia="仿宋_GB2312" w:cs="仿宋_GB2312"/>
                <w:b w:val="0"/>
                <w:bCs/>
                <w:color w:val="000000"/>
                <w:sz w:val="24"/>
              </w:rPr>
            </w:pPr>
          </w:p>
        </w:tc>
        <w:tc>
          <w:tcPr>
            <w:tcW w:w="1967" w:type="dxa"/>
            <w:gridSpan w:val="6"/>
            <w:vAlign w:val="center"/>
          </w:tcPr>
          <w:p>
            <w:pPr>
              <w:spacing w:line="360" w:lineRule="auto"/>
              <w:jc w:val="center"/>
              <w:rPr>
                <w:rFonts w:hint="eastAsia" w:ascii="仿宋_GB2312" w:hAnsi="仿宋_GB2312" w:eastAsia="仿宋_GB2312" w:cs="仿宋_GB2312"/>
                <w:b w:val="0"/>
                <w:bCs/>
                <w:color w:val="000000"/>
                <w:sz w:val="24"/>
              </w:rPr>
            </w:pPr>
          </w:p>
        </w:tc>
        <w:tc>
          <w:tcPr>
            <w:tcW w:w="891"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638" w:type="dxa"/>
            <w:gridSpan w:val="3"/>
            <w:vAlign w:val="center"/>
          </w:tcPr>
          <w:p>
            <w:pPr>
              <w:spacing w:line="360" w:lineRule="auto"/>
              <w:jc w:val="center"/>
              <w:rPr>
                <w:rFonts w:hint="eastAsia" w:ascii="仿宋_GB2312" w:hAnsi="仿宋_GB2312" w:eastAsia="仿宋_GB2312" w:cs="仿宋_GB2312"/>
                <w:b w:val="0"/>
                <w:bCs/>
                <w:color w:val="000000"/>
                <w:sz w:val="24"/>
              </w:rPr>
            </w:pPr>
          </w:p>
        </w:tc>
        <w:tc>
          <w:tcPr>
            <w:tcW w:w="968" w:type="dxa"/>
            <w:vAlign w:val="center"/>
          </w:tcPr>
          <w:p>
            <w:pPr>
              <w:spacing w:line="360" w:lineRule="auto"/>
              <w:jc w:val="center"/>
              <w:rPr>
                <w:rFonts w:hint="eastAsia" w:ascii="仿宋_GB2312" w:hAnsi="仿宋_GB2312" w:eastAsia="仿宋_GB2312" w:cs="仿宋_GB2312"/>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61" w:type="dxa"/>
            <w:vMerge w:val="continue"/>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808" w:type="dxa"/>
            <w:gridSpan w:val="4"/>
            <w:vAlign w:val="center"/>
          </w:tcPr>
          <w:p>
            <w:pPr>
              <w:spacing w:line="360" w:lineRule="auto"/>
              <w:jc w:val="center"/>
              <w:rPr>
                <w:rFonts w:hint="eastAsia" w:ascii="仿宋_GB2312" w:hAnsi="仿宋_GB2312" w:eastAsia="仿宋_GB2312" w:cs="仿宋_GB2312"/>
                <w:b w:val="0"/>
                <w:bCs/>
                <w:color w:val="000000"/>
                <w:sz w:val="24"/>
              </w:rPr>
            </w:pPr>
          </w:p>
        </w:tc>
        <w:tc>
          <w:tcPr>
            <w:tcW w:w="1967" w:type="dxa"/>
            <w:gridSpan w:val="6"/>
            <w:vAlign w:val="center"/>
          </w:tcPr>
          <w:p>
            <w:pPr>
              <w:spacing w:line="360" w:lineRule="auto"/>
              <w:jc w:val="center"/>
              <w:rPr>
                <w:rFonts w:hint="eastAsia" w:ascii="仿宋_GB2312" w:hAnsi="仿宋_GB2312" w:eastAsia="仿宋_GB2312" w:cs="仿宋_GB2312"/>
                <w:b w:val="0"/>
                <w:bCs/>
                <w:color w:val="000000"/>
                <w:sz w:val="24"/>
              </w:rPr>
            </w:pPr>
          </w:p>
        </w:tc>
        <w:tc>
          <w:tcPr>
            <w:tcW w:w="891"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638" w:type="dxa"/>
            <w:gridSpan w:val="3"/>
            <w:vAlign w:val="center"/>
          </w:tcPr>
          <w:p>
            <w:pPr>
              <w:spacing w:line="360" w:lineRule="auto"/>
              <w:jc w:val="center"/>
              <w:rPr>
                <w:rFonts w:hint="eastAsia" w:ascii="仿宋_GB2312" w:hAnsi="仿宋_GB2312" w:eastAsia="仿宋_GB2312" w:cs="仿宋_GB2312"/>
                <w:b w:val="0"/>
                <w:bCs/>
                <w:color w:val="000000"/>
                <w:sz w:val="24"/>
              </w:rPr>
            </w:pPr>
          </w:p>
        </w:tc>
        <w:tc>
          <w:tcPr>
            <w:tcW w:w="968" w:type="dxa"/>
            <w:vAlign w:val="center"/>
          </w:tcPr>
          <w:p>
            <w:pPr>
              <w:spacing w:line="360" w:lineRule="auto"/>
              <w:jc w:val="center"/>
              <w:rPr>
                <w:rFonts w:hint="eastAsia" w:ascii="仿宋_GB2312" w:hAnsi="仿宋_GB2312" w:eastAsia="仿宋_GB2312" w:cs="仿宋_GB2312"/>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61" w:type="dxa"/>
            <w:vMerge w:val="continue"/>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808" w:type="dxa"/>
            <w:gridSpan w:val="4"/>
            <w:vAlign w:val="center"/>
          </w:tcPr>
          <w:p>
            <w:pPr>
              <w:spacing w:line="360" w:lineRule="auto"/>
              <w:jc w:val="center"/>
              <w:rPr>
                <w:rFonts w:hint="eastAsia" w:ascii="仿宋_GB2312" w:hAnsi="仿宋_GB2312" w:eastAsia="仿宋_GB2312" w:cs="仿宋_GB2312"/>
                <w:b w:val="0"/>
                <w:bCs/>
                <w:color w:val="000000"/>
                <w:sz w:val="24"/>
              </w:rPr>
            </w:pPr>
          </w:p>
        </w:tc>
        <w:tc>
          <w:tcPr>
            <w:tcW w:w="1967" w:type="dxa"/>
            <w:gridSpan w:val="6"/>
            <w:vAlign w:val="center"/>
          </w:tcPr>
          <w:p>
            <w:pPr>
              <w:spacing w:line="360" w:lineRule="auto"/>
              <w:jc w:val="center"/>
              <w:rPr>
                <w:rFonts w:hint="eastAsia" w:ascii="仿宋_GB2312" w:hAnsi="仿宋_GB2312" w:eastAsia="仿宋_GB2312" w:cs="仿宋_GB2312"/>
                <w:b w:val="0"/>
                <w:bCs/>
                <w:color w:val="000000"/>
                <w:sz w:val="24"/>
              </w:rPr>
            </w:pPr>
          </w:p>
        </w:tc>
        <w:tc>
          <w:tcPr>
            <w:tcW w:w="891"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638" w:type="dxa"/>
            <w:gridSpan w:val="3"/>
            <w:vAlign w:val="center"/>
          </w:tcPr>
          <w:p>
            <w:pPr>
              <w:spacing w:line="360" w:lineRule="auto"/>
              <w:jc w:val="center"/>
              <w:rPr>
                <w:rFonts w:hint="eastAsia" w:ascii="仿宋_GB2312" w:hAnsi="仿宋_GB2312" w:eastAsia="仿宋_GB2312" w:cs="仿宋_GB2312"/>
                <w:b w:val="0"/>
                <w:bCs/>
                <w:color w:val="000000"/>
                <w:sz w:val="24"/>
              </w:rPr>
            </w:pPr>
          </w:p>
        </w:tc>
        <w:tc>
          <w:tcPr>
            <w:tcW w:w="968" w:type="dxa"/>
            <w:vAlign w:val="center"/>
          </w:tcPr>
          <w:p>
            <w:pPr>
              <w:spacing w:line="360" w:lineRule="auto"/>
              <w:jc w:val="center"/>
              <w:rPr>
                <w:rFonts w:hint="eastAsia" w:ascii="仿宋_GB2312" w:hAnsi="仿宋_GB2312" w:eastAsia="仿宋_GB2312" w:cs="仿宋_GB2312"/>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61" w:type="dxa"/>
            <w:vMerge w:val="continue"/>
            <w:tcMar>
              <w:left w:w="28" w:type="dxa"/>
              <w:right w:w="28" w:type="dxa"/>
            </w:tcMar>
            <w:vAlign w:val="center"/>
          </w:tcPr>
          <w:p>
            <w:pPr>
              <w:spacing w:line="360" w:lineRule="auto"/>
              <w:jc w:val="center"/>
              <w:rPr>
                <w:rFonts w:hint="eastAsia" w:ascii="仿宋_GB2312" w:hAnsi="仿宋_GB2312" w:eastAsia="仿宋_GB2312" w:cs="仿宋_GB2312"/>
                <w:b w:val="0"/>
                <w:bCs/>
                <w:color w:val="000000"/>
                <w:sz w:val="24"/>
              </w:rPr>
            </w:pPr>
          </w:p>
        </w:tc>
        <w:tc>
          <w:tcPr>
            <w:tcW w:w="1808" w:type="dxa"/>
            <w:gridSpan w:val="4"/>
            <w:vAlign w:val="center"/>
          </w:tcPr>
          <w:p>
            <w:pPr>
              <w:spacing w:line="360" w:lineRule="auto"/>
              <w:jc w:val="center"/>
              <w:rPr>
                <w:rFonts w:hint="eastAsia" w:ascii="仿宋_GB2312" w:hAnsi="仿宋_GB2312" w:eastAsia="仿宋_GB2312" w:cs="仿宋_GB2312"/>
                <w:b w:val="0"/>
                <w:bCs/>
                <w:color w:val="000000"/>
                <w:sz w:val="24"/>
              </w:rPr>
            </w:pPr>
          </w:p>
        </w:tc>
        <w:tc>
          <w:tcPr>
            <w:tcW w:w="1967" w:type="dxa"/>
            <w:gridSpan w:val="6"/>
            <w:vAlign w:val="center"/>
          </w:tcPr>
          <w:p>
            <w:pPr>
              <w:spacing w:line="360" w:lineRule="auto"/>
              <w:jc w:val="center"/>
              <w:rPr>
                <w:rFonts w:hint="eastAsia" w:ascii="仿宋_GB2312" w:hAnsi="仿宋_GB2312" w:eastAsia="仿宋_GB2312" w:cs="仿宋_GB2312"/>
                <w:b w:val="0"/>
                <w:bCs/>
                <w:color w:val="000000"/>
                <w:sz w:val="24"/>
              </w:rPr>
            </w:pPr>
          </w:p>
        </w:tc>
        <w:tc>
          <w:tcPr>
            <w:tcW w:w="891"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260" w:type="dxa"/>
            <w:gridSpan w:val="2"/>
            <w:vAlign w:val="center"/>
          </w:tcPr>
          <w:p>
            <w:pPr>
              <w:spacing w:line="360" w:lineRule="auto"/>
              <w:jc w:val="center"/>
              <w:rPr>
                <w:rFonts w:hint="eastAsia" w:ascii="仿宋_GB2312" w:hAnsi="仿宋_GB2312" w:eastAsia="仿宋_GB2312" w:cs="仿宋_GB2312"/>
                <w:b w:val="0"/>
                <w:bCs/>
                <w:color w:val="000000"/>
                <w:sz w:val="24"/>
              </w:rPr>
            </w:pPr>
          </w:p>
        </w:tc>
        <w:tc>
          <w:tcPr>
            <w:tcW w:w="1638" w:type="dxa"/>
            <w:gridSpan w:val="3"/>
            <w:vAlign w:val="center"/>
          </w:tcPr>
          <w:p>
            <w:pPr>
              <w:spacing w:line="360" w:lineRule="auto"/>
              <w:jc w:val="center"/>
              <w:rPr>
                <w:rFonts w:hint="eastAsia" w:ascii="仿宋_GB2312" w:hAnsi="仿宋_GB2312" w:eastAsia="仿宋_GB2312" w:cs="仿宋_GB2312"/>
                <w:b w:val="0"/>
                <w:bCs/>
                <w:color w:val="000000"/>
                <w:sz w:val="24"/>
              </w:rPr>
            </w:pPr>
          </w:p>
        </w:tc>
        <w:tc>
          <w:tcPr>
            <w:tcW w:w="968" w:type="dxa"/>
            <w:vAlign w:val="center"/>
          </w:tcPr>
          <w:p>
            <w:pPr>
              <w:spacing w:line="360" w:lineRule="auto"/>
              <w:jc w:val="center"/>
              <w:rPr>
                <w:rFonts w:hint="eastAsia" w:ascii="仿宋_GB2312" w:hAnsi="仿宋_GB2312" w:eastAsia="仿宋_GB2312" w:cs="仿宋_GB2312"/>
                <w:b w:val="0"/>
                <w:bCs/>
                <w:color w:val="000000"/>
              </w:rPr>
            </w:pPr>
          </w:p>
        </w:tc>
      </w:tr>
    </w:tbl>
    <w:p>
      <w:pPr>
        <w:spacing w:line="360" w:lineRule="auto"/>
        <w:rPr>
          <w:rFonts w:eastAsia="仿宋_GB2312"/>
          <w:color w:val="000000"/>
          <w:sz w:val="24"/>
        </w:rPr>
        <w:sectPr>
          <w:pgSz w:w="11906" w:h="16838"/>
          <w:pgMar w:top="1701" w:right="1701" w:bottom="1701" w:left="1701" w:header="1417" w:footer="1417" w:gutter="0"/>
          <w:paperSrc/>
          <w:pgBorders>
            <w:top w:val="none" w:sz="0" w:space="0"/>
            <w:left w:val="none" w:sz="0" w:space="0"/>
            <w:bottom w:val="none" w:sz="0" w:space="0"/>
            <w:right w:val="none" w:sz="0" w:space="0"/>
          </w:pgBorders>
          <w:pgNumType w:fmt="numberInDash"/>
          <w:cols w:space="0" w:num="1"/>
          <w:rtlGutter w:val="0"/>
          <w:docGrid w:linePitch="312" w:charSpace="0"/>
        </w:sectPr>
      </w:pPr>
    </w:p>
    <w:tbl>
      <w:tblPr>
        <w:tblStyle w:val="10"/>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18"/>
        <w:gridCol w:w="719"/>
        <w:gridCol w:w="720"/>
        <w:gridCol w:w="1128"/>
        <w:gridCol w:w="90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8841" w:type="dxa"/>
            <w:gridSpan w:val="8"/>
            <w:vAlign w:val="center"/>
          </w:tcPr>
          <w:p>
            <w:pPr>
              <w:spacing w:line="360" w:lineRule="auto"/>
              <w:ind w:firstLine="240" w:firstLineChars="100"/>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  作  室  成  员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76" w:type="dxa"/>
            <w:vAlign w:val="center"/>
          </w:tcPr>
          <w:p>
            <w:pPr>
              <w:spacing w:line="360" w:lineRule="auto"/>
              <w:ind w:firstLine="117" w:firstLineChars="49"/>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姓名</w:t>
            </w:r>
          </w:p>
        </w:tc>
        <w:tc>
          <w:tcPr>
            <w:tcW w:w="718" w:type="dxa"/>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性别</w:t>
            </w:r>
          </w:p>
        </w:tc>
        <w:tc>
          <w:tcPr>
            <w:tcW w:w="719" w:type="dxa"/>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年龄</w:t>
            </w:r>
          </w:p>
        </w:tc>
        <w:tc>
          <w:tcPr>
            <w:tcW w:w="720" w:type="dxa"/>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学历</w:t>
            </w:r>
          </w:p>
        </w:tc>
        <w:tc>
          <w:tcPr>
            <w:tcW w:w="1128" w:type="dxa"/>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职业</w:t>
            </w:r>
          </w:p>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（工种）</w:t>
            </w:r>
          </w:p>
        </w:tc>
        <w:tc>
          <w:tcPr>
            <w:tcW w:w="900" w:type="dxa"/>
            <w:vAlign w:val="center"/>
          </w:tcPr>
          <w:p>
            <w:pPr>
              <w:spacing w:line="360" w:lineRule="auto"/>
              <w:jc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职业资格等级</w:t>
            </w:r>
          </w:p>
        </w:tc>
        <w:tc>
          <w:tcPr>
            <w:tcW w:w="1980" w:type="dxa"/>
            <w:vAlign w:val="center"/>
          </w:tcPr>
          <w:p>
            <w:pPr>
              <w:spacing w:line="360" w:lineRule="auto"/>
              <w:ind w:left="-357" w:leftChars="-170" w:firstLine="765" w:firstLineChars="319"/>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技能特长</w:t>
            </w:r>
          </w:p>
        </w:tc>
        <w:tc>
          <w:tcPr>
            <w:tcW w:w="1800" w:type="dxa"/>
            <w:vAlign w:val="center"/>
          </w:tcPr>
          <w:p>
            <w:pPr>
              <w:spacing w:line="360" w:lineRule="auto"/>
              <w:ind w:firstLine="240" w:firstLineChars="100"/>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876"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718" w:type="dxa"/>
            <w:vAlign w:val="top"/>
          </w:tcPr>
          <w:p>
            <w:pPr>
              <w:spacing w:line="360" w:lineRule="auto"/>
              <w:ind w:firstLine="210" w:firstLineChars="100"/>
              <w:jc w:val="center"/>
              <w:rPr>
                <w:rFonts w:hint="eastAsia" w:ascii="仿宋_GB2312" w:hAnsi="仿宋_GB2312" w:eastAsia="仿宋_GB2312" w:cs="仿宋_GB2312"/>
                <w:b w:val="0"/>
                <w:bCs/>
                <w:color w:val="000000"/>
              </w:rPr>
            </w:pPr>
          </w:p>
        </w:tc>
        <w:tc>
          <w:tcPr>
            <w:tcW w:w="719"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720" w:type="dxa"/>
            <w:vAlign w:val="top"/>
          </w:tcPr>
          <w:p>
            <w:pPr>
              <w:spacing w:line="360" w:lineRule="auto"/>
              <w:ind w:firstLine="210" w:firstLineChars="100"/>
              <w:jc w:val="center"/>
              <w:rPr>
                <w:rFonts w:hint="eastAsia" w:ascii="仿宋_GB2312" w:hAnsi="仿宋_GB2312" w:eastAsia="仿宋_GB2312" w:cs="仿宋_GB2312"/>
                <w:b w:val="0"/>
                <w:bCs/>
                <w:color w:val="000000"/>
              </w:rPr>
            </w:pPr>
          </w:p>
        </w:tc>
        <w:tc>
          <w:tcPr>
            <w:tcW w:w="1128"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90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198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180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6"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718" w:type="dxa"/>
            <w:vAlign w:val="top"/>
          </w:tcPr>
          <w:p>
            <w:pPr>
              <w:spacing w:line="360" w:lineRule="auto"/>
              <w:ind w:firstLine="210" w:firstLineChars="100"/>
              <w:jc w:val="center"/>
              <w:rPr>
                <w:rFonts w:hint="eastAsia" w:ascii="仿宋_GB2312" w:hAnsi="仿宋_GB2312" w:eastAsia="仿宋_GB2312" w:cs="仿宋_GB2312"/>
                <w:b w:val="0"/>
                <w:bCs/>
                <w:color w:val="000000"/>
              </w:rPr>
            </w:pPr>
          </w:p>
        </w:tc>
        <w:tc>
          <w:tcPr>
            <w:tcW w:w="719"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720" w:type="dxa"/>
            <w:vAlign w:val="top"/>
          </w:tcPr>
          <w:p>
            <w:pPr>
              <w:spacing w:line="360" w:lineRule="auto"/>
              <w:ind w:firstLine="210" w:firstLineChars="100"/>
              <w:jc w:val="center"/>
              <w:rPr>
                <w:rFonts w:hint="eastAsia" w:ascii="仿宋_GB2312" w:hAnsi="仿宋_GB2312" w:eastAsia="仿宋_GB2312" w:cs="仿宋_GB2312"/>
                <w:b w:val="0"/>
                <w:bCs/>
                <w:color w:val="000000"/>
              </w:rPr>
            </w:pPr>
          </w:p>
        </w:tc>
        <w:tc>
          <w:tcPr>
            <w:tcW w:w="1128"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90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198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c>
          <w:tcPr>
            <w:tcW w:w="1800" w:type="dxa"/>
            <w:vAlign w:val="center"/>
          </w:tcPr>
          <w:p>
            <w:pPr>
              <w:spacing w:line="360" w:lineRule="auto"/>
              <w:ind w:firstLine="210" w:firstLineChars="100"/>
              <w:jc w:val="center"/>
              <w:rPr>
                <w:rFonts w:hint="eastAsia" w:ascii="仿宋_GB2312" w:hAnsi="仿宋_GB2312" w:eastAsia="仿宋_GB2312" w:cs="仿宋_GB2312"/>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876"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18" w:type="dxa"/>
            <w:vAlign w:val="top"/>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19"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20" w:type="dxa"/>
            <w:vAlign w:val="top"/>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1128"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900"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1980" w:type="dxa"/>
            <w:vAlign w:val="center"/>
          </w:tcPr>
          <w:p>
            <w:pPr>
              <w:spacing w:line="360" w:lineRule="auto"/>
              <w:jc w:val="center"/>
              <w:rPr>
                <w:rFonts w:hint="eastAsia" w:ascii="仿宋_GB2312" w:hAnsi="仿宋_GB2312" w:eastAsia="仿宋_GB2312" w:cs="仿宋_GB2312"/>
                <w:b w:val="0"/>
                <w:bCs/>
                <w:color w:val="000000"/>
                <w:sz w:val="24"/>
              </w:rPr>
            </w:pPr>
          </w:p>
        </w:tc>
        <w:tc>
          <w:tcPr>
            <w:tcW w:w="1800" w:type="dxa"/>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76"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18" w:type="dxa"/>
            <w:vAlign w:val="top"/>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19"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720" w:type="dxa"/>
            <w:vAlign w:val="top"/>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1128"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900" w:type="dxa"/>
            <w:vAlign w:val="center"/>
          </w:tcPr>
          <w:p>
            <w:pPr>
              <w:pStyle w:val="5"/>
              <w:pBdr>
                <w:bottom w:val="none" w:color="auto" w:sz="0" w:space="0"/>
              </w:pBdr>
              <w:tabs>
                <w:tab w:val="clear" w:pos="4153"/>
                <w:tab w:val="clear" w:pos="8306"/>
              </w:tabs>
              <w:snapToGrid/>
              <w:spacing w:line="360" w:lineRule="auto"/>
              <w:rPr>
                <w:rFonts w:hint="eastAsia" w:ascii="仿宋_GB2312" w:hAnsi="仿宋_GB2312" w:eastAsia="仿宋_GB2312" w:cs="仿宋_GB2312"/>
                <w:b w:val="0"/>
                <w:bCs/>
                <w:color w:val="000000"/>
                <w:sz w:val="24"/>
                <w:szCs w:val="24"/>
              </w:rPr>
            </w:pPr>
          </w:p>
        </w:tc>
        <w:tc>
          <w:tcPr>
            <w:tcW w:w="1980" w:type="dxa"/>
            <w:vAlign w:val="center"/>
          </w:tcPr>
          <w:p>
            <w:pPr>
              <w:spacing w:line="360" w:lineRule="auto"/>
              <w:jc w:val="center"/>
              <w:rPr>
                <w:rFonts w:hint="eastAsia" w:ascii="仿宋_GB2312" w:hAnsi="仿宋_GB2312" w:eastAsia="仿宋_GB2312" w:cs="仿宋_GB2312"/>
                <w:b w:val="0"/>
                <w:bCs/>
                <w:color w:val="000000"/>
                <w:sz w:val="24"/>
              </w:rPr>
            </w:pPr>
          </w:p>
        </w:tc>
        <w:tc>
          <w:tcPr>
            <w:tcW w:w="1800" w:type="dxa"/>
            <w:vAlign w:val="center"/>
          </w:tcPr>
          <w:p>
            <w:pPr>
              <w:spacing w:line="360" w:lineRule="auto"/>
              <w:jc w:val="center"/>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876" w:type="dxa"/>
            <w:vAlign w:val="center"/>
          </w:tcPr>
          <w:p>
            <w:pPr>
              <w:spacing w:line="360" w:lineRule="auto"/>
              <w:rPr>
                <w:rFonts w:hint="eastAsia" w:ascii="仿宋_GB2312" w:hAnsi="仿宋_GB2312" w:eastAsia="仿宋_GB2312" w:cs="仿宋_GB2312"/>
                <w:b w:val="0"/>
                <w:bCs/>
                <w:color w:val="000000"/>
                <w:sz w:val="24"/>
              </w:rPr>
            </w:pPr>
          </w:p>
        </w:tc>
        <w:tc>
          <w:tcPr>
            <w:tcW w:w="718" w:type="dxa"/>
            <w:vAlign w:val="top"/>
          </w:tcPr>
          <w:p>
            <w:pPr>
              <w:spacing w:line="360" w:lineRule="auto"/>
              <w:rPr>
                <w:rFonts w:hint="eastAsia" w:ascii="仿宋_GB2312" w:hAnsi="仿宋_GB2312" w:eastAsia="仿宋_GB2312" w:cs="仿宋_GB2312"/>
                <w:b w:val="0"/>
                <w:bCs/>
                <w:color w:val="000000"/>
                <w:sz w:val="24"/>
              </w:rPr>
            </w:pPr>
          </w:p>
        </w:tc>
        <w:tc>
          <w:tcPr>
            <w:tcW w:w="719" w:type="dxa"/>
            <w:vAlign w:val="center"/>
          </w:tcPr>
          <w:p>
            <w:pPr>
              <w:spacing w:line="360" w:lineRule="auto"/>
              <w:rPr>
                <w:rFonts w:hint="eastAsia" w:ascii="仿宋_GB2312" w:hAnsi="仿宋_GB2312" w:eastAsia="仿宋_GB2312" w:cs="仿宋_GB2312"/>
                <w:b w:val="0"/>
                <w:bCs/>
                <w:color w:val="000000"/>
                <w:sz w:val="24"/>
              </w:rPr>
            </w:pPr>
          </w:p>
        </w:tc>
        <w:tc>
          <w:tcPr>
            <w:tcW w:w="720" w:type="dxa"/>
            <w:vAlign w:val="top"/>
          </w:tcPr>
          <w:p>
            <w:pPr>
              <w:spacing w:line="360" w:lineRule="auto"/>
              <w:rPr>
                <w:rFonts w:hint="eastAsia" w:ascii="仿宋_GB2312" w:hAnsi="仿宋_GB2312" w:eastAsia="仿宋_GB2312" w:cs="仿宋_GB2312"/>
                <w:b w:val="0"/>
                <w:bCs/>
                <w:color w:val="000000"/>
                <w:sz w:val="24"/>
              </w:rPr>
            </w:pPr>
          </w:p>
        </w:tc>
        <w:tc>
          <w:tcPr>
            <w:tcW w:w="1128" w:type="dxa"/>
            <w:vAlign w:val="center"/>
          </w:tcPr>
          <w:p>
            <w:pPr>
              <w:spacing w:line="360" w:lineRule="auto"/>
              <w:rPr>
                <w:rFonts w:hint="eastAsia" w:ascii="仿宋_GB2312" w:hAnsi="仿宋_GB2312" w:eastAsia="仿宋_GB2312" w:cs="仿宋_GB2312"/>
                <w:b w:val="0"/>
                <w:bCs/>
                <w:color w:val="000000"/>
                <w:sz w:val="24"/>
              </w:rPr>
            </w:pPr>
          </w:p>
        </w:tc>
        <w:tc>
          <w:tcPr>
            <w:tcW w:w="900" w:type="dxa"/>
            <w:vAlign w:val="center"/>
          </w:tcPr>
          <w:p>
            <w:pPr>
              <w:spacing w:line="360" w:lineRule="auto"/>
              <w:rPr>
                <w:rFonts w:hint="eastAsia" w:ascii="仿宋_GB2312" w:hAnsi="仿宋_GB2312" w:eastAsia="仿宋_GB2312" w:cs="仿宋_GB2312"/>
                <w:b w:val="0"/>
                <w:bCs/>
                <w:color w:val="000000"/>
                <w:sz w:val="24"/>
              </w:rPr>
            </w:pPr>
          </w:p>
        </w:tc>
        <w:tc>
          <w:tcPr>
            <w:tcW w:w="1980" w:type="dxa"/>
            <w:vAlign w:val="center"/>
          </w:tcPr>
          <w:p>
            <w:pPr>
              <w:spacing w:line="360" w:lineRule="auto"/>
              <w:rPr>
                <w:rFonts w:hint="eastAsia" w:ascii="仿宋_GB2312" w:hAnsi="仿宋_GB2312" w:eastAsia="仿宋_GB2312" w:cs="仿宋_GB2312"/>
                <w:b w:val="0"/>
                <w:bCs/>
                <w:color w:val="000000"/>
                <w:sz w:val="24"/>
              </w:rPr>
            </w:pPr>
          </w:p>
        </w:tc>
        <w:tc>
          <w:tcPr>
            <w:tcW w:w="1800" w:type="dxa"/>
            <w:vAlign w:val="center"/>
          </w:tcPr>
          <w:p>
            <w:pPr>
              <w:spacing w:line="360" w:lineRule="auto"/>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876" w:type="dxa"/>
            <w:vAlign w:val="center"/>
          </w:tcPr>
          <w:p>
            <w:pPr>
              <w:spacing w:line="360" w:lineRule="auto"/>
              <w:rPr>
                <w:rFonts w:hint="eastAsia" w:ascii="仿宋_GB2312" w:hAnsi="仿宋_GB2312" w:eastAsia="仿宋_GB2312" w:cs="仿宋_GB2312"/>
                <w:b w:val="0"/>
                <w:bCs/>
                <w:color w:val="000000"/>
                <w:sz w:val="24"/>
              </w:rPr>
            </w:pPr>
          </w:p>
        </w:tc>
        <w:tc>
          <w:tcPr>
            <w:tcW w:w="718" w:type="dxa"/>
            <w:vAlign w:val="top"/>
          </w:tcPr>
          <w:p>
            <w:pPr>
              <w:spacing w:line="360" w:lineRule="auto"/>
              <w:rPr>
                <w:rFonts w:hint="eastAsia" w:ascii="仿宋_GB2312" w:hAnsi="仿宋_GB2312" w:eastAsia="仿宋_GB2312" w:cs="仿宋_GB2312"/>
                <w:b w:val="0"/>
                <w:bCs/>
                <w:color w:val="000000"/>
                <w:sz w:val="24"/>
              </w:rPr>
            </w:pPr>
          </w:p>
        </w:tc>
        <w:tc>
          <w:tcPr>
            <w:tcW w:w="719" w:type="dxa"/>
            <w:vAlign w:val="center"/>
          </w:tcPr>
          <w:p>
            <w:pPr>
              <w:spacing w:line="360" w:lineRule="auto"/>
              <w:rPr>
                <w:rFonts w:hint="eastAsia" w:ascii="仿宋_GB2312" w:hAnsi="仿宋_GB2312" w:eastAsia="仿宋_GB2312" w:cs="仿宋_GB2312"/>
                <w:b w:val="0"/>
                <w:bCs/>
                <w:color w:val="000000"/>
                <w:sz w:val="24"/>
              </w:rPr>
            </w:pPr>
          </w:p>
        </w:tc>
        <w:tc>
          <w:tcPr>
            <w:tcW w:w="720" w:type="dxa"/>
            <w:vAlign w:val="top"/>
          </w:tcPr>
          <w:p>
            <w:pPr>
              <w:spacing w:line="360" w:lineRule="auto"/>
              <w:rPr>
                <w:rFonts w:hint="eastAsia" w:ascii="仿宋_GB2312" w:hAnsi="仿宋_GB2312" w:eastAsia="仿宋_GB2312" w:cs="仿宋_GB2312"/>
                <w:b w:val="0"/>
                <w:bCs/>
                <w:color w:val="000000"/>
                <w:sz w:val="24"/>
              </w:rPr>
            </w:pPr>
          </w:p>
        </w:tc>
        <w:tc>
          <w:tcPr>
            <w:tcW w:w="1128" w:type="dxa"/>
            <w:vAlign w:val="center"/>
          </w:tcPr>
          <w:p>
            <w:pPr>
              <w:spacing w:line="360" w:lineRule="auto"/>
              <w:rPr>
                <w:rFonts w:hint="eastAsia" w:ascii="仿宋_GB2312" w:hAnsi="仿宋_GB2312" w:eastAsia="仿宋_GB2312" w:cs="仿宋_GB2312"/>
                <w:b w:val="0"/>
                <w:bCs/>
                <w:color w:val="000000"/>
                <w:sz w:val="24"/>
              </w:rPr>
            </w:pPr>
          </w:p>
        </w:tc>
        <w:tc>
          <w:tcPr>
            <w:tcW w:w="900" w:type="dxa"/>
            <w:vAlign w:val="center"/>
          </w:tcPr>
          <w:p>
            <w:pPr>
              <w:spacing w:line="360" w:lineRule="auto"/>
              <w:rPr>
                <w:rFonts w:hint="eastAsia" w:ascii="仿宋_GB2312" w:hAnsi="仿宋_GB2312" w:eastAsia="仿宋_GB2312" w:cs="仿宋_GB2312"/>
                <w:b w:val="0"/>
                <w:bCs/>
                <w:color w:val="000000"/>
                <w:sz w:val="24"/>
              </w:rPr>
            </w:pPr>
          </w:p>
        </w:tc>
        <w:tc>
          <w:tcPr>
            <w:tcW w:w="1980" w:type="dxa"/>
            <w:vAlign w:val="center"/>
          </w:tcPr>
          <w:p>
            <w:pPr>
              <w:spacing w:line="360" w:lineRule="auto"/>
              <w:rPr>
                <w:rFonts w:hint="eastAsia" w:ascii="仿宋_GB2312" w:hAnsi="仿宋_GB2312" w:eastAsia="仿宋_GB2312" w:cs="仿宋_GB2312"/>
                <w:b w:val="0"/>
                <w:bCs/>
                <w:color w:val="000000"/>
                <w:sz w:val="24"/>
              </w:rPr>
            </w:pPr>
          </w:p>
        </w:tc>
        <w:tc>
          <w:tcPr>
            <w:tcW w:w="1800" w:type="dxa"/>
            <w:vAlign w:val="center"/>
          </w:tcPr>
          <w:p>
            <w:pPr>
              <w:spacing w:line="360" w:lineRule="auto"/>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876" w:type="dxa"/>
            <w:vAlign w:val="center"/>
          </w:tcPr>
          <w:p>
            <w:pPr>
              <w:spacing w:line="360" w:lineRule="auto"/>
              <w:rPr>
                <w:rFonts w:hint="eastAsia" w:ascii="仿宋_GB2312" w:hAnsi="仿宋_GB2312" w:eastAsia="仿宋_GB2312" w:cs="仿宋_GB2312"/>
                <w:b w:val="0"/>
                <w:bCs/>
                <w:color w:val="000000"/>
                <w:sz w:val="24"/>
              </w:rPr>
            </w:pPr>
          </w:p>
        </w:tc>
        <w:tc>
          <w:tcPr>
            <w:tcW w:w="718" w:type="dxa"/>
            <w:vAlign w:val="top"/>
          </w:tcPr>
          <w:p>
            <w:pPr>
              <w:spacing w:line="360" w:lineRule="auto"/>
              <w:rPr>
                <w:rFonts w:hint="eastAsia" w:ascii="仿宋_GB2312" w:hAnsi="仿宋_GB2312" w:eastAsia="仿宋_GB2312" w:cs="仿宋_GB2312"/>
                <w:b w:val="0"/>
                <w:bCs/>
                <w:color w:val="000000"/>
                <w:sz w:val="24"/>
              </w:rPr>
            </w:pPr>
          </w:p>
        </w:tc>
        <w:tc>
          <w:tcPr>
            <w:tcW w:w="719" w:type="dxa"/>
            <w:vAlign w:val="center"/>
          </w:tcPr>
          <w:p>
            <w:pPr>
              <w:spacing w:line="360" w:lineRule="auto"/>
              <w:rPr>
                <w:rFonts w:hint="eastAsia" w:ascii="仿宋_GB2312" w:hAnsi="仿宋_GB2312" w:eastAsia="仿宋_GB2312" w:cs="仿宋_GB2312"/>
                <w:b w:val="0"/>
                <w:bCs/>
                <w:color w:val="000000"/>
                <w:sz w:val="24"/>
              </w:rPr>
            </w:pPr>
          </w:p>
        </w:tc>
        <w:tc>
          <w:tcPr>
            <w:tcW w:w="720" w:type="dxa"/>
            <w:vAlign w:val="top"/>
          </w:tcPr>
          <w:p>
            <w:pPr>
              <w:spacing w:line="360" w:lineRule="auto"/>
              <w:rPr>
                <w:rFonts w:hint="eastAsia" w:ascii="仿宋_GB2312" w:hAnsi="仿宋_GB2312" w:eastAsia="仿宋_GB2312" w:cs="仿宋_GB2312"/>
                <w:b w:val="0"/>
                <w:bCs/>
                <w:color w:val="000000"/>
                <w:sz w:val="24"/>
              </w:rPr>
            </w:pPr>
          </w:p>
        </w:tc>
        <w:tc>
          <w:tcPr>
            <w:tcW w:w="1128" w:type="dxa"/>
            <w:vAlign w:val="center"/>
          </w:tcPr>
          <w:p>
            <w:pPr>
              <w:spacing w:line="360" w:lineRule="auto"/>
              <w:rPr>
                <w:rFonts w:hint="eastAsia" w:ascii="仿宋_GB2312" w:hAnsi="仿宋_GB2312" w:eastAsia="仿宋_GB2312" w:cs="仿宋_GB2312"/>
                <w:b w:val="0"/>
                <w:bCs/>
                <w:color w:val="000000"/>
                <w:sz w:val="24"/>
              </w:rPr>
            </w:pPr>
          </w:p>
        </w:tc>
        <w:tc>
          <w:tcPr>
            <w:tcW w:w="900" w:type="dxa"/>
            <w:vAlign w:val="center"/>
          </w:tcPr>
          <w:p>
            <w:pPr>
              <w:spacing w:line="360" w:lineRule="auto"/>
              <w:rPr>
                <w:rFonts w:hint="eastAsia" w:ascii="仿宋_GB2312" w:hAnsi="仿宋_GB2312" w:eastAsia="仿宋_GB2312" w:cs="仿宋_GB2312"/>
                <w:b w:val="0"/>
                <w:bCs/>
                <w:color w:val="000000"/>
                <w:sz w:val="24"/>
              </w:rPr>
            </w:pPr>
          </w:p>
        </w:tc>
        <w:tc>
          <w:tcPr>
            <w:tcW w:w="1980" w:type="dxa"/>
            <w:vAlign w:val="center"/>
          </w:tcPr>
          <w:p>
            <w:pPr>
              <w:spacing w:line="360" w:lineRule="auto"/>
              <w:rPr>
                <w:rFonts w:hint="eastAsia" w:ascii="仿宋_GB2312" w:hAnsi="仿宋_GB2312" w:eastAsia="仿宋_GB2312" w:cs="仿宋_GB2312"/>
                <w:b w:val="0"/>
                <w:bCs/>
                <w:color w:val="000000"/>
                <w:sz w:val="24"/>
              </w:rPr>
            </w:pPr>
          </w:p>
        </w:tc>
        <w:tc>
          <w:tcPr>
            <w:tcW w:w="1800" w:type="dxa"/>
            <w:vAlign w:val="center"/>
          </w:tcPr>
          <w:p>
            <w:pPr>
              <w:spacing w:line="360" w:lineRule="auto"/>
              <w:rPr>
                <w:rFonts w:hint="eastAsia" w:ascii="仿宋_GB2312" w:hAnsi="仿宋_GB2312" w:eastAsia="仿宋_GB2312" w:cs="仿宋_GB2312"/>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876" w:type="dxa"/>
            <w:vAlign w:val="center"/>
          </w:tcPr>
          <w:p>
            <w:pPr>
              <w:spacing w:line="360" w:lineRule="auto"/>
              <w:rPr>
                <w:rFonts w:hint="eastAsia" w:ascii="仿宋_GB2312" w:hAnsi="仿宋_GB2312" w:eastAsia="仿宋_GB2312" w:cs="仿宋_GB2312"/>
                <w:b w:val="0"/>
                <w:bCs/>
                <w:color w:val="000000"/>
                <w:sz w:val="24"/>
              </w:rPr>
            </w:pPr>
          </w:p>
        </w:tc>
        <w:tc>
          <w:tcPr>
            <w:tcW w:w="718" w:type="dxa"/>
            <w:vAlign w:val="top"/>
          </w:tcPr>
          <w:p>
            <w:pPr>
              <w:spacing w:line="360" w:lineRule="auto"/>
              <w:rPr>
                <w:rFonts w:hint="eastAsia" w:ascii="仿宋_GB2312" w:hAnsi="仿宋_GB2312" w:eastAsia="仿宋_GB2312" w:cs="仿宋_GB2312"/>
                <w:b w:val="0"/>
                <w:bCs/>
                <w:color w:val="000000"/>
                <w:sz w:val="24"/>
              </w:rPr>
            </w:pPr>
          </w:p>
        </w:tc>
        <w:tc>
          <w:tcPr>
            <w:tcW w:w="719" w:type="dxa"/>
            <w:vAlign w:val="center"/>
          </w:tcPr>
          <w:p>
            <w:pPr>
              <w:spacing w:line="360" w:lineRule="auto"/>
              <w:rPr>
                <w:rFonts w:hint="eastAsia" w:ascii="仿宋_GB2312" w:hAnsi="仿宋_GB2312" w:eastAsia="仿宋_GB2312" w:cs="仿宋_GB2312"/>
                <w:b w:val="0"/>
                <w:bCs/>
                <w:color w:val="000000"/>
                <w:sz w:val="24"/>
              </w:rPr>
            </w:pPr>
          </w:p>
        </w:tc>
        <w:tc>
          <w:tcPr>
            <w:tcW w:w="720" w:type="dxa"/>
            <w:vAlign w:val="top"/>
          </w:tcPr>
          <w:p>
            <w:pPr>
              <w:spacing w:line="360" w:lineRule="auto"/>
              <w:rPr>
                <w:rFonts w:hint="eastAsia" w:ascii="仿宋_GB2312" w:hAnsi="仿宋_GB2312" w:eastAsia="仿宋_GB2312" w:cs="仿宋_GB2312"/>
                <w:b w:val="0"/>
                <w:bCs/>
                <w:color w:val="000000"/>
                <w:sz w:val="24"/>
              </w:rPr>
            </w:pPr>
          </w:p>
        </w:tc>
        <w:tc>
          <w:tcPr>
            <w:tcW w:w="1128" w:type="dxa"/>
            <w:vAlign w:val="center"/>
          </w:tcPr>
          <w:p>
            <w:pPr>
              <w:spacing w:line="360" w:lineRule="auto"/>
              <w:rPr>
                <w:rFonts w:hint="eastAsia" w:ascii="仿宋_GB2312" w:hAnsi="仿宋_GB2312" w:eastAsia="仿宋_GB2312" w:cs="仿宋_GB2312"/>
                <w:b w:val="0"/>
                <w:bCs/>
                <w:color w:val="000000"/>
                <w:sz w:val="24"/>
              </w:rPr>
            </w:pPr>
          </w:p>
        </w:tc>
        <w:tc>
          <w:tcPr>
            <w:tcW w:w="900" w:type="dxa"/>
            <w:vAlign w:val="center"/>
          </w:tcPr>
          <w:p>
            <w:pPr>
              <w:spacing w:line="360" w:lineRule="auto"/>
              <w:rPr>
                <w:rFonts w:hint="eastAsia" w:ascii="仿宋_GB2312" w:hAnsi="仿宋_GB2312" w:eastAsia="仿宋_GB2312" w:cs="仿宋_GB2312"/>
                <w:b w:val="0"/>
                <w:bCs/>
                <w:color w:val="000000"/>
                <w:sz w:val="24"/>
              </w:rPr>
            </w:pPr>
          </w:p>
        </w:tc>
        <w:tc>
          <w:tcPr>
            <w:tcW w:w="1980" w:type="dxa"/>
            <w:vAlign w:val="center"/>
          </w:tcPr>
          <w:p>
            <w:pPr>
              <w:spacing w:line="360" w:lineRule="auto"/>
              <w:rPr>
                <w:rFonts w:hint="eastAsia" w:ascii="仿宋_GB2312" w:hAnsi="仿宋_GB2312" w:eastAsia="仿宋_GB2312" w:cs="仿宋_GB2312"/>
                <w:b w:val="0"/>
                <w:bCs/>
                <w:color w:val="000000"/>
                <w:sz w:val="24"/>
              </w:rPr>
            </w:pPr>
          </w:p>
        </w:tc>
        <w:tc>
          <w:tcPr>
            <w:tcW w:w="1800" w:type="dxa"/>
            <w:vAlign w:val="center"/>
          </w:tcPr>
          <w:p>
            <w:pPr>
              <w:spacing w:line="360" w:lineRule="auto"/>
              <w:rPr>
                <w:rFonts w:hint="eastAsia" w:ascii="仿宋_GB2312" w:hAnsi="仿宋_GB2312" w:eastAsia="仿宋_GB2312" w:cs="仿宋_GB2312"/>
                <w:b w:val="0"/>
                <w:bCs/>
                <w:color w:val="000000"/>
                <w:sz w:val="24"/>
              </w:rPr>
            </w:pPr>
          </w:p>
        </w:tc>
      </w:tr>
    </w:tbl>
    <w:p>
      <w:pPr>
        <w:spacing w:line="240" w:lineRule="exact"/>
        <w:rPr>
          <w:rFonts w:eastAsia="仿宋_GB2312"/>
          <w:color w:val="000000"/>
          <w:sz w:val="24"/>
        </w:rPr>
      </w:pPr>
    </w:p>
    <w:tbl>
      <w:tblPr>
        <w:tblStyle w:val="10"/>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8804" w:type="dxa"/>
            <w:vAlign w:val="top"/>
          </w:tcPr>
          <w:p>
            <w:pPr>
              <w:spacing w:line="360" w:lineRule="auto"/>
              <w:rPr>
                <w:b/>
                <w:color w:val="000000"/>
                <w:sz w:val="24"/>
              </w:rPr>
            </w:pPr>
            <w:r>
              <w:rPr>
                <w:rFonts w:hint="eastAsia"/>
                <w:b/>
                <w:color w:val="000000"/>
                <w:sz w:val="24"/>
              </w:rPr>
              <w:t>单位审核意见：</w:t>
            </w:r>
          </w:p>
          <w:p>
            <w:pPr>
              <w:spacing w:line="360" w:lineRule="auto"/>
              <w:rPr>
                <w:b/>
                <w:color w:val="000000"/>
                <w:sz w:val="24"/>
              </w:rPr>
            </w:pPr>
          </w:p>
          <w:p>
            <w:pPr>
              <w:spacing w:line="360" w:lineRule="auto"/>
              <w:rPr>
                <w:b/>
                <w:color w:val="000000"/>
                <w:sz w:val="24"/>
              </w:rPr>
            </w:pPr>
          </w:p>
          <w:p>
            <w:pPr>
              <w:spacing w:line="360" w:lineRule="auto"/>
              <w:rPr>
                <w:b/>
                <w:color w:val="000000"/>
                <w:sz w:val="24"/>
              </w:rPr>
            </w:pPr>
          </w:p>
          <w:p>
            <w:pPr>
              <w:spacing w:line="360" w:lineRule="auto"/>
              <w:ind w:right="460"/>
              <w:jc w:val="center"/>
              <w:rPr>
                <w:b/>
                <w:color w:val="000000"/>
                <w:sz w:val="24"/>
              </w:rPr>
            </w:pPr>
            <w:r>
              <w:rPr>
                <w:b/>
                <w:color w:val="000000"/>
                <w:sz w:val="24"/>
              </w:rPr>
              <w:t xml:space="preserve">                                                        </w:t>
            </w:r>
            <w:r>
              <w:rPr>
                <w:rFonts w:hint="eastAsia"/>
                <w:b/>
                <w:color w:val="000000"/>
                <w:sz w:val="24"/>
              </w:rPr>
              <w:t>（签章）</w:t>
            </w:r>
            <w:r>
              <w:rPr>
                <w:b/>
                <w:color w:val="000000"/>
                <w:sz w:val="24"/>
              </w:rPr>
              <w:t xml:space="preserve">  </w:t>
            </w:r>
          </w:p>
          <w:p>
            <w:pPr>
              <w:spacing w:line="360" w:lineRule="auto"/>
              <w:jc w:val="right"/>
              <w:rPr>
                <w:b/>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5" w:hRule="atLeast"/>
          <w:jc w:val="center"/>
        </w:trPr>
        <w:tc>
          <w:tcPr>
            <w:tcW w:w="8804" w:type="dxa"/>
            <w:vAlign w:val="bottom"/>
          </w:tcPr>
          <w:p>
            <w:pPr>
              <w:spacing w:line="360" w:lineRule="auto"/>
              <w:rPr>
                <w:b/>
                <w:color w:val="000000"/>
                <w:sz w:val="24"/>
              </w:rPr>
            </w:pPr>
            <w:r>
              <w:rPr>
                <w:b/>
                <w:color w:val="000000"/>
                <w:sz w:val="24"/>
              </w:rPr>
              <w:t xml:space="preserve"> </w:t>
            </w:r>
            <w:r>
              <w:rPr>
                <w:rFonts w:hint="eastAsia" w:ascii="黑体" w:hAnsi="黑体" w:eastAsia="黑体" w:cs="黑体"/>
                <w:bCs/>
                <w:color w:val="000000"/>
                <w:sz w:val="24"/>
              </w:rPr>
              <w:t>镇（区）</w:t>
            </w:r>
            <w:r>
              <w:rPr>
                <w:rFonts w:hint="eastAsia" w:ascii="黑体" w:hAnsi="黑体" w:eastAsia="黑体" w:cs="黑体"/>
                <w:bCs/>
                <w:sz w:val="24"/>
              </w:rPr>
              <w:t>人力资源社会保障</w:t>
            </w:r>
            <w:r>
              <w:rPr>
                <w:rFonts w:hint="eastAsia" w:ascii="黑体" w:hAnsi="黑体" w:eastAsia="黑体" w:cs="黑体"/>
                <w:bCs/>
                <w:color w:val="000000"/>
                <w:sz w:val="24"/>
              </w:rPr>
              <w:t>分局或行业主管部门审核意见</w:t>
            </w:r>
            <w:r>
              <w:rPr>
                <w:rFonts w:hint="eastAsia"/>
                <w:b/>
                <w:color w:val="000000"/>
                <w:sz w:val="24"/>
              </w:rPr>
              <w:t>：</w:t>
            </w:r>
          </w:p>
          <w:p>
            <w:pPr>
              <w:spacing w:line="360" w:lineRule="auto"/>
              <w:ind w:right="460"/>
              <w:jc w:val="right"/>
              <w:rPr>
                <w:b/>
                <w:color w:val="000000"/>
                <w:sz w:val="24"/>
              </w:rPr>
            </w:pPr>
            <w:r>
              <w:rPr>
                <w:b/>
                <w:color w:val="000000"/>
                <w:sz w:val="24"/>
              </w:rPr>
              <w:t xml:space="preserve">                                               </w:t>
            </w:r>
          </w:p>
          <w:p>
            <w:pPr>
              <w:spacing w:line="360" w:lineRule="auto"/>
              <w:ind w:right="460"/>
              <w:jc w:val="right"/>
              <w:rPr>
                <w:b/>
                <w:color w:val="000000"/>
                <w:sz w:val="24"/>
              </w:rPr>
            </w:pPr>
            <w:r>
              <w:rPr>
                <w:b/>
                <w:color w:val="000000"/>
                <w:sz w:val="24"/>
              </w:rPr>
              <w:t xml:space="preserve">               </w:t>
            </w:r>
          </w:p>
          <w:p>
            <w:pPr>
              <w:spacing w:line="360" w:lineRule="auto"/>
              <w:ind w:right="460"/>
              <w:jc w:val="right"/>
              <w:rPr>
                <w:b/>
                <w:color w:val="000000"/>
                <w:sz w:val="24"/>
              </w:rPr>
            </w:pPr>
            <w:r>
              <w:rPr>
                <w:b/>
                <w:color w:val="000000"/>
                <w:sz w:val="24"/>
              </w:rPr>
              <w:t xml:space="preserve">                                        </w:t>
            </w:r>
          </w:p>
          <w:p>
            <w:pPr>
              <w:spacing w:line="360" w:lineRule="auto"/>
              <w:ind w:right="460"/>
              <w:jc w:val="right"/>
              <w:rPr>
                <w:b/>
                <w:color w:val="000000"/>
                <w:sz w:val="24"/>
              </w:rPr>
            </w:pPr>
            <w:r>
              <w:rPr>
                <w:b/>
                <w:color w:val="000000"/>
                <w:sz w:val="24"/>
              </w:rPr>
              <w:t xml:space="preserve">                                                          </w:t>
            </w:r>
            <w:r>
              <w:rPr>
                <w:rFonts w:hint="eastAsia"/>
                <w:b/>
                <w:color w:val="000000"/>
                <w:sz w:val="24"/>
              </w:rPr>
              <w:t>（签章）</w:t>
            </w:r>
            <w:r>
              <w:rPr>
                <w:b/>
                <w:color w:val="000000"/>
                <w:sz w:val="24"/>
              </w:rPr>
              <w:t xml:space="preserve">  </w:t>
            </w:r>
          </w:p>
          <w:p>
            <w:pPr>
              <w:spacing w:line="360" w:lineRule="auto"/>
              <w:ind w:right="460"/>
              <w:jc w:val="right"/>
              <w:rPr>
                <w:rFonts w:eastAsia="仿宋_GB2312"/>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0" w:hRule="atLeast"/>
          <w:jc w:val="center"/>
        </w:trPr>
        <w:tc>
          <w:tcPr>
            <w:tcW w:w="8804" w:type="dxa"/>
            <w:vAlign w:val="top"/>
          </w:tcPr>
          <w:p>
            <w:pPr>
              <w:spacing w:line="360" w:lineRule="auto"/>
              <w:rPr>
                <w:b/>
                <w:color w:val="000000"/>
                <w:sz w:val="24"/>
              </w:rPr>
            </w:pPr>
            <w:r>
              <w:rPr>
                <w:rFonts w:hint="eastAsia"/>
                <w:b/>
                <w:color w:val="000000"/>
                <w:sz w:val="24"/>
              </w:rPr>
              <w:t>专家组评估意见：</w:t>
            </w:r>
          </w:p>
          <w:p>
            <w:pPr>
              <w:spacing w:line="360" w:lineRule="auto"/>
              <w:ind w:firstLine="6956" w:firstLineChars="2887"/>
              <w:rPr>
                <w:b/>
                <w:color w:val="000000"/>
                <w:sz w:val="24"/>
              </w:rPr>
            </w:pPr>
          </w:p>
          <w:p>
            <w:pPr>
              <w:spacing w:line="360" w:lineRule="auto"/>
              <w:ind w:firstLine="6956" w:firstLineChars="2887"/>
              <w:rPr>
                <w:b/>
                <w:color w:val="000000"/>
                <w:sz w:val="24"/>
              </w:rPr>
            </w:pPr>
          </w:p>
          <w:p>
            <w:pPr>
              <w:spacing w:line="360" w:lineRule="auto"/>
              <w:ind w:firstLine="6956" w:firstLineChars="2887"/>
              <w:rPr>
                <w:b/>
                <w:color w:val="000000"/>
                <w:sz w:val="24"/>
              </w:rPr>
            </w:pPr>
          </w:p>
          <w:p>
            <w:pPr>
              <w:spacing w:line="360" w:lineRule="auto"/>
              <w:ind w:firstLine="6956" w:firstLineChars="2887"/>
              <w:rPr>
                <w:b/>
                <w:color w:val="000000"/>
                <w:sz w:val="24"/>
              </w:rPr>
            </w:pPr>
          </w:p>
          <w:p>
            <w:pPr>
              <w:spacing w:line="360" w:lineRule="auto"/>
              <w:ind w:firstLine="6956" w:firstLineChars="2887"/>
              <w:rPr>
                <w:b/>
                <w:color w:val="000000"/>
                <w:sz w:val="24"/>
              </w:rPr>
            </w:pPr>
          </w:p>
          <w:p>
            <w:pPr>
              <w:spacing w:line="360" w:lineRule="auto"/>
              <w:ind w:firstLine="6956" w:firstLineChars="2887"/>
              <w:rPr>
                <w:b/>
                <w:color w:val="000000"/>
                <w:sz w:val="24"/>
              </w:rPr>
            </w:pPr>
          </w:p>
          <w:p>
            <w:pPr>
              <w:spacing w:line="360" w:lineRule="auto"/>
              <w:ind w:firstLine="6956" w:firstLineChars="2887"/>
              <w:rPr>
                <w:b/>
                <w:color w:val="000000"/>
                <w:sz w:val="24"/>
              </w:rPr>
            </w:pPr>
            <w:r>
              <w:rPr>
                <w:rFonts w:hint="eastAsia"/>
                <w:b/>
                <w:color w:val="000000"/>
                <w:sz w:val="24"/>
              </w:rPr>
              <w:t>（签字）</w:t>
            </w:r>
          </w:p>
          <w:p>
            <w:pPr>
              <w:spacing w:line="360" w:lineRule="auto"/>
              <w:jc w:val="center"/>
              <w:rPr>
                <w:b/>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jc w:val="center"/>
        </w:trPr>
        <w:tc>
          <w:tcPr>
            <w:tcW w:w="8804" w:type="dxa"/>
            <w:vAlign w:val="top"/>
          </w:tcPr>
          <w:p>
            <w:pPr>
              <w:spacing w:line="360" w:lineRule="auto"/>
              <w:rPr>
                <w:rFonts w:ascii="黑体" w:hAnsi="黑体" w:eastAsia="黑体" w:cs="黑体"/>
                <w:bCs/>
                <w:color w:val="000000"/>
                <w:sz w:val="24"/>
              </w:rPr>
            </w:pPr>
            <w:r>
              <w:rPr>
                <w:rFonts w:hint="eastAsia" w:ascii="黑体" w:hAnsi="黑体" w:eastAsia="黑体" w:cs="黑体"/>
                <w:bCs/>
                <w:color w:val="000000"/>
                <w:sz w:val="24"/>
              </w:rPr>
              <w:t>市</w:t>
            </w:r>
            <w:r>
              <w:rPr>
                <w:rFonts w:hint="eastAsia" w:ascii="黑体" w:hAnsi="黑体" w:eastAsia="黑体" w:cs="黑体"/>
                <w:bCs/>
                <w:sz w:val="24"/>
              </w:rPr>
              <w:t>人力资源社会保障</w:t>
            </w:r>
            <w:r>
              <w:rPr>
                <w:rFonts w:hint="eastAsia" w:ascii="黑体" w:hAnsi="黑体" w:eastAsia="黑体" w:cs="黑体"/>
                <w:bCs/>
                <w:color w:val="000000"/>
                <w:sz w:val="24"/>
              </w:rPr>
              <w:t>局审核意见</w:t>
            </w:r>
            <w:r>
              <w:rPr>
                <w:rFonts w:ascii="黑体" w:hAnsi="黑体" w:eastAsia="黑体" w:cs="黑体"/>
                <w:bCs/>
                <w:color w:val="000000"/>
                <w:sz w:val="24"/>
              </w:rPr>
              <w:t>:</w:t>
            </w:r>
          </w:p>
          <w:p>
            <w:pPr>
              <w:spacing w:line="360" w:lineRule="auto"/>
              <w:jc w:val="right"/>
              <w:rPr>
                <w:b/>
                <w:color w:val="000000"/>
                <w:sz w:val="24"/>
              </w:rPr>
            </w:pPr>
          </w:p>
          <w:p>
            <w:pPr>
              <w:spacing w:line="360" w:lineRule="auto"/>
              <w:jc w:val="right"/>
              <w:rPr>
                <w:b/>
                <w:color w:val="000000"/>
                <w:sz w:val="24"/>
              </w:rPr>
            </w:pPr>
          </w:p>
          <w:p>
            <w:pPr>
              <w:spacing w:line="360" w:lineRule="auto"/>
              <w:jc w:val="center"/>
              <w:rPr>
                <w:b/>
                <w:color w:val="000000"/>
                <w:sz w:val="24"/>
              </w:rPr>
            </w:pPr>
            <w:r>
              <w:rPr>
                <w:b/>
                <w:color w:val="000000"/>
                <w:sz w:val="24"/>
              </w:rPr>
              <w:t xml:space="preserve">                                                    </w:t>
            </w:r>
            <w:r>
              <w:rPr>
                <w:rFonts w:hint="eastAsia"/>
                <w:b/>
                <w:color w:val="000000"/>
                <w:sz w:val="24"/>
              </w:rPr>
              <w:t>（签章）</w:t>
            </w:r>
          </w:p>
          <w:p>
            <w:pPr>
              <w:spacing w:line="360" w:lineRule="auto"/>
              <w:jc w:val="center"/>
              <w:rPr>
                <w:rFonts w:eastAsia="仿宋_GB2312"/>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tc>
      </w:tr>
    </w:tbl>
    <w:p>
      <w:pPr>
        <w:spacing w:line="360" w:lineRule="auto"/>
        <w:rPr>
          <w:spacing w:val="12"/>
          <w:sz w:val="32"/>
          <w:szCs w:val="32"/>
        </w:rPr>
      </w:pPr>
      <w:r>
        <w:rPr>
          <w:rFonts w:hint="eastAsia" w:ascii="宋体" w:hAnsi="宋体"/>
          <w:color w:val="000000"/>
          <w:sz w:val="24"/>
        </w:rPr>
        <w:t>说明：如果领办人属于并列多人，请复制此表，一人一表。</w:t>
      </w: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rPr>
      </w:pPr>
      <w:r>
        <w:rPr>
          <w:rFonts w:hint="eastAsia" w:ascii="黑体" w:hAnsi="仿宋" w:eastAsia="黑体" w:cs="宋体"/>
          <w:b w:val="0"/>
          <w:bCs w:val="0"/>
          <w:color w:val="000000"/>
          <w:sz w:val="32"/>
          <w:szCs w:val="32"/>
        </w:rPr>
        <w:t>公开方式：</w:t>
      </w:r>
      <w:r>
        <w:rPr>
          <w:rFonts w:hint="eastAsia" w:ascii="仿宋_GB2312" w:hAnsi="仿宋_GB2312" w:eastAsia="仿宋_GB2312" w:cs="仿宋_GB2312"/>
          <w:b w:val="0"/>
          <w:bCs w:val="0"/>
          <w:color w:val="000000"/>
          <w:sz w:val="32"/>
          <w:szCs w:val="32"/>
          <w:lang w:eastAsia="zh-CN"/>
        </w:rPr>
        <w:t>主动</w:t>
      </w:r>
      <w:r>
        <w:rPr>
          <w:rFonts w:hint="eastAsia" w:ascii="仿宋_GB2312" w:hAnsi="仿宋_GB2312" w:eastAsia="仿宋_GB2312" w:cs="仿宋_GB2312"/>
          <w:b w:val="0"/>
          <w:bCs w:val="0"/>
          <w:color w:val="000000"/>
          <w:sz w:val="32"/>
          <w:szCs w:val="32"/>
        </w:rPr>
        <w:t>公开</w:t>
      </w:r>
    </w:p>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outlineLvl w:val="9"/>
        <w:rPr>
          <w:rFonts w:hint="eastAsia" w:ascii="仿宋_GB2312" w:hAnsi="仿宋" w:eastAsia="仿宋_GB2312"/>
          <w:b w:val="0"/>
          <w:bCs w:val="0"/>
          <w:szCs w:val="32"/>
        </w:rPr>
      </w:pPr>
    </w:p>
    <w:tbl>
      <w:tblPr>
        <w:tblStyle w:val="10"/>
        <w:tblW w:w="86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74" w:hRule="atLeast"/>
        </w:trPr>
        <w:tc>
          <w:tcPr>
            <w:tcW w:w="8636" w:type="dxa"/>
            <w:tcBorders>
              <w:left w:val="nil"/>
              <w:right w:val="nil"/>
            </w:tcBorders>
            <w:vAlign w:val="top"/>
          </w:tcPr>
          <w:p>
            <w:pPr>
              <w:keepNext w:val="0"/>
              <w:keepLines w:val="0"/>
              <w:pageBreakBefore w:val="0"/>
              <w:widowControl w:val="0"/>
              <w:kinsoku/>
              <w:wordWrap/>
              <w:overflowPunct/>
              <w:topLinePunct w:val="0"/>
              <w:autoSpaceDE w:val="0"/>
              <w:autoSpaceDN w:val="0"/>
              <w:bidi w:val="0"/>
              <w:adjustRightInd/>
              <w:snapToGrid/>
              <w:spacing w:line="560" w:lineRule="atLeas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中山市人力资源和社会保障局办公室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2020年</w:t>
            </w: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27</w:t>
            </w:r>
            <w:r>
              <w:rPr>
                <w:rFonts w:hint="eastAsia" w:ascii="仿宋_GB2312" w:hAnsi="仿宋_GB2312" w:eastAsia="仿宋_GB2312" w:cs="仿宋_GB2312"/>
                <w:b w:val="0"/>
                <w:bCs w:val="0"/>
                <w:sz w:val="28"/>
                <w:szCs w:val="28"/>
              </w:rPr>
              <w:t>日印发</w:t>
            </w:r>
          </w:p>
        </w:tc>
      </w:tr>
    </w:tbl>
    <w:p>
      <w:pPr>
        <w:keepNext w:val="0"/>
        <w:keepLines w:val="0"/>
        <w:pageBreakBefore w:val="0"/>
        <w:widowControl w:val="0"/>
        <w:kinsoku/>
        <w:wordWrap/>
        <w:overflowPunct/>
        <w:topLinePunct w:val="0"/>
        <w:bidi w:val="0"/>
        <w:adjustRightInd/>
        <w:snapToGrid/>
        <w:spacing w:line="560" w:lineRule="atLeast"/>
        <w:ind w:left="0" w:leftChars="0" w:right="0" w:rightChars="0" w:firstLine="0" w:firstLineChars="0"/>
        <w:jc w:val="both"/>
        <w:textAlignment w:val="auto"/>
      </w:pP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（共印</w:t>
      </w:r>
      <w:r>
        <w:rPr>
          <w:rFonts w:hint="eastAsia" w:ascii="仿宋_GB2312" w:hAnsi="仿宋_GB2312" w:cs="仿宋_GB2312"/>
          <w:b w:val="0"/>
          <w:bCs w:val="0"/>
          <w:sz w:val="28"/>
          <w:szCs w:val="28"/>
          <w:lang w:val="en-US" w:eastAsia="zh-CN"/>
        </w:rPr>
        <w:t>4</w:t>
      </w:r>
      <w:r>
        <w:rPr>
          <w:rFonts w:hint="eastAsia" w:ascii="仿宋_GB2312" w:hAnsi="仿宋_GB2312" w:eastAsia="仿宋_GB2312" w:cs="仿宋_GB2312"/>
          <w:b w:val="0"/>
          <w:bCs w:val="0"/>
          <w:sz w:val="28"/>
          <w:szCs w:val="28"/>
        </w:rPr>
        <w:t>份）</w:t>
      </w:r>
    </w:p>
    <w:sectPr>
      <w:pgSz w:w="11906" w:h="16838"/>
      <w:pgMar w:top="2098" w:right="1701" w:bottom="1984" w:left="1701" w:header="1417" w:footer="1701" w:gutter="0"/>
      <w:paperSrc/>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Style w:val="9"/>
                            </w:rPr>
                          </w:pPr>
                          <w:r>
                            <w:rPr>
                              <w:rFonts w:hint="eastAsia" w:asciiTheme="majorEastAsia" w:hAnsiTheme="majorEastAsia" w:eastAsiaTheme="majorEastAsia" w:cstheme="majorEastAsia"/>
                              <w:sz w:val="28"/>
                              <w:szCs w:val="28"/>
                            </w:rPr>
                            <w:fldChar w:fldCharType="begin"/>
                          </w:r>
                          <w:r>
                            <w:rPr>
                              <w:rStyle w:val="9"/>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3/oHDAgAA1gUAAA4AAABkcnMvZTJvRG9jLnhtbK1UzW7UMBC+I/EO&#10;lu9pkm26TaJmq+2mQUgrWmlBnL2Os4lwbMv2/hTEFd6AExfuPFefg3Gy2W0LQgi4JGPPeGa+b34u&#10;LnctRxumTSNFhsOTACMmqCwbscrwm9eFF2NkLBEl4VKwDN8xgy8nz59dbFXKRrKWvGQagRNh0q3K&#10;cG2tSn3f0Jq1xJxIxQQoK6lbYuGoV36pyRa8t9wfBcHY30pdKi0pMwZu816JJ53/qmLU3lSVYRbx&#10;DENutvvq7rt0X39yQdKVJqpu6D4N8hdZtKQREPTgKieWoLVufnLVNlRLIyt7QmXry6pqKOswAJow&#10;eIJmURPFOixAjlEHmsz/c0tfbW41akqoHUaCtFCi+y+f779+v//2CYWOnq0yKVgtFNjZ3ZXcOdP9&#10;vYFLh3pX6db9AQ8CPRB9dyCX7Syi7lE8iuMAVBR0wwH8+MfnShv7gskWOSHDGqrXkUo2c2N708HE&#10;RROyaDiHe5JygbYZHp+eBd2Dgwacc+EMIAvwsZf6ynxIguQ6vo4jLxqNr70oyHNvWswib1yE52f5&#10;aT6b5eFH5y+M0ropSyZcvKFLwujPqrDv176+hz4xkjelc+dSMnq1nHGNNgS6NE+KIk8cw5D8AzP/&#10;cRqdGlA9gRSOouBqlHjFOD73oiI685LzIPaCMLlKxkGURHnxGNK8EezfIT1i/0HSJHUFO2BbckLf&#10;/RaaS+cIDRgYCue7Puz7zUl2t9wBRU5cyvIOelPLfriNokUDQefE2FuiYZqh52BD2Rv4VFxCn8i9&#10;hFEt9ftf3Tt7KC9oMdrCdsiwgPWFEX8pYPjcIhkEPQjLQRDrdiahkDBQkEsnwgNt+SBWWrZvYW1N&#10;XQxQEUEhUobtIM5sv6Fg7VE2nXZGa6WbVd0/gNWhiJ2LhaIuTNdCarq2MA/dmBxZASrdAZZHR+p+&#10;0bnt9PDcWR3X8e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E3/oHDAgAA1gUAAA4AAAAA&#10;AAAAAQAgAAAAHwEAAGRycy9lMm9Eb2MueG1sUEsFBgAAAAAGAAYAWQEAAFQGAAAAAA==&#10;">
              <v:fill on="f" focussize="0,0"/>
              <v:stroke on="f" weight="0.5pt"/>
              <v:imagedata o:title=""/>
              <o:lock v:ext="edit" aspectratio="f"/>
              <v:textbox inset="0mm,0mm,0mm,0mm" style="mso-fit-shape-to-text:t;">
                <w:txbxContent>
                  <w:p>
                    <w:pPr>
                      <w:pStyle w:val="4"/>
                      <w:rPr>
                        <w:rStyle w:val="9"/>
                      </w:rPr>
                    </w:pPr>
                    <w:r>
                      <w:rPr>
                        <w:rFonts w:hint="eastAsia" w:asciiTheme="majorEastAsia" w:hAnsiTheme="majorEastAsia" w:eastAsiaTheme="majorEastAsia" w:cstheme="majorEastAsia"/>
                        <w:sz w:val="28"/>
                        <w:szCs w:val="28"/>
                      </w:rPr>
                      <w:fldChar w:fldCharType="begin"/>
                    </w:r>
                    <w:r>
                      <w:rPr>
                        <w:rStyle w:val="9"/>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D2D9A"/>
    <w:multiLevelType w:val="singleLevel"/>
    <w:tmpl w:val="5E8D2D9A"/>
    <w:lvl w:ilvl="0" w:tentative="0">
      <w:start w:val="5"/>
      <w:numFmt w:val="chineseCounting"/>
      <w:suff w:val="nothing"/>
      <w:lvlText w:val="（%1）"/>
      <w:lvlJc w:val="left"/>
      <w:rPr>
        <w:rFonts w:cs="Times New Roman"/>
      </w:rPr>
    </w:lvl>
  </w:abstractNum>
  <w:abstractNum w:abstractNumId="1">
    <w:nsid w:val="5E8D31A0"/>
    <w:multiLevelType w:val="singleLevel"/>
    <w:tmpl w:val="5E8D31A0"/>
    <w:lvl w:ilvl="0" w:tentative="0">
      <w:start w:val="2"/>
      <w:numFmt w:val="chineseCounting"/>
      <w:suff w:val="nothing"/>
      <w:lvlText w:val="%1、"/>
      <w:lvlJc w:val="left"/>
      <w:rPr>
        <w:rFonts w:cs="Times New Roman"/>
      </w:rPr>
    </w:lvl>
  </w:abstractNum>
  <w:abstractNum w:abstractNumId="2">
    <w:nsid w:val="5E8D4969"/>
    <w:multiLevelType w:val="singleLevel"/>
    <w:tmpl w:val="5E8D4969"/>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B20FA"/>
    <w:rsid w:val="00AB3910"/>
    <w:rsid w:val="02DB20FA"/>
    <w:rsid w:val="063C38D3"/>
    <w:rsid w:val="0B081C11"/>
    <w:rsid w:val="12DD5264"/>
    <w:rsid w:val="13DE76C0"/>
    <w:rsid w:val="19DE17AC"/>
    <w:rsid w:val="251A3573"/>
    <w:rsid w:val="2F301EFA"/>
    <w:rsid w:val="2FCA4DE3"/>
    <w:rsid w:val="31ED0367"/>
    <w:rsid w:val="3E0020E6"/>
    <w:rsid w:val="3E675921"/>
    <w:rsid w:val="48D73578"/>
    <w:rsid w:val="65C87B7A"/>
    <w:rsid w:val="670350A9"/>
    <w:rsid w:val="77DE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rFonts w:cs="Times New Roman"/>
      <w:b/>
    </w:rPr>
  </w:style>
  <w:style w:type="character" w:styleId="9">
    <w:name w:val="page number"/>
    <w:basedOn w:val="7"/>
    <w:qFormat/>
    <w:uiPriority w:val="0"/>
    <w:rPr>
      <w:rFonts w:cs="Times New Roman"/>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2020-09-23T10:39:00Z</dcterms:created>
  <dc:creator>张志阳</dc:creator>
  <cp:lastModifiedBy>陈颖湘</cp:lastModifiedBy>
  <cp:lastPrinted>2020-09-28T02:58:25Z</cp:lastPrinted>
  <dcterms:modified xsi:type="dcterms:W3CDTF">2020-09-28T02:58:43Z</dcterms:modified>
  <dc:title>关于印发中山市“粤菜师傅”培训扶持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