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宋体"/>
          <w:kern w:val="0"/>
          <w:sz w:val="44"/>
          <w:szCs w:val="44"/>
          <w:highlight w:val="none"/>
          <w:lang w:val="en-US" w:eastAsia="zh-CN"/>
        </w:rPr>
      </w:pPr>
      <w:r>
        <w:rPr>
          <w:rFonts w:hint="eastAsia" w:ascii="黑体" w:hAnsi="黑体" w:eastAsia="黑体" w:cs="宋体"/>
          <w:kern w:val="0"/>
          <w:sz w:val="44"/>
          <w:szCs w:val="44"/>
          <w:highlight w:val="none"/>
          <w:lang w:val="en-US" w:eastAsia="zh-CN"/>
        </w:rPr>
        <w:t>中山市人力资源和社会保障局</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宋体"/>
          <w:kern w:val="0"/>
          <w:sz w:val="44"/>
          <w:szCs w:val="44"/>
          <w:highlight w:val="none"/>
          <w:lang w:val="en-US" w:eastAsia="zh-CN"/>
        </w:rPr>
      </w:pPr>
      <w:r>
        <w:rPr>
          <w:rFonts w:hint="eastAsia" w:ascii="黑体" w:hAnsi="黑体" w:eastAsia="黑体" w:cs="宋体"/>
          <w:kern w:val="0"/>
          <w:sz w:val="44"/>
          <w:szCs w:val="44"/>
          <w:highlight w:val="none"/>
          <w:lang w:val="en-US" w:eastAsia="zh-CN"/>
        </w:rPr>
        <w:t>预算绩效管理委托服务项目</w:t>
      </w:r>
    </w:p>
    <w:p>
      <w:pPr>
        <w:pStyle w:val="2"/>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kern w:val="0"/>
          <w:sz w:val="32"/>
          <w:szCs w:val="32"/>
          <w:highlight w:val="none"/>
          <w:lang w:eastAsia="zh-CN"/>
        </w:rPr>
      </w:pPr>
      <w:r>
        <w:rPr>
          <w:rFonts w:hint="eastAsia" w:ascii="黑体" w:hAnsi="黑体" w:eastAsia="黑体" w:cs="宋体"/>
          <w:kern w:val="0"/>
          <w:sz w:val="32"/>
          <w:szCs w:val="32"/>
          <w:highlight w:val="none"/>
        </w:rPr>
        <w:t>项目</w:t>
      </w:r>
      <w:r>
        <w:rPr>
          <w:rFonts w:hint="eastAsia" w:ascii="黑体" w:hAnsi="黑体" w:eastAsia="黑体" w:cs="宋体"/>
          <w:kern w:val="0"/>
          <w:sz w:val="32"/>
          <w:szCs w:val="32"/>
          <w:highlight w:val="none"/>
          <w:lang w:eastAsia="zh-CN"/>
        </w:rPr>
        <w:t>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宋体"/>
          <w:kern w:val="0"/>
          <w:sz w:val="32"/>
          <w:szCs w:val="32"/>
          <w:highlight w:val="none"/>
          <w:lang w:val="en-US" w:eastAsia="zh-CN"/>
        </w:rPr>
      </w:pPr>
      <w:r>
        <w:rPr>
          <w:rFonts w:hint="eastAsia" w:ascii="仿宋_GB2312" w:hAnsi="仿宋_GB2312" w:eastAsia="仿宋_GB2312" w:cs="仿宋_GB2312"/>
          <w:sz w:val="32"/>
          <w:szCs w:val="32"/>
          <w:lang w:val="en-US" w:eastAsia="zh-CN"/>
        </w:rPr>
        <w:t>中山市人力资源和社会保障局2021年</w:t>
      </w:r>
      <w:bookmarkStart w:id="0" w:name="_GoBack"/>
      <w:bookmarkEnd w:id="0"/>
      <w:r>
        <w:rPr>
          <w:rFonts w:hint="eastAsia" w:ascii="仿宋_GB2312" w:hAnsi="仿宋_GB2312" w:eastAsia="仿宋_GB2312" w:cs="仿宋_GB2312"/>
          <w:sz w:val="32"/>
          <w:szCs w:val="32"/>
          <w:lang w:val="en-US" w:eastAsia="zh-CN"/>
        </w:rPr>
        <w:t>预算绩效管理委托服务项目。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项目</w:t>
      </w:r>
      <w:r>
        <w:rPr>
          <w:rFonts w:hint="eastAsia" w:ascii="黑体" w:hAnsi="黑体" w:eastAsia="黑体" w:cs="宋体"/>
          <w:kern w:val="0"/>
          <w:sz w:val="32"/>
          <w:szCs w:val="32"/>
          <w:lang w:eastAsia="zh-CN"/>
        </w:rPr>
        <w:t>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1.梳理审核中山市人力资源和社会保障局及所属事业单位财政支出项目预算绩效目标、指标，并提出修改意见；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pacing w:val="-6"/>
          <w:kern w:val="2"/>
          <w:sz w:val="32"/>
          <w:szCs w:val="32"/>
          <w:highlight w:val="none"/>
          <w:lang w:val="en-US" w:eastAsia="zh-CN" w:bidi="ar-SA"/>
        </w:rPr>
        <w:t>结合人社工作特点，按照科学合理、细化量化、可比可测的原则，建立健全定量和定性相结合的共性绩效指标框架和人社业务核心绩效标准体系</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3.协助开展项目绩效复核评价工作（9个项目）；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default"/>
          <w:lang w:val="en-US" w:eastAsia="zh-CN"/>
        </w:rPr>
      </w:pPr>
      <w:r>
        <w:rPr>
          <w:rFonts w:hint="eastAsia" w:ascii="仿宋_GB2312" w:hAnsi="仿宋_GB2312" w:eastAsia="仿宋_GB2312" w:cs="仿宋_GB2312"/>
          <w:color w:val="auto"/>
          <w:spacing w:val="-6"/>
          <w:sz w:val="32"/>
          <w:szCs w:val="32"/>
          <w:highlight w:val="none"/>
          <w:lang w:val="en-US" w:eastAsia="zh-CN"/>
        </w:rPr>
        <w:t>4.结合中山市人力资源发展专项资金-就业创业资金2018-2020年管理使用情况，开展重点绩效评价。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三、</w:t>
      </w:r>
      <w:r>
        <w:rPr>
          <w:rFonts w:hint="eastAsia" w:ascii="黑体" w:hAnsi="黑体" w:eastAsia="黑体" w:cs="宋体"/>
          <w:kern w:val="0"/>
          <w:sz w:val="32"/>
          <w:szCs w:val="32"/>
        </w:rPr>
        <w:t>项目</w:t>
      </w:r>
      <w:r>
        <w:rPr>
          <w:rFonts w:hint="eastAsia" w:ascii="黑体" w:hAnsi="黑体" w:eastAsia="黑体" w:cs="宋体"/>
          <w:kern w:val="0"/>
          <w:sz w:val="32"/>
          <w:szCs w:val="32"/>
          <w:lang w:eastAsia="zh-CN"/>
        </w:rPr>
        <w:t>要求</w:t>
      </w:r>
    </w:p>
    <w:p>
      <w:pPr>
        <w:pStyle w:val="4"/>
        <w:spacing w:before="103" w:line="319" w:lineRule="auto"/>
        <w:ind w:left="112" w:right="233" w:firstLine="480"/>
      </w:pPr>
      <w:r>
        <w:rPr>
          <w:rFonts w:hint="eastAsia" w:ascii="仿宋_GB2312" w:hAnsi="宋体" w:eastAsia="仿宋_GB2312" w:cs="宋体"/>
          <w:kern w:val="0"/>
          <w:sz w:val="32"/>
          <w:szCs w:val="32"/>
          <w:lang w:val="en-US" w:eastAsia="zh-CN"/>
        </w:rPr>
        <w:t>1.</w:t>
      </w:r>
      <w:r>
        <w:rPr>
          <w:rFonts w:hint="eastAsia" w:ascii="仿宋_GB2312" w:eastAsia="仿宋_GB2312" w:cs="宋体"/>
          <w:kern w:val="0"/>
          <w:sz w:val="32"/>
          <w:szCs w:val="32"/>
          <w:lang w:val="en-US" w:eastAsia="zh-CN"/>
        </w:rPr>
        <w:t>供应商应</w:t>
      </w:r>
      <w:r>
        <w:rPr>
          <w:rFonts w:hint="eastAsia" w:ascii="仿宋_GB2312" w:eastAsia="仿宋_GB2312"/>
          <w:sz w:val="32"/>
          <w:szCs w:val="32"/>
          <w:lang w:val="en-US" w:eastAsia="zh-CN"/>
        </w:rPr>
        <w:t>严格按照《</w:t>
      </w:r>
      <w:r>
        <w:rPr>
          <w:rFonts w:hint="eastAsia" w:ascii="仿宋_GB2312" w:hAnsi="Calibri" w:eastAsia="仿宋_GB2312" w:cs="Times New Roman"/>
          <w:kern w:val="2"/>
          <w:sz w:val="32"/>
          <w:szCs w:val="32"/>
          <w:lang w:val="en-US" w:eastAsia="zh-CN" w:bidi="ar-SA"/>
        </w:rPr>
        <w:t>中山市市级财政预算绩效管理委托</w:t>
      </w:r>
      <w:r>
        <w:rPr>
          <w:rFonts w:hint="eastAsia" w:ascii="仿宋_GB2312" w:eastAsia="仿宋_GB2312" w:cs="Times New Roman"/>
          <w:kern w:val="2"/>
          <w:sz w:val="32"/>
          <w:szCs w:val="32"/>
          <w:lang w:val="en-US" w:eastAsia="zh-CN" w:bidi="ar-SA"/>
        </w:rPr>
        <w:t>第三</w:t>
      </w:r>
      <w:r>
        <w:rPr>
          <w:rFonts w:hint="eastAsia" w:ascii="仿宋_GB2312" w:hAnsi="Calibri" w:eastAsia="仿宋_GB2312" w:cs="Times New Roman"/>
          <w:kern w:val="2"/>
          <w:sz w:val="32"/>
          <w:szCs w:val="32"/>
          <w:lang w:val="en-US" w:eastAsia="zh-CN" w:bidi="ar-SA"/>
        </w:rPr>
        <w:t>方</w:t>
      </w:r>
      <w:r>
        <w:rPr>
          <w:rFonts w:hint="eastAsia" w:ascii="仿宋_GB2312" w:eastAsia="仿宋_GB2312" w:cs="Times New Roman"/>
          <w:kern w:val="2"/>
          <w:sz w:val="32"/>
          <w:szCs w:val="32"/>
          <w:lang w:val="en-US" w:eastAsia="zh-CN" w:bidi="ar-SA"/>
        </w:rPr>
        <w:t>实施</w:t>
      </w:r>
      <w:r>
        <w:rPr>
          <w:rFonts w:hint="eastAsia" w:ascii="仿宋_GB2312" w:hAnsi="Calibri" w:eastAsia="仿宋_GB2312" w:cs="Times New Roman"/>
          <w:kern w:val="2"/>
          <w:sz w:val="32"/>
          <w:szCs w:val="32"/>
          <w:lang w:val="en-US" w:eastAsia="zh-CN" w:bidi="ar-SA"/>
        </w:rPr>
        <w:t>工作规程（试行）</w:t>
      </w:r>
      <w:r>
        <w:rPr>
          <w:rFonts w:hint="eastAsia" w:ascii="仿宋_GB2312" w:eastAsia="仿宋_GB2312"/>
          <w:sz w:val="32"/>
          <w:szCs w:val="32"/>
          <w:lang w:val="en-US" w:eastAsia="zh-CN"/>
        </w:rPr>
        <w:t>》</w:t>
      </w:r>
      <w:r>
        <w:rPr>
          <w:rFonts w:hint="eastAsia" w:ascii="仿宋_GB2312" w:eastAsia="仿宋_GB2312" w:cs="Times New Roman"/>
          <w:sz w:val="32"/>
          <w:szCs w:val="32"/>
          <w:lang w:val="en-US" w:eastAsia="zh-CN"/>
        </w:rPr>
        <w:t>（中财绩〔2019〕36 号）</w:t>
      </w:r>
      <w:r>
        <w:rPr>
          <w:rFonts w:hint="eastAsia" w:ascii="仿宋_GB2312" w:eastAsia="仿宋_GB2312"/>
          <w:sz w:val="32"/>
          <w:szCs w:val="32"/>
          <w:lang w:val="en-US" w:eastAsia="zh-CN"/>
        </w:rPr>
        <w:t>要求，</w:t>
      </w:r>
      <w:r>
        <w:rPr>
          <w:rFonts w:hint="eastAsia" w:ascii="仿宋_GB2312" w:hAnsi="仿宋_GB2312" w:eastAsia="仿宋_GB2312" w:cs="仿宋_GB2312"/>
          <w:color w:val="auto"/>
          <w:spacing w:val="-6"/>
          <w:kern w:val="2"/>
          <w:sz w:val="32"/>
          <w:szCs w:val="32"/>
          <w:highlight w:val="none"/>
          <w:lang w:val="en-US" w:eastAsia="zh-CN" w:bidi="ar-SA"/>
        </w:rPr>
        <w:t>客观公正、规范有序地开展委托工作，并对相关数据的真实性、完整性、准确性，以及对绩效工作成果的客观性、公正性负责；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_GB2312" w:eastAsia="仿宋_GB2312"/>
          <w:sz w:val="32"/>
          <w:szCs w:val="32"/>
          <w:lang w:eastAsia="zh-CN"/>
        </w:rPr>
      </w:pPr>
      <w:r>
        <w:rPr>
          <w:rFonts w:hint="eastAsia" w:ascii="仿宋_GB2312" w:hAnsi="仿宋_GB2312" w:eastAsia="仿宋_GB2312" w:cs="仿宋_GB2312"/>
          <w:color w:val="auto"/>
          <w:spacing w:val="-6"/>
          <w:kern w:val="2"/>
          <w:sz w:val="32"/>
          <w:szCs w:val="32"/>
          <w:highlight w:val="none"/>
          <w:lang w:val="en-US" w:eastAsia="zh-CN" w:bidi="ar-SA"/>
        </w:rPr>
        <w:t>2.</w:t>
      </w:r>
      <w:r>
        <w:rPr>
          <w:rFonts w:hint="eastAsia" w:ascii="仿宋_GB2312" w:hAnsi="Arial" w:eastAsia="仿宋_GB2312" w:cs="Arial"/>
          <w:sz w:val="32"/>
          <w:szCs w:val="32"/>
        </w:rPr>
        <w:t>供应商应组成</w:t>
      </w:r>
      <w:r>
        <w:rPr>
          <w:rFonts w:hint="eastAsia" w:ascii="仿宋_GB2312" w:hAnsi="Arial" w:eastAsia="仿宋_GB2312" w:cs="Arial"/>
          <w:sz w:val="32"/>
          <w:szCs w:val="32"/>
          <w:lang w:eastAsia="zh-CN"/>
        </w:rPr>
        <w:t>专业</w:t>
      </w:r>
      <w:r>
        <w:rPr>
          <w:rFonts w:hint="eastAsia" w:ascii="仿宋_GB2312" w:hAnsi="Arial" w:eastAsia="仿宋_GB2312" w:cs="Arial"/>
          <w:sz w:val="32"/>
          <w:szCs w:val="32"/>
        </w:rPr>
        <w:t>服务团队为采购人提供</w:t>
      </w:r>
      <w:r>
        <w:rPr>
          <w:rFonts w:hint="eastAsia" w:ascii="仿宋_GB2312" w:hAnsi="Arial" w:eastAsia="仿宋_GB2312" w:cs="Arial"/>
          <w:sz w:val="32"/>
          <w:szCs w:val="32"/>
          <w:lang w:eastAsia="zh-CN"/>
        </w:rPr>
        <w:t>咨询服务</w:t>
      </w:r>
      <w:r>
        <w:rPr>
          <w:rFonts w:hint="eastAsia" w:ascii="仿宋_GB2312" w:hAnsi="Arial" w:eastAsia="仿宋_GB2312" w:cs="Arial"/>
          <w:sz w:val="32"/>
          <w:szCs w:val="32"/>
        </w:rPr>
        <w:t>，</w:t>
      </w:r>
      <w:r>
        <w:rPr>
          <w:rFonts w:hint="eastAsia" w:ascii="仿宋_GB2312" w:eastAsia="仿宋_GB2312"/>
          <w:sz w:val="32"/>
          <w:szCs w:val="32"/>
          <w:lang w:eastAsia="zh-CN"/>
        </w:rPr>
        <w:t>项目</w:t>
      </w:r>
      <w:r>
        <w:rPr>
          <w:rFonts w:hint="eastAsia" w:ascii="仿宋_GB2312" w:eastAsia="仿宋_GB2312"/>
          <w:sz w:val="32"/>
          <w:szCs w:val="32"/>
        </w:rPr>
        <w:t>负责人</w:t>
      </w:r>
      <w:r>
        <w:rPr>
          <w:rFonts w:hint="eastAsia" w:ascii="仿宋_GB2312" w:eastAsia="仿宋_GB2312"/>
          <w:sz w:val="32"/>
          <w:szCs w:val="32"/>
          <w:lang w:eastAsia="zh-CN"/>
        </w:rPr>
        <w:t>应具有预算绩效管理工作经验，负责</w:t>
      </w:r>
      <w:r>
        <w:rPr>
          <w:rFonts w:hint="eastAsia" w:ascii="仿宋_GB2312" w:eastAsia="仿宋_GB2312"/>
          <w:sz w:val="32"/>
          <w:szCs w:val="32"/>
        </w:rPr>
        <w:t>组织和指导</w:t>
      </w:r>
      <w:r>
        <w:rPr>
          <w:rFonts w:hint="eastAsia" w:ascii="仿宋_GB2312" w:eastAsia="仿宋_GB2312"/>
          <w:sz w:val="32"/>
          <w:szCs w:val="32"/>
          <w:lang w:eastAsia="zh-CN"/>
        </w:rPr>
        <w:t>委托服务</w:t>
      </w:r>
      <w:r>
        <w:rPr>
          <w:rFonts w:hint="eastAsia" w:ascii="仿宋_GB2312" w:eastAsia="仿宋_GB2312"/>
          <w:sz w:val="32"/>
          <w:szCs w:val="32"/>
        </w:rPr>
        <w:t>全过程，</w:t>
      </w:r>
      <w:r>
        <w:rPr>
          <w:rFonts w:hint="eastAsia" w:ascii="仿宋_GB2312" w:eastAsia="仿宋_GB2312"/>
          <w:sz w:val="32"/>
          <w:szCs w:val="32"/>
          <w:lang w:eastAsia="zh-CN"/>
        </w:rPr>
        <w:t>并</w:t>
      </w:r>
      <w:r>
        <w:rPr>
          <w:rFonts w:hint="eastAsia" w:ascii="仿宋_GB2312" w:eastAsia="仿宋_GB2312"/>
          <w:sz w:val="32"/>
          <w:szCs w:val="32"/>
        </w:rPr>
        <w:t>担负实质性工作</w:t>
      </w:r>
      <w:r>
        <w:rPr>
          <w:rFonts w:hint="eastAsia" w:ascii="仿宋_GB2312" w:eastAsia="仿宋_GB2312"/>
          <w:sz w:val="32"/>
          <w:szCs w:val="32"/>
          <w:lang w:eastAsia="zh-CN"/>
        </w:rPr>
        <w:t>，并</w:t>
      </w:r>
      <w:r>
        <w:rPr>
          <w:rFonts w:hint="eastAsia" w:ascii="仿宋_GB2312" w:hAnsi="仿宋_GB2312" w:eastAsia="仿宋_GB2312" w:cs="仿宋_GB2312"/>
          <w:color w:val="auto"/>
          <w:spacing w:val="-6"/>
          <w:kern w:val="2"/>
          <w:sz w:val="32"/>
          <w:szCs w:val="32"/>
          <w:highlight w:val="none"/>
          <w:lang w:val="en-US" w:eastAsia="zh-CN" w:bidi="ar-SA"/>
        </w:rPr>
        <w:t>至少配备 3 名专职人员参与工作</w:t>
      </w:r>
      <w:r>
        <w:rPr>
          <w:rFonts w:hint="eastAsia" w:ascii="仿宋_GB2312" w:eastAsia="仿宋_GB2312"/>
          <w:sz w:val="32"/>
          <w:szCs w:val="32"/>
          <w:lang w:eastAsia="zh-CN"/>
        </w:rPr>
        <w:t>，不得随意更换成员；</w:t>
      </w:r>
    </w:p>
    <w:p>
      <w:pPr>
        <w:pStyle w:val="4"/>
        <w:spacing w:before="103" w:line="319" w:lineRule="auto"/>
        <w:ind w:left="112" w:right="233" w:firstLine="48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Times New Roman" w:hAnsi="Times New Roman" w:eastAsia="仿宋_GB2312" w:cs="Times New Roman"/>
          <w:color w:val="000000"/>
          <w:sz w:val="32"/>
          <w:szCs w:val="32"/>
          <w:lang w:val="en-US" w:eastAsia="zh-CN"/>
        </w:rPr>
        <w:t>如相关工作成果经验收不能达到招标人的要求，招标人可酌情在中标金额中扣除相应款项，最高不超过20%。</w:t>
      </w:r>
    </w:p>
    <w:p>
      <w:pPr>
        <w:keepNext w:val="0"/>
        <w:keepLines w:val="0"/>
        <w:pageBreakBefore w:val="0"/>
        <w:tabs>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kern w:val="0"/>
          <w:sz w:val="32"/>
          <w:szCs w:val="32"/>
        </w:rPr>
      </w:pPr>
      <w:r>
        <w:rPr>
          <w:rFonts w:hint="eastAsia" w:ascii="黑体" w:hAnsi="黑体" w:eastAsia="黑体"/>
          <w:sz w:val="32"/>
          <w:szCs w:val="32"/>
        </w:rPr>
        <w:t>四、</w:t>
      </w:r>
      <w:r>
        <w:rPr>
          <w:rFonts w:hint="eastAsia" w:ascii="黑体" w:hAnsi="黑体" w:eastAsia="黑体" w:cs="宋体"/>
          <w:kern w:val="0"/>
          <w:sz w:val="32"/>
          <w:szCs w:val="32"/>
        </w:rPr>
        <w:t>经费预算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本项目核定的投标上限价为</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万元（总投标报价低于或等于报价上限的为有效报价，否则作废标处理）。</w:t>
      </w:r>
    </w:p>
    <w:p>
      <w:pPr>
        <w:widowControl/>
        <w:spacing w:line="560" w:lineRule="exact"/>
        <w:ind w:firstLine="640" w:firstLineChars="200"/>
        <w:rPr>
          <w:rFonts w:hint="eastAsia" w:ascii="仿宋_GB2312" w:hAnsi="宋体" w:eastAsia="仿宋_GB2312" w:cs="宋体"/>
          <w:kern w:val="0"/>
          <w:sz w:val="32"/>
          <w:szCs w:val="32"/>
        </w:rPr>
      </w:pPr>
    </w:p>
    <w:p>
      <w:pPr>
        <w:widowControl/>
        <w:spacing w:line="560" w:lineRule="exact"/>
        <w:ind w:firstLine="640" w:firstLineChars="200"/>
        <w:rPr>
          <w:rFonts w:hint="eastAsia" w:ascii="仿宋_GB2312" w:hAnsi="宋体" w:eastAsia="仿宋_GB2312" w:cs="宋体"/>
          <w:kern w:val="0"/>
          <w:sz w:val="32"/>
          <w:szCs w:val="32"/>
        </w:rPr>
      </w:pPr>
    </w:p>
    <w:p>
      <w:pPr>
        <w:widowControl/>
        <w:spacing w:line="560" w:lineRule="exact"/>
        <w:ind w:firstLine="640" w:firstLine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2021年4月20日</w:t>
      </w:r>
    </w:p>
    <w:p/>
    <w:sectPr>
      <w:footerReference r:id="rId3" w:type="default"/>
      <w:pgSz w:w="11906" w:h="16838"/>
      <w:pgMar w:top="1985"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F609C"/>
    <w:multiLevelType w:val="singleLevel"/>
    <w:tmpl w:val="5E9F60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46A05"/>
    <w:rsid w:val="1FF46A05"/>
    <w:rsid w:val="31FA4236"/>
    <w:rsid w:val="36301F2A"/>
    <w:rsid w:val="4C2043FE"/>
    <w:rsid w:val="5B1F7CA9"/>
    <w:rsid w:val="7BBA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90"/>
      <w:ind w:left="212"/>
      <w:jc w:val="center"/>
      <w:outlineLvl w:val="2"/>
    </w:pPr>
    <w:rPr>
      <w:rFonts w:ascii="Arial Unicode MS" w:hAnsi="Arial Unicode MS" w:eastAsia="Arial Unicode MS" w:cs="Arial Unicode MS"/>
      <w:sz w:val="44"/>
      <w:szCs w:val="44"/>
      <w:lang w:val="zh-CN" w:eastAsia="zh-CN" w:bidi="zh-CN"/>
    </w:rPr>
  </w:style>
  <w:style w:type="paragraph" w:styleId="2">
    <w:name w:val="heading 3"/>
    <w:basedOn w:val="1"/>
    <w:next w:val="1"/>
    <w:unhideWhenUsed/>
    <w:qFormat/>
    <w:uiPriority w:val="0"/>
    <w:pPr>
      <w:spacing w:before="100" w:beforeAutospacing="1"/>
      <w:ind w:left="100"/>
      <w:jc w:val="left"/>
      <w:outlineLvl w:val="2"/>
    </w:pPr>
    <w:rPr>
      <w:rFonts w:ascii="宋体" w:hAnsi="宋体" w:eastAsia="宋体" w:cs="Times New Roman"/>
      <w:kern w:val="0"/>
      <w:sz w:val="31"/>
      <w:szCs w:val="3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2021-04-20T06:35:00Z</dcterms:created>
  <dc:creator>lh</dc:creator>
  <cp:lastModifiedBy>lh</cp:lastModifiedBy>
  <dcterms:modified xsi:type="dcterms:W3CDTF">2021-04-20T09:34:38Z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4A81B5A3ED694F2B83835B55DC0F5BC6</vt:lpwstr>
  </property>
</Properties>
</file>