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theme="majorEastAsia"/>
          <w:b w:val="0"/>
          <w:bCs w:val="0"/>
          <w:color w:val="auto"/>
          <w:spacing w:val="-6"/>
          <w:sz w:val="44"/>
          <w:szCs w:val="36"/>
          <w:lang w:val="en-US" w:eastAsia="zh-CN"/>
        </w:rPr>
      </w:pPr>
      <w:r>
        <w:rPr>
          <w:rFonts w:hint="eastAsia" w:ascii="Times New Roman" w:hAnsi="Times New Roman" w:eastAsia="方正小标宋简体" w:cstheme="majorEastAsia"/>
          <w:b w:val="0"/>
          <w:bCs w:val="0"/>
          <w:color w:val="auto"/>
          <w:spacing w:val="-6"/>
          <w:sz w:val="44"/>
          <w:szCs w:val="36"/>
        </w:rPr>
        <w:t>关于</w:t>
      </w:r>
      <w:r>
        <w:rPr>
          <w:rFonts w:hint="eastAsia" w:ascii="Times New Roman" w:hAnsi="Times New Roman" w:eastAsia="方正小标宋简体" w:cstheme="majorEastAsia"/>
          <w:b w:val="0"/>
          <w:bCs w:val="0"/>
          <w:color w:val="auto"/>
          <w:spacing w:val="-6"/>
          <w:sz w:val="44"/>
          <w:szCs w:val="36"/>
          <w:lang w:eastAsia="zh-CN"/>
        </w:rPr>
        <w:t>落实“三支一扶”高校毕业生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theme="majorEastAsia"/>
          <w:b w:val="0"/>
          <w:bCs w:val="0"/>
          <w:color w:val="auto"/>
          <w:spacing w:val="-6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theme="majorEastAsia"/>
          <w:b w:val="0"/>
          <w:bCs w:val="0"/>
          <w:color w:val="auto"/>
          <w:spacing w:val="-6"/>
          <w:sz w:val="44"/>
          <w:szCs w:val="36"/>
          <w:lang w:eastAsia="zh-CN"/>
        </w:rPr>
        <w:t>相关补贴的具体措施</w:t>
      </w:r>
    </w:p>
    <w:p>
      <w:pPr>
        <w:pStyle w:val="4"/>
        <w:jc w:val="center"/>
        <w:rPr>
          <w:rFonts w:hint="eastAsia" w:ascii="仿宋_GB2312" w:hAnsi="Times New Roman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Times New Roman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（征求意见稿）</w:t>
      </w:r>
    </w:p>
    <w:p>
      <w:pPr>
        <w:pStyle w:val="4"/>
        <w:ind w:firstLine="640" w:firstLineChars="200"/>
        <w:jc w:val="both"/>
        <w:rPr>
          <w:rFonts w:hint="eastAsia" w:ascii="Times New Roman" w:hAnsi="Times New Roman" w:eastAsia="仿宋_GB2312" w:cs="仿宋_GB2312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为贯彻落实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党中央、国务院关于进一步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引导和鼓励高校毕业生到基层工作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的意见，大力推动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乡村振兴战略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实施，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拟招募</w:t>
      </w:r>
      <w:r>
        <w:rPr>
          <w:rFonts w:hint="eastAsia" w:ascii="Times New Roman" w:hAnsi="Times New Roman" w:eastAsia="仿宋_GB2312" w:cs="仿宋_GB2312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“三支一扶”高校毕业生到我市基层岗位服务。根据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省人力资源社会保障厅、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省财政厅</w:t>
      </w: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联合制定了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《关于扩大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三支一扶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计划招募规模及提高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三支一扶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人员补贴标准的通知》要求</w:t>
      </w:r>
      <w:r>
        <w:rPr>
          <w:rFonts w:hint="eastAsia" w:ascii="Times New Roman" w:hAnsi="Times New Roman" w:eastAsia="仿宋_GB2312" w:cs="仿宋_GB2312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，为切实保障“三支一扶”高校毕业生生活补贴发放，提高“三支一扶”高校毕业生的生活水平，让其安心扎根基层</w:t>
      </w:r>
      <w:r>
        <w:rPr>
          <w:rFonts w:hint="eastAsia" w:ascii="Times New Roman" w:hAnsi="Times New Roman" w:eastAsia="仿宋_GB2312" w:cs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，特制</w:t>
      </w:r>
      <w:r>
        <w:rPr>
          <w:rFonts w:hint="eastAsia" w:ascii="Times New Roman" w:hAnsi="Times New Roman" w:eastAsia="仿宋_GB2312" w:cs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定</w:t>
      </w:r>
      <w:r>
        <w:rPr>
          <w:rFonts w:hint="eastAsia" w:ascii="Times New Roman" w:hAnsi="Times New Roman" w:eastAsia="仿宋_GB2312" w:cs="仿宋_GB2312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本措施。</w:t>
      </w:r>
    </w:p>
    <w:p>
      <w:pPr>
        <w:pStyle w:val="4"/>
        <w:ind w:firstLine="616" w:firstLineChars="200"/>
        <w:jc w:val="both"/>
        <w:rPr>
          <w:rFonts w:hint="eastAsia" w:ascii="黑体" w:hAnsi="黑体" w:eastAsia="黑体" w:cs="黑体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一、生活补贴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atLeast"/>
        <w:ind w:right="0" w:rightChars="0" w:firstLine="616"/>
        <w:textAlignment w:val="auto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根据全省统一要求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“三支一扶”人员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工作生活补贴每月不得低于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3600元。其中省财政承担2100元。根据我市居民生活消费水平，参照在岗职工年平均工资水平，</w:t>
      </w:r>
      <w:r>
        <w:rPr>
          <w:rFonts w:hint="eastAsia" w:ascii="华文仿宋" w:hAnsi="华文仿宋" w:eastAsia="华文仿宋" w:cs="华文仿宋"/>
          <w:spacing w:val="-6"/>
          <w:sz w:val="32"/>
          <w:szCs w:val="32"/>
          <w:lang w:eastAsia="zh-CN"/>
        </w:rPr>
        <w:t>市、镇（街）两级财政共同配套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生活补贴3100元。配套资金</w:t>
      </w:r>
      <w:r>
        <w:rPr>
          <w:rFonts w:hint="eastAsia" w:ascii="华文仿宋" w:hAnsi="华文仿宋" w:eastAsia="华文仿宋" w:cs="华文仿宋"/>
          <w:spacing w:val="-6"/>
          <w:sz w:val="32"/>
          <w:szCs w:val="32"/>
          <w:lang w:eastAsia="zh-CN"/>
        </w:rPr>
        <w:t>按《印发中山市调整完善市与镇区财政管理体制实施方案的通知》</w:t>
      </w:r>
      <w:r>
        <w:rPr>
          <w:rFonts w:hint="eastAsia" w:ascii="华文仿宋" w:hAnsi="华文仿宋" w:eastAsia="华文仿宋" w:cs="华文仿宋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(中</w:t>
      </w:r>
      <w:r>
        <w:rPr>
          <w:rFonts w:hint="eastAsia" w:ascii="华文仿宋" w:hAnsi="华文仿宋" w:eastAsia="华文仿宋" w:cs="华文仿宋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府</w:t>
      </w:r>
      <w:r>
        <w:rPr>
          <w:rFonts w:hint="eastAsia" w:ascii="华文仿宋" w:hAnsi="华文仿宋" w:eastAsia="华文仿宋" w:cs="华文仿宋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〔20</w:t>
      </w:r>
      <w:r>
        <w:rPr>
          <w:rFonts w:hint="eastAsia" w:ascii="华文仿宋" w:hAnsi="华文仿宋" w:eastAsia="华文仿宋" w:cs="华文仿宋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华文仿宋" w:hAnsi="华文仿宋" w:eastAsia="华文仿宋" w:cs="华文仿宋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华文仿宋" w:hAnsi="华文仿宋" w:eastAsia="华文仿宋" w:cs="华文仿宋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华文仿宋" w:hAnsi="华文仿宋" w:eastAsia="华文仿宋" w:cs="华文仿宋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号)</w:t>
      </w:r>
      <w:r>
        <w:rPr>
          <w:rFonts w:hint="eastAsia" w:ascii="华文仿宋" w:hAnsi="华文仿宋" w:eastAsia="华文仿宋" w:cs="华文仿宋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ascii="华文仿宋" w:hAnsi="华文仿宋" w:eastAsia="华文仿宋" w:cs="华文仿宋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精神</w:t>
      </w:r>
      <w:r>
        <w:rPr>
          <w:rFonts w:hint="eastAsia" w:ascii="华文仿宋" w:hAnsi="华文仿宋" w:eastAsia="华文仿宋" w:cs="华文仿宋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，市级财政对镇（街）财政补助不超过</w:t>
      </w:r>
      <w:r>
        <w:rPr>
          <w:rFonts w:hint="eastAsia" w:ascii="华文仿宋" w:hAnsi="华文仿宋" w:eastAsia="华文仿宋" w:cs="华文仿宋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40%，功能类镇（街）所需经费全额负担。</w:t>
      </w:r>
    </w:p>
    <w:p>
      <w:pPr>
        <w:pStyle w:val="4"/>
        <w:ind w:firstLine="616" w:firstLineChars="200"/>
        <w:jc w:val="both"/>
        <w:rPr>
          <w:rFonts w:hint="eastAsia" w:ascii="黑体" w:hAnsi="黑体" w:eastAsia="黑体" w:cs="黑体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二、社保补贴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atLeast"/>
        <w:ind w:right="0" w:rightChars="0" w:firstLine="616"/>
        <w:textAlignment w:val="auto"/>
        <w:rPr>
          <w:rFonts w:hint="eastAsia" w:ascii="华文仿宋" w:hAnsi="华文仿宋" w:eastAsia="华文仿宋" w:cs="华文仿宋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“三支一扶”人员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统一按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3600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元工作生活补贴标准确定社会保险缴费基数。省财政按每人每月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588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元标准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给予“三支一扶”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人员社保补贴，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根据社会保险相关文件精神，按照单位缴纳养老保险14%、失业保险0.8%、医疗保险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%、工伤保险0.7%、生育保险0.85%;个人缴纳养老保险8%、失业保险0.2%、医疗保险2%的标准计缴纳。社保补贴除省财政缴纳部分外，剩余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553元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由</w:t>
      </w:r>
      <w:r>
        <w:rPr>
          <w:rFonts w:hint="eastAsia" w:ascii="华文仿宋" w:hAnsi="华文仿宋" w:eastAsia="华文仿宋" w:cs="华文仿宋"/>
          <w:spacing w:val="-6"/>
          <w:sz w:val="32"/>
          <w:szCs w:val="32"/>
          <w:lang w:eastAsia="zh-CN"/>
        </w:rPr>
        <w:t>市、镇（街）两级财政兜底或从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省安排社保补贴剩余部分统筹</w:t>
      </w:r>
      <w:r>
        <w:rPr>
          <w:rFonts w:hint="eastAsia" w:ascii="华文仿宋" w:hAnsi="华文仿宋" w:eastAsia="华文仿宋" w:cs="华文仿宋"/>
          <w:spacing w:val="-6"/>
          <w:sz w:val="32"/>
          <w:szCs w:val="32"/>
          <w:lang w:eastAsia="zh-CN"/>
        </w:rPr>
        <w:t>，兜底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资金</w:t>
      </w:r>
      <w:r>
        <w:rPr>
          <w:rFonts w:hint="eastAsia" w:ascii="华文仿宋" w:hAnsi="华文仿宋" w:eastAsia="华文仿宋" w:cs="华文仿宋"/>
          <w:spacing w:val="-6"/>
          <w:sz w:val="32"/>
          <w:szCs w:val="32"/>
          <w:lang w:eastAsia="zh-CN"/>
        </w:rPr>
        <w:t>按《印发中山市调整完善市与镇区财政管理体制实施方案的通知》</w:t>
      </w:r>
      <w:r>
        <w:rPr>
          <w:rFonts w:hint="eastAsia" w:ascii="华文仿宋" w:hAnsi="华文仿宋" w:eastAsia="华文仿宋" w:cs="华文仿宋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(中</w:t>
      </w:r>
      <w:r>
        <w:rPr>
          <w:rFonts w:hint="eastAsia" w:ascii="华文仿宋" w:hAnsi="华文仿宋" w:eastAsia="华文仿宋" w:cs="华文仿宋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府</w:t>
      </w:r>
      <w:r>
        <w:rPr>
          <w:rFonts w:hint="eastAsia" w:ascii="华文仿宋" w:hAnsi="华文仿宋" w:eastAsia="华文仿宋" w:cs="华文仿宋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〔20</w:t>
      </w:r>
      <w:r>
        <w:rPr>
          <w:rFonts w:hint="eastAsia" w:ascii="华文仿宋" w:hAnsi="华文仿宋" w:eastAsia="华文仿宋" w:cs="华文仿宋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华文仿宋" w:hAnsi="华文仿宋" w:eastAsia="华文仿宋" w:cs="华文仿宋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华文仿宋" w:hAnsi="华文仿宋" w:eastAsia="华文仿宋" w:cs="华文仿宋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华文仿宋" w:hAnsi="华文仿宋" w:eastAsia="华文仿宋" w:cs="华文仿宋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号)</w:t>
      </w:r>
      <w:r>
        <w:rPr>
          <w:rFonts w:hint="eastAsia" w:ascii="华文仿宋" w:hAnsi="华文仿宋" w:eastAsia="华文仿宋" w:cs="华文仿宋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ascii="华文仿宋" w:hAnsi="华文仿宋" w:eastAsia="华文仿宋" w:cs="华文仿宋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精神</w:t>
      </w:r>
      <w:r>
        <w:rPr>
          <w:rFonts w:hint="eastAsia" w:ascii="华文仿宋" w:hAnsi="华文仿宋" w:eastAsia="华文仿宋" w:cs="华文仿宋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，市级财政对镇（街）财政补助不超过</w:t>
      </w:r>
      <w:r>
        <w:rPr>
          <w:rFonts w:hint="eastAsia" w:ascii="华文仿宋" w:hAnsi="华文仿宋" w:eastAsia="华文仿宋" w:cs="华文仿宋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40%，功能类镇（街）所需经费全额负担。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社保缴纳标准、比例如果国家和省调整提高缴费标准、比例，按照新标准执行。</w:t>
      </w:r>
    </w:p>
    <w:p>
      <w:pPr>
        <w:pStyle w:val="4"/>
        <w:ind w:firstLine="616" w:firstLineChars="200"/>
        <w:jc w:val="both"/>
        <w:rPr>
          <w:rFonts w:hint="eastAsia" w:ascii="黑体" w:hAnsi="黑体" w:eastAsia="黑体" w:cs="黑体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三、其他补贴</w:t>
      </w:r>
    </w:p>
    <w:p>
      <w:pPr>
        <w:pStyle w:val="4"/>
        <w:ind w:firstLine="616" w:firstLineChars="200"/>
        <w:jc w:val="both"/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省</w:t>
      </w:r>
      <w:r>
        <w:rPr>
          <w:rFonts w:ascii="仿宋_GB2312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财政承担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“三支一扶”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人员每人每年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1000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元交通补贴、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在岗服务满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六个月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的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2000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元一次性安家补助以及服务期间每人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3000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元能力提升专项计划补贴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。三项补贴所在镇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(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街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)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或用人单位予以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1:1配套。能力提升专项集中组织培训往返差旅费、食宿费用由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所在镇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(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街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)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或用人单按照有关规定予以报销。</w:t>
      </w:r>
    </w:p>
    <w:p>
      <w:pPr>
        <w:pStyle w:val="4"/>
        <w:ind w:firstLine="640" w:firstLineChars="200"/>
        <w:jc w:val="both"/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“三支一扶”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高校毕业生，服务期满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2年且考核为合格以上等次的，由所在镇（街）或用人单位安排资金</w:t>
      </w:r>
      <w:bookmarkStart w:id="0" w:name="_GoBack"/>
      <w:bookmarkEnd w:id="0"/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一次性给予25000元奖励。</w:t>
      </w:r>
    </w:p>
    <w:p>
      <w:pPr>
        <w:pStyle w:val="4"/>
        <w:ind w:firstLine="640" w:firstLineChars="20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四、镇（街）或用人单位补贴</w:t>
      </w:r>
    </w:p>
    <w:p>
      <w:pPr>
        <w:pStyle w:val="4"/>
        <w:ind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镇（街）或用人单位负责为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“三支一扶”人员购买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保额不低于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50万元的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人身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意外伤害商业保险及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按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3600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元工作生活补贴标准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的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5%比例缴存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住房公积金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；镇（街）或用人单位负责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妥善安排好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免费食、宿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等基本生活问题，提供必要的办公设备，确保“三支一扶”人员的后勤保障。</w:t>
      </w:r>
    </w:p>
    <w:p>
      <w:pPr>
        <w:pStyle w:val="4"/>
        <w:ind w:firstLine="640" w:firstLineChars="200"/>
        <w:jc w:val="both"/>
        <w:rPr>
          <w:rFonts w:hint="eastAsia" w:ascii="仿宋" w:hAnsi="仿宋" w:eastAsia="仿宋_GB2312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镇（街）或用人单位将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“三支一扶”人员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纳入工会管理享受工会福利；节日慰问金不低于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3000元每人每年。镇（街）或用人单位可以结合实际适当给予年终绩效奖励。</w:t>
      </w:r>
    </w:p>
    <w:p>
      <w:pPr>
        <w:pStyle w:val="4"/>
        <w:ind w:firstLine="640" w:firstLineChars="200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五、工作要求</w:t>
      </w:r>
    </w:p>
    <w:p>
      <w:pPr>
        <w:pStyle w:val="4"/>
        <w:ind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“三支一扶”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志愿服务是实施乡村振兴战略的重要举措，各相关镇（街）、用人单位要高度重视，切实做好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“三支一扶”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高校毕业生的服务保障工作。要安排专人负责，专人跟踪，做好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“三支一扶”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高校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毕业生的各项补贴按期按标准的发放工作。</w:t>
      </w:r>
    </w:p>
    <w:p>
      <w:pPr>
        <w:pStyle w:val="4"/>
        <w:ind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省、市统筹资金由市人力资源和社会保障局负责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按月打卡发放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，镇（街）或用人单位补贴部分由镇（街）或用人单位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按月打卡发放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。不得拖欠或委托第三方发放。</w:t>
      </w:r>
    </w:p>
    <w:p>
      <w:pPr>
        <w:pStyle w:val="4"/>
        <w:ind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能力提升专项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补贴资金由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市人力资源和社会保障局统筹省财政补贴资金和镇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(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街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)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配套资金集组织实施。</w:t>
      </w:r>
    </w:p>
    <w:p>
      <w:pPr>
        <w:pStyle w:val="4"/>
        <w:ind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定期做好沟通检查，了解“三支一扶”高校毕业生的生活情况和实际困难，同时明确“三支一扶”高校毕业生的在岗情况，杜绝“吃空饷”的情况发生。</w:t>
      </w:r>
    </w:p>
    <w:p>
      <w:pPr>
        <w:pStyle w:val="4"/>
        <w:ind w:firstLine="640" w:firstLineChars="200"/>
        <w:jc w:val="both"/>
        <w:rPr>
          <w:rFonts w:hint="eastAsia" w:ascii="仿宋_GB2312" w:hAnsi="宋体" w:eastAsia="仿宋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本措施自印发之日起执行。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D2A45"/>
    <w:rsid w:val="03D96050"/>
    <w:rsid w:val="06546A60"/>
    <w:rsid w:val="0D05023A"/>
    <w:rsid w:val="0FA86772"/>
    <w:rsid w:val="101B7808"/>
    <w:rsid w:val="1398225F"/>
    <w:rsid w:val="16ED2A45"/>
    <w:rsid w:val="18853702"/>
    <w:rsid w:val="1899473E"/>
    <w:rsid w:val="189D1F70"/>
    <w:rsid w:val="18BC60B2"/>
    <w:rsid w:val="190D62C3"/>
    <w:rsid w:val="19C479B6"/>
    <w:rsid w:val="1AE70E01"/>
    <w:rsid w:val="1C042014"/>
    <w:rsid w:val="1CA24ED3"/>
    <w:rsid w:val="1CD16A9C"/>
    <w:rsid w:val="1FA84153"/>
    <w:rsid w:val="201107EF"/>
    <w:rsid w:val="227E6001"/>
    <w:rsid w:val="23942D9B"/>
    <w:rsid w:val="25EF7D71"/>
    <w:rsid w:val="2B616418"/>
    <w:rsid w:val="2EA220AE"/>
    <w:rsid w:val="3A9C44C9"/>
    <w:rsid w:val="4B1D2EEE"/>
    <w:rsid w:val="511E700B"/>
    <w:rsid w:val="52F235B3"/>
    <w:rsid w:val="584D6933"/>
    <w:rsid w:val="5BC33D9D"/>
    <w:rsid w:val="60000AB3"/>
    <w:rsid w:val="6270334A"/>
    <w:rsid w:val="682D145E"/>
    <w:rsid w:val="69D56BEA"/>
    <w:rsid w:val="6E065A6B"/>
    <w:rsid w:val="72E62892"/>
    <w:rsid w:val="72E74BEE"/>
    <w:rsid w:val="77456D02"/>
    <w:rsid w:val="78930F02"/>
    <w:rsid w:val="78F8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/>
      <w:ind w:left="100"/>
      <w:jc w:val="left"/>
      <w:outlineLvl w:val="2"/>
    </w:pPr>
    <w:rPr>
      <w:rFonts w:ascii="宋体" w:hAnsi="宋体" w:eastAsia="宋体" w:cs="Times New Roman"/>
      <w:kern w:val="0"/>
      <w:sz w:val="31"/>
      <w:szCs w:val="3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市劳动和社会保障局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2021-04-20T00:55:00Z</dcterms:created>
  <dc:creator>Administrator</dc:creator>
  <cp:lastModifiedBy>向坤山</cp:lastModifiedBy>
  <dcterms:modified xsi:type="dcterms:W3CDTF">2021-05-13T03:55:32Z</dcterms:modified>
  <dc:title>关于落实“三支一扶”高校毕业生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