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ascii="华文中宋" w:hAnsi="华文中宋" w:eastAsia="华文中宋" w:cs="华文中宋"/>
          <w:color w:val="000000" w:themeColor="text1"/>
          <w:sz w:val="36"/>
          <w:szCs w:val="36"/>
          <w:u w:val="single"/>
          <w14:textFill>
            <w14:solidFill>
              <w14:schemeClr w14:val="tx1"/>
            </w14:solidFill>
          </w14:textFill>
        </w:rPr>
      </w:pPr>
    </w:p>
    <w:p>
      <w:pPr>
        <w:jc w:val="center"/>
        <w:rPr>
          <w:rFonts w:hint="eastAsia" w:ascii="华文中宋" w:hAnsi="华文中宋" w:eastAsia="华文中宋" w:cs="华文中宋"/>
          <w:color w:val="000000" w:themeColor="text1"/>
          <w:sz w:val="36"/>
          <w:szCs w:val="36"/>
          <w:u w:val="single"/>
          <w:lang w:eastAsia="zh-CN"/>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u w:val="single"/>
          <w:lang w:eastAsia="zh-CN"/>
          <w14:textFill>
            <w14:solidFill>
              <w14:schemeClr w14:val="tx1"/>
            </w14:solidFill>
          </w14:textFill>
        </w:rPr>
        <w:t>红木家具榫卯结构制作</w:t>
      </w:r>
      <w:r>
        <w:rPr>
          <w:rFonts w:hint="eastAsia" w:ascii="华文中宋" w:hAnsi="华文中宋" w:eastAsia="华文中宋" w:cs="华文中宋"/>
          <w:color w:val="000000" w:themeColor="text1"/>
          <w:sz w:val="36"/>
          <w:szCs w:val="36"/>
          <w:u w:val="single"/>
          <w:lang w:val="en-US" w:eastAsia="zh-CN"/>
          <w14:textFill>
            <w14:solidFill>
              <w14:schemeClr w14:val="tx1"/>
            </w14:solidFill>
          </w14:textFill>
        </w:rPr>
        <w:t xml:space="preserve"> </w:t>
      </w:r>
      <w:r>
        <w:rPr>
          <w:rFonts w:hint="eastAsia" w:ascii="华文中宋" w:hAnsi="华文中宋" w:eastAsia="华文中宋" w:cs="华文中宋"/>
          <w:color w:val="000000" w:themeColor="text1"/>
          <w:sz w:val="36"/>
          <w:szCs w:val="36"/>
          <w14:textFill>
            <w14:solidFill>
              <w14:schemeClr w14:val="tx1"/>
            </w14:solidFill>
          </w14:textFill>
        </w:rPr>
        <w:t>职业技能培训课程标准</w:t>
      </w:r>
    </w:p>
    <w:p>
      <w:pPr>
        <w:jc w:val="center"/>
        <w:rPr>
          <w:rFonts w:ascii="华文中宋" w:hAnsi="华文中宋" w:eastAsia="华文中宋" w:cs="华文中宋"/>
          <w:color w:val="000000" w:themeColor="text1"/>
          <w:sz w:val="36"/>
          <w:szCs w:val="36"/>
          <w14:textFill>
            <w14:solidFill>
              <w14:schemeClr w14:val="tx1"/>
            </w14:solidFill>
          </w14:textFill>
        </w:rPr>
      </w:pPr>
    </w:p>
    <w:p>
      <w:pP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pPr>
    </w:p>
    <w:p>
      <w:pPr>
        <w:jc w:val="center"/>
        <w:rPr>
          <w:rFonts w:ascii="华文中宋" w:hAnsi="华文中宋" w:eastAsia="华文中宋" w:cs="华文中宋"/>
          <w:color w:val="000000" w:themeColor="text1"/>
          <w:sz w:val="36"/>
          <w:szCs w:val="36"/>
          <w14:textFill>
            <w14:solidFill>
              <w14:schemeClr w14:val="tx1"/>
            </w14:solidFill>
          </w14:textFill>
        </w:rPr>
        <w:sectPr>
          <w:pgSz w:w="11906" w:h="16838"/>
          <w:pgMar w:top="2098" w:right="1474" w:bottom="1985" w:left="1588" w:header="851" w:footer="992" w:gutter="0"/>
          <w:cols w:space="425" w:num="1"/>
          <w:docGrid w:type="lines" w:linePitch="312" w:charSpace="0"/>
        </w:sectPr>
      </w:pPr>
    </w:p>
    <w:p>
      <w:pPr>
        <w:jc w:val="center"/>
        <w:rPr>
          <w:rFonts w:ascii="华文中宋" w:hAnsi="华文中宋" w:eastAsia="华文中宋" w:cs="华文中宋"/>
          <w:color w:val="000000" w:themeColor="text1"/>
          <w:sz w:val="36"/>
          <w:szCs w:val="36"/>
          <w14:textFill>
            <w14:solidFill>
              <w14:schemeClr w14:val="tx1"/>
            </w14:solidFill>
          </w14:textFill>
        </w:rPr>
      </w:pPr>
      <w:r>
        <w:rPr>
          <w:rFonts w:hint="eastAsia" w:ascii="华文中宋" w:hAnsi="华文中宋" w:eastAsia="华文中宋" w:cs="华文中宋"/>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color w:val="000000" w:themeColor="text1"/>
          <w:sz w:val="32"/>
          <w:szCs w:val="32"/>
          <w14:textFill>
            <w14:solidFill>
              <w14:schemeClr w14:val="tx1"/>
            </w14:solidFill>
          </w14:textFill>
        </w:rPr>
      </w:pPr>
    </w:p>
    <w:p>
      <w:pPr>
        <w:widowControl/>
        <w:spacing w:line="600" w:lineRule="atLeast"/>
        <w:ind w:firstLine="640"/>
        <w:jc w:val="left"/>
        <w:rPr>
          <w:rFonts w:ascii="Times New Roman" w:hAnsi="Times New Roman" w:eastAsia="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Times New Roman" w:hAnsi="Times New Roman" w:eastAsia="仿宋_GB2312"/>
          <w:color w:val="000000" w:themeColor="text1"/>
          <w:kern w:val="0"/>
          <w:sz w:val="32"/>
          <w:szCs w:val="32"/>
          <w14:textFill>
            <w14:solidFill>
              <w14:schemeClr w14:val="tx1"/>
            </w14:solidFill>
          </w14:textFill>
        </w:rPr>
        <w:t>以A4纸打印一式</w:t>
      </w:r>
      <w:r>
        <w:rPr>
          <w:rFonts w:hint="eastAsia" w:ascii="Times New Roman" w:hAnsi="Times New Roman" w:eastAsia="仿宋_GB2312"/>
          <w:bCs/>
          <w:color w:val="000000" w:themeColor="text1"/>
          <w:kern w:val="0"/>
          <w:sz w:val="32"/>
          <w:szCs w:val="32"/>
          <w14:textFill>
            <w14:solidFill>
              <w14:schemeClr w14:val="tx1"/>
            </w14:solidFill>
          </w14:textFill>
        </w:rPr>
        <w:t>2份，</w:t>
      </w:r>
      <w:r>
        <w:rPr>
          <w:rFonts w:hint="eastAsia" w:ascii="Times New Roman" w:hAnsi="Times New Roman" w:eastAsia="仿宋_GB2312"/>
          <w:bCs/>
          <w:color w:val="000000" w:themeColor="text1"/>
          <w:kern w:val="0"/>
          <w:sz w:val="32"/>
          <w:szCs w:val="32"/>
          <w:lang w:eastAsia="zh-CN"/>
          <w14:textFill>
            <w14:solidFill>
              <w14:schemeClr w14:val="tx1"/>
            </w14:solidFill>
          </w14:textFill>
        </w:rPr>
        <w:t>连同电子版，</w:t>
      </w:r>
      <w:r>
        <w:rPr>
          <w:rFonts w:hint="eastAsia" w:ascii="Times New Roman" w:hAnsi="Times New Roman" w:eastAsia="仿宋_GB2312"/>
          <w:bCs/>
          <w:color w:val="000000" w:themeColor="text1"/>
          <w:kern w:val="0"/>
          <w:sz w:val="32"/>
          <w:szCs w:val="32"/>
          <w14:textFill>
            <w14:solidFill>
              <w14:schemeClr w14:val="tx1"/>
            </w14:solidFill>
          </w14:textFill>
        </w:rPr>
        <w:t>在规定时间内提交人力资源社会保障部门</w:t>
      </w:r>
      <w:r>
        <w:rPr>
          <w:rFonts w:hint="eastAsia" w:ascii="Times New Roman" w:hAnsi="Times New Roman" w:eastAsia="仿宋_GB2312"/>
          <w:color w:val="000000" w:themeColor="text1"/>
          <w:kern w:val="0"/>
          <w:sz w:val="32"/>
          <w:szCs w:val="32"/>
          <w14:textFill>
            <w14:solidFill>
              <w14:schemeClr w14:val="tx1"/>
            </w14:solidFill>
          </w14:textFill>
        </w:rPr>
        <w:t>审核</w:t>
      </w:r>
      <w:r>
        <w:rPr>
          <w:rFonts w:hint="eastAsia" w:ascii="Times New Roman" w:hAnsi="Times New Roman" w:eastAsia="仿宋_GB2312"/>
          <w:bCs/>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封面上方的编号由</w:t>
      </w:r>
      <w:r>
        <w:rPr>
          <w:rFonts w:hint="eastAsia" w:ascii="Times New Roman" w:hAnsi="Times New Roman" w:eastAsia="仿宋_GB2312"/>
          <w:bCs/>
          <w:color w:val="000000" w:themeColor="text1"/>
          <w:kern w:val="0"/>
          <w:sz w:val="32"/>
          <w:szCs w:val="32"/>
          <w14:textFill>
            <w14:solidFill>
              <w14:schemeClr w14:val="tx1"/>
            </w14:solidFill>
          </w14:textFill>
        </w:rPr>
        <w:t>人力资源社会保障部门</w:t>
      </w:r>
      <w:r>
        <w:rPr>
          <w:rFonts w:hint="eastAsia" w:ascii="Times New Roman" w:hAnsi="Times New Roman" w:eastAsia="仿宋_GB2312"/>
          <w:color w:val="000000" w:themeColor="text1"/>
          <w:kern w:val="0"/>
          <w:sz w:val="32"/>
          <w:szCs w:val="32"/>
          <w14:textFill>
            <w14:solidFill>
              <w14:schemeClr w14:val="tx1"/>
            </w14:solidFill>
          </w14:textFill>
        </w:rPr>
        <w:t>填写。</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、培训说明可按企业培训实际需要，说明课程的适用对象、教师要求、培训场地要求、课程标准开发所依据的文献资料等等。</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、推荐适用教材：一是可以直接推荐现有课程教材</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二是可开发课程教材：如无适用的课程教材，可按培训目标、培训要求培训内容开发编写培训教材，开发培训教材须与项目的职业技能标准统一，教材内容与培训内容相匹配。</w:t>
      </w:r>
    </w:p>
    <w:p>
      <w:pPr>
        <w:rPr>
          <w:color w:val="000000" w:themeColor="text1"/>
          <w14:textFill>
            <w14:solidFill>
              <w14:schemeClr w14:val="tx1"/>
            </w14:solidFill>
          </w14:textFill>
        </w:rPr>
        <w:sectPr>
          <w:pgSz w:w="11906" w:h="16838"/>
          <w:pgMar w:top="1985" w:right="1474" w:bottom="1814" w:left="1588" w:header="851" w:footer="992" w:gutter="0"/>
          <w:cols w:space="425" w:num="1"/>
          <w:docGrid w:type="linesAndChars" w:linePitch="312" w:charSpace="0"/>
        </w:sect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《红木家具榫卯结构制作》</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课程标准</w:t>
      </w:r>
    </w:p>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一、培训说明</w:t>
      </w:r>
      <w:r>
        <w:rPr>
          <w:rFonts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000000" w:themeColor="text1"/>
          <w:spacing w:val="-6"/>
          <w:kern w:val="10"/>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本培训</w:t>
      </w:r>
      <w:r>
        <w:rPr>
          <w:rFonts w:hint="eastAsia" w:ascii="楷体" w:hAnsi="楷体" w:eastAsia="楷体" w:cs="楷体"/>
          <w:color w:val="000000" w:themeColor="text1"/>
          <w:sz w:val="32"/>
          <w:szCs w:val="32"/>
          <w:lang w:val="en-US" w:eastAsia="zh-CN"/>
          <w14:textFill>
            <w14:solidFill>
              <w14:schemeClr w14:val="tx1"/>
            </w14:solidFill>
          </w14:textFill>
        </w:rPr>
        <w:t>课程标准</w:t>
      </w:r>
      <w:r>
        <w:rPr>
          <w:rFonts w:hint="eastAsia" w:ascii="楷体" w:hAnsi="楷体" w:eastAsia="楷体" w:cs="楷体"/>
          <w:color w:val="000000" w:themeColor="text1"/>
          <w:sz w:val="32"/>
          <w:szCs w:val="32"/>
          <w:lang w:eastAsia="zh-CN"/>
          <w14:textFill>
            <w14:solidFill>
              <w14:schemeClr w14:val="tx1"/>
            </w14:solidFill>
          </w14:textFill>
        </w:rPr>
        <w:t>借助中山</w:t>
      </w:r>
      <w:r>
        <w:rPr>
          <w:rFonts w:hint="eastAsia" w:ascii="楷体" w:hAnsi="楷体" w:eastAsia="楷体" w:cs="楷体"/>
          <w:b w:val="0"/>
          <w:i w:val="0"/>
          <w:caps w:val="0"/>
          <w:color w:val="000000" w:themeColor="text1"/>
          <w:spacing w:val="-6"/>
          <w:sz w:val="32"/>
          <w:szCs w:val="32"/>
          <w:shd w:val="clear" w:fill="FFFFFF"/>
          <w14:textFill>
            <w14:solidFill>
              <w14:schemeClr w14:val="tx1"/>
            </w14:solidFill>
          </w14:textFill>
        </w:rPr>
        <w:t>市</w:t>
      </w:r>
      <w:r>
        <w:rPr>
          <w:rFonts w:hint="eastAsia" w:ascii="楷体" w:hAnsi="楷体" w:eastAsia="楷体" w:cs="楷体"/>
          <w:b w:val="0"/>
          <w:i w:val="0"/>
          <w:caps w:val="0"/>
          <w:color w:val="000000" w:themeColor="text1"/>
          <w:spacing w:val="-6"/>
          <w:sz w:val="32"/>
          <w:szCs w:val="32"/>
          <w:shd w:val="clear" w:fill="FFFFFF"/>
          <w:lang w:eastAsia="zh-CN"/>
          <w14:textFill>
            <w14:solidFill>
              <w14:schemeClr w14:val="tx1"/>
            </w14:solidFill>
          </w14:textFill>
        </w:rPr>
        <w:t>倡导的</w:t>
      </w:r>
      <w:r>
        <w:rPr>
          <w:rFonts w:hint="eastAsia" w:ascii="楷体" w:hAnsi="楷体" w:eastAsia="楷体" w:cs="楷体"/>
          <w:b w:val="0"/>
          <w:i w:val="0"/>
          <w:caps w:val="0"/>
          <w:color w:val="000000" w:themeColor="text1"/>
          <w:spacing w:val="-6"/>
          <w:sz w:val="32"/>
          <w:szCs w:val="32"/>
          <w:shd w:val="clear" w:fill="FFFFFF"/>
          <w14:textFill>
            <w14:solidFill>
              <w14:schemeClr w14:val="tx1"/>
            </w14:solidFill>
          </w14:textFill>
        </w:rPr>
        <w:t>“一村一品”</w:t>
      </w:r>
      <w:r>
        <w:rPr>
          <w:rFonts w:hint="eastAsia" w:ascii="楷体" w:hAnsi="楷体" w:eastAsia="楷体" w:cs="楷体"/>
          <w:b w:val="0"/>
          <w:i w:val="0"/>
          <w:caps w:val="0"/>
          <w:color w:val="000000" w:themeColor="text1"/>
          <w:spacing w:val="-6"/>
          <w:sz w:val="32"/>
          <w:szCs w:val="32"/>
          <w:shd w:val="clear" w:fill="FFFFFF"/>
          <w:lang w:eastAsia="zh-CN"/>
          <w14:textFill>
            <w14:solidFill>
              <w14:schemeClr w14:val="tx1"/>
            </w14:solidFill>
          </w14:textFill>
        </w:rPr>
        <w:t>、</w:t>
      </w:r>
      <w:r>
        <w:rPr>
          <w:rFonts w:hint="eastAsia" w:ascii="楷体" w:hAnsi="楷体" w:eastAsia="楷体" w:cs="楷体"/>
          <w:b w:val="0"/>
          <w:i w:val="0"/>
          <w:caps w:val="0"/>
          <w:color w:val="000000" w:themeColor="text1"/>
          <w:spacing w:val="-6"/>
          <w:sz w:val="32"/>
          <w:szCs w:val="32"/>
          <w:shd w:val="clear" w:fill="FFFFFF"/>
          <w14:textFill>
            <w14:solidFill>
              <w14:schemeClr w14:val="tx1"/>
            </w14:solidFill>
          </w14:textFill>
        </w:rPr>
        <w:t>“一镇一业”特色优势产业和传统技艺项目</w:t>
      </w:r>
      <w:r>
        <w:rPr>
          <w:rFonts w:hint="eastAsia" w:ascii="楷体" w:hAnsi="楷体" w:eastAsia="楷体" w:cs="楷体"/>
          <w:b w:val="0"/>
          <w:i w:val="0"/>
          <w:caps w:val="0"/>
          <w:color w:val="000000" w:themeColor="text1"/>
          <w:spacing w:val="-6"/>
          <w:sz w:val="32"/>
          <w:szCs w:val="32"/>
          <w:shd w:val="clear" w:fill="FFFFFF"/>
          <w:lang w:eastAsia="zh-CN"/>
          <w14:textFill>
            <w14:solidFill>
              <w14:schemeClr w14:val="tx1"/>
            </w14:solidFill>
          </w14:textFill>
        </w:rPr>
        <w:t>，</w:t>
      </w:r>
      <w:r>
        <w:rPr>
          <w:rFonts w:hint="eastAsia" w:ascii="楷体" w:hAnsi="楷体" w:eastAsia="楷体" w:cs="楷体"/>
          <w:color w:val="000000" w:themeColor="text1"/>
          <w:spacing w:val="-6"/>
          <w:kern w:val="10"/>
          <w:sz w:val="32"/>
          <w:szCs w:val="32"/>
          <w14:textFill>
            <w14:solidFill>
              <w14:schemeClr w14:val="tx1"/>
            </w14:solidFill>
          </w14:textFill>
        </w:rPr>
        <w:t>健全</w:t>
      </w:r>
      <w:r>
        <w:rPr>
          <w:rFonts w:hint="eastAsia" w:ascii="楷体" w:hAnsi="楷体" w:eastAsia="楷体" w:cs="楷体"/>
          <w:color w:val="000000" w:themeColor="text1"/>
          <w:spacing w:val="-6"/>
          <w:kern w:val="10"/>
          <w:sz w:val="32"/>
          <w:szCs w:val="32"/>
          <w:lang w:eastAsia="zh-CN"/>
          <w14:textFill>
            <w14:solidFill>
              <w14:schemeClr w14:val="tx1"/>
            </w14:solidFill>
          </w14:textFill>
        </w:rPr>
        <w:t>该项目</w:t>
      </w:r>
      <w:r>
        <w:rPr>
          <w:rFonts w:hint="eastAsia" w:ascii="楷体" w:hAnsi="楷体" w:eastAsia="楷体" w:cs="楷体"/>
          <w:color w:val="000000" w:themeColor="text1"/>
          <w:spacing w:val="-6"/>
          <w:kern w:val="10"/>
          <w:sz w:val="32"/>
          <w:szCs w:val="32"/>
          <w14:textFill>
            <w14:solidFill>
              <w14:schemeClr w14:val="tx1"/>
            </w14:solidFill>
          </w14:textFill>
        </w:rPr>
        <w:t>职业技能培训课程标准体系，提升</w:t>
      </w:r>
      <w:r>
        <w:rPr>
          <w:rFonts w:hint="eastAsia" w:ascii="楷体" w:hAnsi="楷体" w:eastAsia="楷体" w:cs="楷体"/>
          <w:color w:val="000000" w:themeColor="text1"/>
          <w:spacing w:val="-6"/>
          <w:kern w:val="10"/>
          <w:sz w:val="32"/>
          <w:szCs w:val="32"/>
          <w:lang w:eastAsia="zh-CN"/>
          <w14:textFill>
            <w14:solidFill>
              <w14:schemeClr w14:val="tx1"/>
            </w14:solidFill>
          </w14:textFill>
        </w:rPr>
        <w:t>传统项目</w:t>
      </w:r>
      <w:r>
        <w:rPr>
          <w:rFonts w:hint="eastAsia" w:ascii="楷体" w:hAnsi="楷体" w:eastAsia="楷体" w:cs="楷体"/>
          <w:color w:val="000000" w:themeColor="text1"/>
          <w:spacing w:val="-6"/>
          <w:kern w:val="10"/>
          <w:sz w:val="32"/>
          <w:szCs w:val="32"/>
          <w14:textFill>
            <w14:solidFill>
              <w14:schemeClr w14:val="tx1"/>
            </w14:solidFill>
          </w14:textFill>
        </w:rPr>
        <w:t>技能培训的针对性和有效性，促进</w:t>
      </w:r>
      <w:r>
        <w:rPr>
          <w:rFonts w:hint="eastAsia" w:ascii="楷体" w:hAnsi="楷体" w:eastAsia="楷体" w:cs="楷体"/>
          <w:color w:val="000000" w:themeColor="text1"/>
          <w:spacing w:val="-6"/>
          <w:kern w:val="10"/>
          <w:sz w:val="32"/>
          <w:szCs w:val="32"/>
          <w:lang w:eastAsia="zh-CN"/>
          <w14:textFill>
            <w14:solidFill>
              <w14:schemeClr w14:val="tx1"/>
            </w14:solidFill>
          </w14:textFill>
        </w:rPr>
        <w:t>手工木工师傅、红木家具设计师等</w:t>
      </w:r>
      <w:r>
        <w:rPr>
          <w:rFonts w:hint="eastAsia" w:ascii="楷体" w:hAnsi="楷体" w:eastAsia="楷体" w:cs="楷体"/>
          <w:color w:val="000000" w:themeColor="text1"/>
          <w:spacing w:val="-6"/>
          <w:kern w:val="10"/>
          <w:sz w:val="32"/>
          <w:szCs w:val="32"/>
          <w14:textFill>
            <w14:solidFill>
              <w14:schemeClr w14:val="tx1"/>
            </w14:solidFill>
          </w14:textFill>
        </w:rPr>
        <w:t>劳动者就业创业</w:t>
      </w:r>
      <w:r>
        <w:rPr>
          <w:rFonts w:hint="eastAsia" w:ascii="楷体" w:hAnsi="楷体" w:eastAsia="楷体" w:cs="楷体"/>
          <w:color w:val="000000" w:themeColor="text1"/>
          <w:spacing w:val="-6"/>
          <w:kern w:val="10"/>
          <w:sz w:val="32"/>
          <w:szCs w:val="32"/>
          <w:lang w:eastAsia="zh-CN"/>
          <w14:textFill>
            <w14:solidFill>
              <w14:schemeClr w14:val="tx1"/>
            </w14:solidFill>
          </w14:textFill>
        </w:rPr>
        <w:t>。</w:t>
      </w:r>
      <w:r>
        <w:rPr>
          <w:rFonts w:hint="eastAsia" w:ascii="楷体" w:hAnsi="楷体" w:eastAsia="楷体" w:cs="楷体"/>
          <w:color w:val="000000" w:themeColor="text1"/>
          <w:spacing w:val="-6"/>
          <w:kern w:val="10"/>
          <w:sz w:val="32"/>
          <w:szCs w:val="32"/>
          <w14:textFill>
            <w14:solidFill>
              <w14:schemeClr w14:val="tx1"/>
            </w14:solidFill>
          </w14:textFill>
        </w:rPr>
        <w:t>参考职业</w:t>
      </w:r>
      <w:r>
        <w:rPr>
          <w:rFonts w:hint="eastAsia" w:ascii="楷体" w:hAnsi="楷体" w:eastAsia="楷体" w:cs="楷体"/>
          <w:color w:val="000000" w:themeColor="text1"/>
          <w:spacing w:val="-6"/>
          <w:kern w:val="10"/>
          <w:sz w:val="32"/>
          <w:szCs w:val="32"/>
          <w:lang w:eastAsia="zh-CN"/>
          <w14:textFill>
            <w14:solidFill>
              <w14:schemeClr w14:val="tx1"/>
            </w14:solidFill>
          </w14:textFill>
        </w:rPr>
        <w:t>和</w:t>
      </w:r>
      <w:r>
        <w:rPr>
          <w:rFonts w:hint="eastAsia" w:ascii="楷体" w:hAnsi="楷体" w:eastAsia="楷体" w:cs="楷体"/>
          <w:color w:val="000000" w:themeColor="text1"/>
          <w:spacing w:val="-6"/>
          <w:kern w:val="10"/>
          <w:sz w:val="32"/>
          <w:szCs w:val="32"/>
          <w14:textFill>
            <w14:solidFill>
              <w14:schemeClr w14:val="tx1"/>
            </w14:solidFill>
          </w14:textFill>
        </w:rPr>
        <w:t>岗位特性、技术工艺、设备材料以及生产方式等要素，以行业企业典型工作任务为依据，制定的职业技能人才培训课程要求。</w:t>
      </w:r>
      <w:r>
        <w:rPr>
          <w:rFonts w:hint="eastAsia" w:ascii="楷体" w:hAnsi="楷体" w:eastAsia="楷体" w:cs="楷体"/>
          <w:color w:val="000000" w:themeColor="text1"/>
          <w:spacing w:val="-6"/>
          <w:kern w:val="10"/>
          <w:sz w:val="32"/>
          <w:szCs w:val="32"/>
          <w:lang w:eastAsia="zh-CN"/>
          <w14:textFill>
            <w14:solidFill>
              <w14:schemeClr w14:val="tx1"/>
            </w14:solidFill>
          </w14:textFill>
        </w:rPr>
        <w:t>该课程</w:t>
      </w:r>
      <w:r>
        <w:rPr>
          <w:rFonts w:hint="eastAsia" w:ascii="楷体" w:hAnsi="楷体" w:eastAsia="楷体" w:cs="楷体"/>
          <w:color w:val="000000" w:themeColor="text1"/>
          <w:spacing w:val="-6"/>
          <w:kern w:val="10"/>
          <w:sz w:val="32"/>
          <w:szCs w:val="32"/>
          <w14:textFill>
            <w14:solidFill>
              <w14:schemeClr w14:val="tx1"/>
            </w14:solidFill>
          </w14:textFill>
        </w:rPr>
        <w:t>能满足</w:t>
      </w:r>
      <w:r>
        <w:rPr>
          <w:rFonts w:hint="eastAsia" w:ascii="楷体" w:hAnsi="楷体" w:eastAsia="楷体" w:cs="楷体"/>
          <w:color w:val="000000" w:themeColor="text1"/>
          <w:spacing w:val="-6"/>
          <w:kern w:val="10"/>
          <w:sz w:val="32"/>
          <w:szCs w:val="32"/>
          <w:lang w:eastAsia="zh-CN"/>
          <w14:textFill>
            <w14:solidFill>
              <w14:schemeClr w14:val="tx1"/>
            </w14:solidFill>
          </w14:textFill>
        </w:rPr>
        <w:t>红木家具设计工作室、生产</w:t>
      </w:r>
      <w:r>
        <w:rPr>
          <w:rFonts w:hint="eastAsia" w:ascii="楷体" w:hAnsi="楷体" w:eastAsia="楷体" w:cs="楷体"/>
          <w:color w:val="000000" w:themeColor="text1"/>
          <w:spacing w:val="-6"/>
          <w:kern w:val="10"/>
          <w:sz w:val="32"/>
          <w:szCs w:val="32"/>
          <w14:textFill>
            <w14:solidFill>
              <w14:schemeClr w14:val="tx1"/>
            </w14:solidFill>
          </w14:textFill>
        </w:rPr>
        <w:t>企业</w:t>
      </w:r>
      <w:r>
        <w:rPr>
          <w:rFonts w:hint="eastAsia" w:ascii="楷体" w:hAnsi="楷体" w:eastAsia="楷体" w:cs="楷体"/>
          <w:color w:val="000000" w:themeColor="text1"/>
          <w:spacing w:val="-6"/>
          <w:kern w:val="10"/>
          <w:sz w:val="32"/>
          <w:szCs w:val="32"/>
          <w:lang w:eastAsia="zh-CN"/>
          <w14:textFill>
            <w14:solidFill>
              <w14:schemeClr w14:val="tx1"/>
            </w14:solidFill>
          </w14:textFill>
        </w:rPr>
        <w:t>、卖场等</w:t>
      </w:r>
      <w:r>
        <w:rPr>
          <w:rFonts w:hint="eastAsia" w:ascii="楷体" w:hAnsi="楷体" w:eastAsia="楷体" w:cs="楷体"/>
          <w:color w:val="000000" w:themeColor="text1"/>
          <w:spacing w:val="-6"/>
          <w:kern w:val="10"/>
          <w:sz w:val="32"/>
          <w:szCs w:val="32"/>
          <w14:textFill>
            <w14:solidFill>
              <w14:schemeClr w14:val="tx1"/>
            </w14:solidFill>
          </w14:textFill>
        </w:rPr>
        <w:t>开展不同层次劳动力素质提升的培训需要</w:t>
      </w:r>
      <w:r>
        <w:rPr>
          <w:rFonts w:hint="eastAsia" w:ascii="楷体" w:hAnsi="楷体" w:eastAsia="楷体" w:cs="楷体"/>
          <w:color w:val="000000" w:themeColor="text1"/>
          <w:spacing w:val="-6"/>
          <w:kern w:val="10"/>
          <w:sz w:val="32"/>
          <w:szCs w:val="32"/>
          <w:lang w:eastAsia="zh-CN"/>
          <w14:textFill>
            <w14:solidFill>
              <w14:schemeClr w14:val="tx1"/>
            </w14:solidFill>
          </w14:textFill>
        </w:rPr>
        <w:t>。</w:t>
      </w:r>
      <w:r>
        <w:rPr>
          <w:rFonts w:hint="eastAsia" w:ascii="楷体" w:hAnsi="楷体" w:eastAsia="楷体" w:cs="楷体"/>
          <w:color w:val="000000" w:themeColor="text1"/>
          <w:spacing w:val="-6"/>
          <w:kern w:val="10"/>
          <w:sz w:val="32"/>
          <w:szCs w:val="32"/>
          <w14:textFill>
            <w14:solidFill>
              <w14:schemeClr w14:val="tx1"/>
            </w14:solidFill>
          </w14:textFill>
        </w:rPr>
        <w:t>满足高等院校、职业院校、技工院校、职业技能培训机构及用人单位等开展不同层次的培训教学需要。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各培训机构可根据本培训计划及培训</w:t>
      </w:r>
      <w:r>
        <w:rPr>
          <w:rFonts w:hint="eastAsia" w:ascii="楷体_GB2312" w:hAnsi="楷体_GB2312" w:eastAsia="楷体_GB2312" w:cs="楷体_GB2312"/>
          <w:color w:val="000000" w:themeColor="text1"/>
          <w:sz w:val="32"/>
          <w:szCs w:val="32"/>
          <w14:textFill>
            <w14:solidFill>
              <w14:schemeClr w14:val="tx1"/>
            </w14:solidFill>
          </w14:textFill>
        </w:rPr>
        <w:t>实际情况，在不少于总课时的前提下编写具体实施的计划大纲和课程安排表。同时，根据具体情况布置一定的课外</w:t>
      </w:r>
      <w:r>
        <w:rPr>
          <w:rFonts w:hint="eastAsia" w:ascii="楷体_GB2312" w:hAnsi="楷体_GB2312" w:eastAsia="楷体_GB2312" w:cs="楷体_GB2312"/>
          <w:color w:val="000000" w:themeColor="text1"/>
          <w:sz w:val="32"/>
          <w:szCs w:val="32"/>
          <w:lang w:eastAsia="zh-CN"/>
          <w14:textFill>
            <w14:solidFill>
              <w14:schemeClr w14:val="tx1"/>
            </w14:solidFill>
          </w14:textFill>
        </w:rPr>
        <w:t>理论</w:t>
      </w:r>
      <w:r>
        <w:rPr>
          <w:rFonts w:hint="eastAsia" w:ascii="楷体_GB2312" w:hAnsi="楷体_GB2312" w:eastAsia="楷体_GB2312" w:cs="楷体_GB2312"/>
          <w:color w:val="000000" w:themeColor="text1"/>
          <w:sz w:val="32"/>
          <w:szCs w:val="32"/>
          <w14:textFill>
            <w14:solidFill>
              <w14:schemeClr w14:val="tx1"/>
            </w14:solidFill>
          </w14:textFill>
        </w:rPr>
        <w:t>作业和课外实训练习。推荐</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教材</w:t>
      </w:r>
      <w:r>
        <w:rPr>
          <w:rFonts w:hint="eastAsia" w:ascii="楷体_GB2312" w:hAnsi="楷体_GB2312" w:eastAsia="楷体_GB2312" w:cs="楷体_GB2312"/>
          <w:color w:val="000000" w:themeColor="text1"/>
          <w:sz w:val="32"/>
          <w:szCs w:val="32"/>
          <w14:textFill>
            <w14:solidFill>
              <w14:schemeClr w14:val="tx1"/>
            </w14:solidFill>
          </w14:textFill>
        </w:rPr>
        <w:t>仅供参考，各培训机构可根据培训实际情况使用。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二、培训目标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通过本职业能力理论知识学习和操作技能训练，</w:t>
      </w:r>
      <w:r>
        <w:rPr>
          <w:rFonts w:hint="eastAsia" w:ascii="楷体_GB2312" w:hAnsi="楷体_GB2312" w:eastAsia="楷体_GB2312" w:cs="楷体_GB2312"/>
          <w:color w:val="000000" w:themeColor="text1"/>
          <w:sz w:val="32"/>
          <w:szCs w:val="32"/>
          <w:lang w:eastAsia="zh-CN"/>
          <w14:textFill>
            <w14:solidFill>
              <w14:schemeClr w14:val="tx1"/>
            </w14:solidFill>
          </w14:textFill>
        </w:rPr>
        <w:t>使</w:t>
      </w:r>
      <w:r>
        <w:rPr>
          <w:rFonts w:hint="eastAsia" w:ascii="楷体_GB2312" w:hAnsi="楷体_GB2312" w:eastAsia="楷体_GB2312" w:cs="楷体_GB2312"/>
          <w:color w:val="000000" w:themeColor="text1"/>
          <w:sz w:val="32"/>
          <w:szCs w:val="32"/>
          <w14:textFill>
            <w14:solidFill>
              <w14:schemeClr w14:val="tx1"/>
            </w14:solidFill>
          </w14:textFill>
        </w:rPr>
        <w:t>培训对象能够具备</w:t>
      </w:r>
      <w:r>
        <w:rPr>
          <w:rFonts w:hint="eastAsia" w:ascii="楷体_GB2312" w:hAnsi="楷体_GB2312" w:eastAsia="楷体_GB2312" w:cs="楷体_GB2312"/>
          <w:color w:val="000000" w:themeColor="text1"/>
          <w:sz w:val="32"/>
          <w:szCs w:val="32"/>
          <w:lang w:eastAsia="zh-CN"/>
          <w14:textFill>
            <w14:solidFill>
              <w14:schemeClr w14:val="tx1"/>
            </w14:solidFill>
          </w14:textFill>
        </w:rPr>
        <w:t>手工木工初级</w:t>
      </w:r>
      <w:r>
        <w:rPr>
          <w:rFonts w:hint="eastAsia" w:ascii="楷体_GB2312" w:hAnsi="楷体_GB2312" w:eastAsia="楷体_GB2312" w:cs="楷体_GB2312"/>
          <w:color w:val="000000" w:themeColor="text1"/>
          <w:sz w:val="32"/>
          <w:szCs w:val="32"/>
          <w14:textFill>
            <w14:solidFill>
              <w14:schemeClr w14:val="tx1"/>
            </w14:solidFill>
          </w14:textFill>
        </w:rPr>
        <w:t>职业能力所要求的理论知识和实际操作技能</w:t>
      </w:r>
      <w:r>
        <w:rPr>
          <w:rFonts w:hint="eastAsia" w:ascii="楷体_GB2312" w:hAnsi="楷体_GB2312" w:eastAsia="楷体_GB2312" w:cs="楷体_GB2312"/>
          <w:color w:val="000000" w:themeColor="text1"/>
          <w:sz w:val="32"/>
          <w:szCs w:val="32"/>
          <w:lang w:eastAsia="zh-CN"/>
          <w14:textFill>
            <w14:solidFill>
              <w14:schemeClr w14:val="tx1"/>
            </w14:solidFill>
          </w14:textFill>
        </w:rPr>
        <w:t>，从而</w:t>
      </w:r>
      <w:r>
        <w:rPr>
          <w:rFonts w:hint="eastAsia" w:ascii="楷体_GB2312" w:hAnsi="楷体_GB2312" w:eastAsia="楷体_GB2312" w:cs="楷体_GB2312"/>
          <w:color w:val="000000" w:themeColor="text1"/>
          <w:sz w:val="32"/>
          <w:szCs w:val="32"/>
          <w14:textFill>
            <w14:solidFill>
              <w14:schemeClr w14:val="tx1"/>
            </w14:solidFill>
          </w14:textFill>
        </w:rPr>
        <w:t>能胜任</w:t>
      </w:r>
      <w:r>
        <w:rPr>
          <w:rFonts w:hint="eastAsia" w:ascii="楷体_GB2312" w:hAnsi="楷体_GB2312" w:eastAsia="楷体_GB2312" w:cs="楷体_GB2312"/>
          <w:color w:val="000000" w:themeColor="text1"/>
          <w:sz w:val="32"/>
          <w:szCs w:val="32"/>
          <w:lang w:eastAsia="zh-CN"/>
          <w14:textFill>
            <w14:solidFill>
              <w14:schemeClr w14:val="tx1"/>
            </w14:solidFill>
          </w14:textFill>
        </w:rPr>
        <w:t>家具结构加工</w:t>
      </w:r>
      <w:r>
        <w:rPr>
          <w:rFonts w:hint="eastAsia" w:ascii="楷体_GB2312" w:hAnsi="楷体_GB2312" w:eastAsia="楷体_GB2312" w:cs="楷体_GB2312"/>
          <w:color w:val="000000" w:themeColor="text1"/>
          <w:sz w:val="32"/>
          <w:szCs w:val="32"/>
          <w14:textFill>
            <w14:solidFill>
              <w14:schemeClr w14:val="tx1"/>
            </w14:solidFill>
          </w14:textFill>
        </w:rPr>
        <w:t>岗位</w:t>
      </w:r>
      <w:r>
        <w:rPr>
          <w:rFonts w:hint="eastAsia" w:ascii="楷体_GB2312" w:hAnsi="楷体_GB2312" w:eastAsia="楷体_GB2312" w:cs="楷体_GB2312"/>
          <w:color w:val="000000" w:themeColor="text1"/>
          <w:sz w:val="32"/>
          <w:szCs w:val="32"/>
          <w:lang w:eastAsia="zh-CN"/>
          <w14:textFill>
            <w14:solidFill>
              <w14:schemeClr w14:val="tx1"/>
            </w14:solidFill>
          </w14:textFill>
        </w:rPr>
        <w:t>的工作</w:t>
      </w:r>
      <w:r>
        <w:rPr>
          <w:rFonts w:hint="eastAsia" w:ascii="楷体_GB2312" w:hAnsi="楷体_GB2312" w:eastAsia="楷体_GB2312" w:cs="楷体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三、单元课时分配表 </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4305"/>
        <w:gridCol w:w="196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序号</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课程单元名称</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所需课时数</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手工木工、机械木工职业道德</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工匠精神</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安全知识</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33种榫卯结构制作</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66</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榫卯结构综合应用</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课程考核</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61"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总课时数</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90</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themeColor="text1"/>
                <w:sz w:val="32"/>
                <w:szCs w:val="32"/>
                <w:lang w:val="en-US"/>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注：</w:t>
      </w:r>
      <w:r>
        <w:rPr>
          <w:rFonts w:hint="eastAsia" w:ascii="楷体_GB2312" w:hAnsi="楷体_GB2312" w:eastAsia="楷体_GB2312" w:cs="楷体_GB2312"/>
          <w:color w:val="000000" w:themeColor="text1"/>
          <w:sz w:val="32"/>
          <w:szCs w:val="32"/>
          <w:lang w:eastAsia="zh-CN"/>
          <w14:textFill>
            <w14:solidFill>
              <w14:schemeClr w14:val="tx1"/>
            </w14:solidFill>
          </w14:textFill>
        </w:rPr>
        <w:t>原则上总课时不低于</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60课时。</w:t>
      </w:r>
      <w:r>
        <w:rPr>
          <w:rFonts w:hint="eastAsia" w:ascii="楷体_GB2312" w:hAnsi="楷体_GB2312" w:eastAsia="楷体_GB2312" w:cs="楷体_GB2312"/>
          <w:color w:val="000000" w:themeColor="text1"/>
          <w:sz w:val="32"/>
          <w:szCs w:val="32"/>
          <w14:textFill>
            <w14:solidFill>
              <w14:schemeClr w14:val="tx1"/>
            </w14:solidFill>
          </w14:textFill>
        </w:rPr>
        <w:t>每课时不少于45分钟。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培训要求及培训内容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课程单元</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—手工木工、机械木工职业道德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培训目标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以下内容</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（1）熟悉</w:t>
      </w:r>
      <w:r>
        <w:rPr>
          <w:rFonts w:hint="eastAsia" w:ascii="仿宋_GB2312" w:hAnsi="仿宋_GB2312" w:eastAsia="仿宋_GB2312" w:cs="仿宋_GB2312"/>
          <w:color w:val="000000" w:themeColor="text1"/>
          <w:sz w:val="32"/>
          <w:szCs w:val="32"/>
          <w:lang w:eastAsia="zh-CN"/>
          <w14:textFill>
            <w14:solidFill>
              <w14:schemeClr w14:val="tx1"/>
            </w14:solidFill>
          </w14:textFill>
        </w:rPr>
        <w:t>红木家具技术从业者</w:t>
      </w:r>
      <w:r>
        <w:rPr>
          <w:rFonts w:hint="eastAsia" w:ascii="仿宋_GB2312" w:hAnsi="仿宋_GB2312" w:eastAsia="仿宋_GB2312" w:cs="仿宋_GB2312"/>
          <w:color w:val="000000" w:themeColor="text1"/>
          <w:sz w:val="32"/>
          <w:szCs w:val="32"/>
          <w14:textFill>
            <w14:solidFill>
              <w14:schemeClr w14:val="tx1"/>
            </w14:solidFill>
          </w14:textFill>
        </w:rPr>
        <w:t>职业的特殊性及从业人员必须具备的职业道德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红木家具从业</w:t>
      </w:r>
      <w:r>
        <w:rPr>
          <w:rFonts w:hint="eastAsia" w:ascii="仿宋_GB2312" w:hAnsi="仿宋_GB2312" w:eastAsia="仿宋_GB2312" w:cs="仿宋_GB2312"/>
          <w:color w:val="000000" w:themeColor="text1"/>
          <w:sz w:val="32"/>
          <w:szCs w:val="32"/>
          <w14:textFill>
            <w14:solidFill>
              <w14:schemeClr w14:val="tx1"/>
            </w14:solidFill>
          </w14:textFill>
        </w:rPr>
        <w:t>人员必须具备的基本礼仪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培训内容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理论教学内容 </w:t>
      </w:r>
    </w:p>
    <w:tbl>
      <w:tblPr>
        <w:tblStyle w:val="14"/>
        <w:tblW w:w="8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序号</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理论教学内容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手工木工、机械木工</w:t>
            </w:r>
            <w:r>
              <w:rPr>
                <w:rFonts w:hint="eastAsia" w:ascii="仿宋_GB2312" w:hAnsi="仿宋_GB2312" w:eastAsia="仿宋_GB2312" w:cs="仿宋_GB2312"/>
                <w:color w:val="000000" w:themeColor="text1"/>
                <w:sz w:val="32"/>
                <w:szCs w:val="32"/>
                <w14:textFill>
                  <w14:solidFill>
                    <w14:schemeClr w14:val="tx1"/>
                  </w14:solidFill>
                </w14:textFill>
              </w:rPr>
              <w:t>职业</w:t>
            </w:r>
            <w:r>
              <w:rPr>
                <w:rFonts w:hint="eastAsia" w:ascii="仿宋_GB2312" w:hAnsi="仿宋_GB2312" w:eastAsia="仿宋_GB2312" w:cs="仿宋_GB2312"/>
                <w:color w:val="000000" w:themeColor="text1"/>
                <w:sz w:val="32"/>
                <w:szCs w:val="32"/>
                <w:lang w:eastAsia="zh-CN"/>
                <w14:textFill>
                  <w14:solidFill>
                    <w14:schemeClr w14:val="tx1"/>
                  </w14:solidFill>
                </w14:textFill>
              </w:rPr>
              <w:t>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手工木工、机械木工从业</w:t>
            </w:r>
            <w:r>
              <w:rPr>
                <w:rFonts w:hint="eastAsia" w:ascii="仿宋_GB2312" w:hAnsi="仿宋_GB2312" w:eastAsia="仿宋_GB2312" w:cs="仿宋_GB2312"/>
                <w:color w:val="000000" w:themeColor="text1"/>
                <w:sz w:val="32"/>
                <w:szCs w:val="32"/>
                <w14:textFill>
                  <w14:solidFill>
                    <w14:schemeClr w14:val="tx1"/>
                  </w14:solidFill>
                </w14:textFill>
              </w:rPr>
              <w:t>员的职业道德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基本礼仪</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 xml:space="preserve">）技能实训内容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现场互动、模拟工作环境。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培训方式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理论教学：培训采用课堂授课的形式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实训教学：</w:t>
      </w:r>
      <w:r>
        <w:rPr>
          <w:rFonts w:hint="eastAsia" w:ascii="仿宋_GB2312" w:hAnsi="仿宋_GB2312" w:eastAsia="仿宋_GB2312" w:cs="仿宋_GB2312"/>
          <w:color w:val="000000" w:themeColor="text1"/>
          <w:sz w:val="32"/>
          <w:szCs w:val="32"/>
          <w14:textFill>
            <w14:solidFill>
              <w14:schemeClr w14:val="tx1"/>
            </w14:solidFill>
          </w14:textFill>
        </w:rPr>
        <w:t>培训采用</w:t>
      </w:r>
      <w:r>
        <w:rPr>
          <w:rFonts w:hint="eastAsia" w:ascii="仿宋_GB2312" w:hAnsi="仿宋_GB2312" w:eastAsia="仿宋_GB2312" w:cs="仿宋_GB2312"/>
          <w:color w:val="000000" w:themeColor="text1"/>
          <w:sz w:val="32"/>
          <w:szCs w:val="32"/>
          <w:lang w:eastAsia="zh-CN"/>
          <w14:textFill>
            <w14:solidFill>
              <w14:schemeClr w14:val="tx1"/>
            </w14:solidFill>
          </w14:textFill>
        </w:rPr>
        <w:t>模拟工作环境，学习相关礼仪。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课程单元</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—工作安全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1.培训基本要求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通过本单元培训，使培训对象能够掌握以下内容：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（1）掌握工作坊安全知识；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（2）掌握自我保护的方法；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（3）了解一般突发事件的处理方法；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（4）了解木料加工设备的安全操作知识；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（5）掌握手持设备的基本使用方法和清洁方法。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2.培训内容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（1）理论教学内容 </w:t>
      </w:r>
    </w:p>
    <w:tbl>
      <w:tblPr>
        <w:tblStyle w:val="14"/>
        <w:tblW w:w="8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序号</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理论教学内容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火灾的产生原因和防范措施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工作坊安全用火、用电、用气的常识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防火、防意外的基本方法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工作坊一般突发事件的处理基本方法，逃生自救的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基本原则和方法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呼救常识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技术人员的自我保护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常用设备的安全知识和基本操作要领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tc>
        <w:tc>
          <w:tcPr>
            <w:tcW w:w="724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常用加工设备使用以后的清洁与保养</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（2）技能实训内容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设备操作技能实训围绕以下实例进行，在实训中应注意具体设备的基本操作、各种功能调试、清洁与清理、数据校对、故障应对和安全操作。 </w:t>
      </w:r>
    </w:p>
    <w:tbl>
      <w:tblPr>
        <w:tblStyle w:val="14"/>
        <w:tblW w:w="8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序号</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理论教学内容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风车锯操作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压刨操作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平刨操作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方榫机操作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铣机操作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w:t>
            </w:r>
          </w:p>
        </w:tc>
        <w:tc>
          <w:tcPr>
            <w:tcW w:w="672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打磨机操作</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3.培训方式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（1）理论教学：培训采用课堂授课与实际操作相结合的形式。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（2）技能实训：在模拟木工坊的环境中采用集中与分散相结合的方式进行。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（三）课程单元—33种榫卯结构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1.培训基本要求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通过本单元技术培训，使培训对象能够掌握以下内容：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（1）理解33种榫卯结构的造型；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（2）重点掌握4种常用榫卯结构的工艺：</w:t>
      </w: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传统粽角榫的制作、抄手榫、厚板闷榫角结合、方材丁字结合榫；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（3）掌握常用榫卯结构的应用。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2.培训内容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（1）理论教学内容 </w:t>
      </w:r>
    </w:p>
    <w:tbl>
      <w:tblPr>
        <w:tblStyle w:val="14"/>
        <w:tblW w:w="8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序号</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理论教学内容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33种榫卯结构分解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33种榫卯结构手绘草图画法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33种榫卯结构的应用</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（2）技能实训内容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33种榫卯结构工艺技能实训围绕以下实例进行，在实训中应注意榫卯结构件加工的基本要领、操作技法、尺寸、木材选用，注意清洁卫生以及安全操作。 </w:t>
      </w:r>
    </w:p>
    <w:tbl>
      <w:tblPr>
        <w:tblStyle w:val="14"/>
        <w:tblW w:w="8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序号</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技能实训内容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楔钉榫的制作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挖烟袋锅榫的制作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夹头榫的制作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4</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云形插肩榫的制作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5</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扇形插肩榫的制作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6</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传统粽角榫的制作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7</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双粽角榫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8</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带板粽角榫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9</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高束腰抱肩榫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10</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挂肩四面平榫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圆柱丁字结合榫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圆方结合裹腿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13</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圆柱二维定子结合榫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14</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圆香几攒边打槽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15</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攒边打槽装板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16</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一腿三牙方桌结构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17</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抄手榫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18</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方材角结合床围子攒接万字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19</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方形家具腿足与方托泥结合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20</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三根直材交叉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加云子无束腰裹腿杌凳腿足与凳面结合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插肩榫变形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23</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平板明榫角结合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24</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柜子底杖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25</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方材丁字结合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26</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厚板闷榫角结合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27</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厚板出透榫及拍抹头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28</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椅盘边抹与椅子腿足的结构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29</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直材交叉结合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30</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弧形直材十字交叉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弧形面直材角结合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走马销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33</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方材丁字形结合榫卯</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3.培训方式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（1）理论教学：培训采用课堂授课与实际操作相结合的形式。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（2）技能实训：在木工坊的环境中，采用集中示范、分组操作辅导。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（四）课程单元—榫卯结构综合应用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1.培训基本要求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通过本单元技术培训，使培训对象能够掌握33种榫卯结构在桌、椅、柜产品中的应用。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2.培训内容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（1）理论教学内容 </w:t>
      </w:r>
    </w:p>
    <w:tbl>
      <w:tblPr>
        <w:tblStyle w:val="14"/>
        <w:tblW w:w="8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序号</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理论教学内容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板凳、柜子门结构分解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板凳、柜子门结构手绘草图画法</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（2）技能实训内容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33种榫卯结构技能实训围绕板凳、</w:t>
      </w: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柜子门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实例进行，在实训中应注意榫卯结构件加工的基本要领、操作技法、尺寸、木材选用，注意清洁卫生以及安全操作。 </w:t>
      </w:r>
    </w:p>
    <w:tbl>
      <w:tblPr>
        <w:tblStyle w:val="14"/>
        <w:tblW w:w="8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序号</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t>技能实训内容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板凳的制作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32"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柜子门的制作</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3.培训方式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（1）理论教学：培训采用课堂授课与实际操作相结合的形式。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（2）技能实训：在木工坊的环境中，采用集中示范、分组操作辅导。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（五）课程考核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试题设置含括5个以上不同造型的榫卯结构的产品，考核时间6小时。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考核题1：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default" w:ascii="楷体_GB2312" w:hAnsi="楷体_GB2312" w:eastAsia="楷体_GB2312" w:cs="楷体_GB2312"/>
          <w:b w:val="0"/>
          <w:bCs w:val="0"/>
          <w:color w:val="000000" w:themeColor="text1"/>
          <w:sz w:val="32"/>
          <w:szCs w:val="32"/>
          <w:lang w:val="en-US" w:eastAsia="zh-CN"/>
          <w14:textFill>
            <w14:solidFill>
              <w14:schemeClr w14:val="tx1"/>
            </w14:solidFill>
          </w14:textFill>
        </w:rPr>
        <w:drawing>
          <wp:inline distT="0" distB="0" distL="114300" distR="114300">
            <wp:extent cx="5607050" cy="3964940"/>
            <wp:effectExtent l="0" t="0" r="12700" b="16510"/>
            <wp:docPr id="6" name="图片 6" descr="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题1"/>
                    <pic:cNvPicPr>
                      <a:picLocks noChangeAspect="1"/>
                    </pic:cNvPicPr>
                  </pic:nvPicPr>
                  <pic:blipFill>
                    <a:blip r:embed="rId5"/>
                    <a:stretch>
                      <a:fillRect/>
                    </a:stretch>
                  </pic:blipFill>
                  <pic:spPr>
                    <a:xfrm>
                      <a:off x="0" y="0"/>
                      <a:ext cx="5607050" cy="3964940"/>
                    </a:xfrm>
                    <a:prstGeom prst="rect">
                      <a:avLst/>
                    </a:prstGeom>
                  </pic:spPr>
                </pic:pic>
              </a:graphicData>
            </a:graphic>
          </wp:inline>
        </w:drawing>
      </w: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both"/>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r>
        <w:rPr>
          <w:rFonts w:hint="eastAsia" w:ascii="微软雅黑" w:hAnsi="微软雅黑" w:eastAsia="微软雅黑"/>
          <w:color w:val="000000" w:themeColor="text1"/>
          <w:sz w:val="36"/>
          <w:szCs w:val="36"/>
          <w:lang w:eastAsia="zh-CN"/>
          <w14:textFill>
            <w14:solidFill>
              <w14:schemeClr w14:val="tx1"/>
            </w14:solidFill>
          </w14:textFill>
        </w:rPr>
        <w:t>红木家具榫卯结构制作</w:t>
      </w:r>
    </w:p>
    <w:p>
      <w:pPr>
        <w:spacing w:line="400" w:lineRule="exact"/>
        <w:jc w:val="center"/>
        <w:rPr>
          <w:rFonts w:hint="eastAsia" w:ascii="微软雅黑" w:hAnsi="微软雅黑" w:eastAsia="微软雅黑"/>
          <w:color w:val="000000" w:themeColor="text1"/>
          <w:sz w:val="32"/>
          <w:szCs w:val="32"/>
          <w:lang w:val="en-US" w:eastAsia="zh-CN"/>
          <w14:textFill>
            <w14:solidFill>
              <w14:schemeClr w14:val="tx1"/>
            </w14:solidFill>
          </w14:textFill>
        </w:rPr>
      </w:pPr>
      <w:r>
        <w:rPr>
          <w:rFonts w:hint="eastAsia" w:ascii="微软雅黑" w:hAnsi="微软雅黑" w:eastAsia="微软雅黑"/>
          <w:color w:val="000000" w:themeColor="text1"/>
          <w:sz w:val="36"/>
          <w:szCs w:val="36"/>
          <w:lang w:eastAsia="zh-CN"/>
          <w14:textFill>
            <w14:solidFill>
              <w14:schemeClr w14:val="tx1"/>
            </w14:solidFill>
          </w14:textFill>
        </w:rPr>
        <w:t>考核</w:t>
      </w:r>
      <w:r>
        <w:rPr>
          <w:rFonts w:hint="eastAsia" w:ascii="微软雅黑" w:hAnsi="微软雅黑" w:eastAsia="微软雅黑"/>
          <w:color w:val="000000" w:themeColor="text1"/>
          <w:sz w:val="36"/>
          <w:szCs w:val="36"/>
          <w14:textFill>
            <w14:solidFill>
              <w14:schemeClr w14:val="tx1"/>
            </w14:solidFill>
          </w14:textFill>
        </w:rPr>
        <w:t>评分细则表</w:t>
      </w:r>
      <w:r>
        <w:rPr>
          <w:rFonts w:hint="eastAsia" w:ascii="微软雅黑" w:hAnsi="微软雅黑" w:eastAsia="微软雅黑"/>
          <w:color w:val="000000" w:themeColor="text1"/>
          <w:sz w:val="36"/>
          <w:szCs w:val="36"/>
          <w:lang w:val="en-US" w:eastAsia="zh-CN"/>
          <w14:textFill>
            <w14:solidFill>
              <w14:schemeClr w14:val="tx1"/>
            </w14:solidFill>
          </w14:textFill>
        </w:rPr>
        <w:t>1</w:t>
      </w:r>
    </w:p>
    <w:p>
      <w:pPr>
        <w:spacing w:line="400" w:lineRule="exact"/>
        <w:jc w:val="center"/>
        <w:rPr>
          <w:rFonts w:ascii="微软雅黑" w:hAnsi="微软雅黑" w:eastAsia="微软雅黑"/>
          <w:color w:val="000000" w:themeColor="text1"/>
          <w:sz w:val="32"/>
          <w:szCs w:val="32"/>
          <w14:textFill>
            <w14:solidFill>
              <w14:schemeClr w14:val="tx1"/>
            </w14:solidFill>
          </w14:textFill>
        </w:rPr>
      </w:pPr>
      <w:r>
        <w:rPr>
          <w:rFonts w:hint="eastAsia" w:ascii="微软雅黑" w:hAnsi="微软雅黑" w:eastAsia="微软雅黑"/>
          <w:color w:val="000000" w:themeColor="text1"/>
          <w:sz w:val="28"/>
          <w:szCs w:val="28"/>
          <w:lang w:eastAsia="zh-CN"/>
          <w14:textFill>
            <w14:solidFill>
              <w14:schemeClr w14:val="tx1"/>
            </w14:solidFill>
          </w14:textFill>
        </w:rPr>
        <w:t>培训学员</w:t>
      </w:r>
      <w:r>
        <w:rPr>
          <w:rFonts w:hint="eastAsia" w:ascii="微软雅黑" w:hAnsi="微软雅黑" w:eastAsia="微软雅黑"/>
          <w:color w:val="000000" w:themeColor="text1"/>
          <w:sz w:val="28"/>
          <w:szCs w:val="28"/>
          <w14:textFill>
            <w14:solidFill>
              <w14:schemeClr w14:val="tx1"/>
            </w14:solidFill>
          </w14:textFill>
        </w:rPr>
        <w:t>编号：</w:t>
      </w:r>
      <w:r>
        <w:rPr>
          <w:rFonts w:ascii="微软雅黑" w:hAnsi="微软雅黑" w:eastAsia="微软雅黑"/>
          <w:color w:val="000000" w:themeColor="text1"/>
          <w:sz w:val="28"/>
          <w:szCs w:val="28"/>
          <w14:textFill>
            <w14:solidFill>
              <w14:schemeClr w14:val="tx1"/>
            </w14:solidFill>
          </w14:textFill>
        </w:rPr>
        <w:t>______________</w:t>
      </w:r>
    </w:p>
    <w:p>
      <w:pPr>
        <w:spacing w:line="400" w:lineRule="exact"/>
        <w:jc w:val="left"/>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1)</w:t>
      </w:r>
      <w:r>
        <w:rPr>
          <w:rFonts w:hint="eastAsia" w:ascii="微软雅黑" w:hAnsi="微软雅黑" w:eastAsia="微软雅黑"/>
          <w:color w:val="000000" w:themeColor="text1"/>
          <w:sz w:val="28"/>
          <w:szCs w:val="28"/>
          <w14:textFill>
            <w14:solidFill>
              <w14:schemeClr w14:val="tx1"/>
            </w14:solidFill>
          </w14:textFill>
        </w:rPr>
        <w:t>本题分值：100</w:t>
      </w:r>
    </w:p>
    <w:p>
      <w:pPr>
        <w:spacing w:line="400" w:lineRule="exact"/>
        <w:jc w:val="left"/>
        <w:rPr>
          <w:rFonts w:ascii="微软雅黑" w:hAnsi="微软雅黑" w:eastAsia="微软雅黑"/>
          <w:color w:val="000000" w:themeColor="text1"/>
          <w:sz w:val="28"/>
          <w:szCs w:val="28"/>
          <w14:textFill>
            <w14:solidFill>
              <w14:schemeClr w14:val="tx1"/>
            </w14:solidFill>
          </w14:textFill>
        </w:rPr>
      </w:pPr>
      <w:r>
        <w:rPr>
          <w:rFonts w:ascii="微软雅黑" w:hAnsi="微软雅黑" w:eastAsia="微软雅黑"/>
          <w:color w:val="000000" w:themeColor="text1"/>
          <w:sz w:val="28"/>
          <w:szCs w:val="28"/>
          <w14:textFill>
            <w14:solidFill>
              <w14:schemeClr w14:val="tx1"/>
            </w14:solidFill>
          </w14:textFill>
        </w:rPr>
        <w:t>(</w:t>
      </w:r>
      <w:r>
        <w:rPr>
          <w:rFonts w:hint="eastAsia" w:ascii="微软雅黑" w:hAnsi="微软雅黑" w:eastAsia="微软雅黑"/>
          <w:color w:val="000000" w:themeColor="text1"/>
          <w:sz w:val="28"/>
          <w:szCs w:val="28"/>
          <w14:textFill>
            <w14:solidFill>
              <w14:schemeClr w14:val="tx1"/>
            </w14:solidFill>
          </w14:textFill>
        </w:rPr>
        <w:t>2)考核时间：6小时</w:t>
      </w:r>
    </w:p>
    <w:p>
      <w:pPr>
        <w:spacing w:line="400" w:lineRule="exact"/>
        <w:jc w:val="left"/>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w:t>
      </w:r>
      <w:r>
        <w:rPr>
          <w:rFonts w:ascii="微软雅黑" w:hAnsi="微软雅黑" w:eastAsia="微软雅黑"/>
          <w:color w:val="000000" w:themeColor="text1"/>
          <w:sz w:val="28"/>
          <w:szCs w:val="28"/>
          <w14:textFill>
            <w14:solidFill>
              <w14:schemeClr w14:val="tx1"/>
            </w14:solidFill>
          </w14:textFill>
        </w:rPr>
        <w:t>3)</w:t>
      </w:r>
      <w:r>
        <w:rPr>
          <w:rFonts w:hint="eastAsia" w:ascii="微软雅黑" w:hAnsi="微软雅黑" w:eastAsia="微软雅黑"/>
          <w:color w:val="000000" w:themeColor="text1"/>
          <w:sz w:val="28"/>
          <w:szCs w:val="28"/>
          <w14:textFill>
            <w14:solidFill>
              <w14:schemeClr w14:val="tx1"/>
            </w14:solidFill>
          </w14:textFill>
        </w:rPr>
        <w:t>考核形式：实操</w:t>
      </w:r>
    </w:p>
    <w:p>
      <w:pPr>
        <w:spacing w:line="400" w:lineRule="exact"/>
        <w:jc w:val="left"/>
        <w:rPr>
          <w:rFonts w:ascii="微软雅黑" w:hAnsi="微软雅黑" w:eastAsia="微软雅黑"/>
          <w:color w:val="000000" w:themeColor="text1"/>
          <w:sz w:val="28"/>
          <w:szCs w:val="28"/>
          <w14:textFill>
            <w14:solidFill>
              <w14:schemeClr w14:val="tx1"/>
            </w14:solidFill>
          </w14:textFill>
        </w:rPr>
      </w:pPr>
      <w:r>
        <w:rPr>
          <w:rFonts w:ascii="微软雅黑" w:hAnsi="微软雅黑" w:eastAsia="微软雅黑"/>
          <w:color w:val="000000" w:themeColor="text1"/>
          <w:sz w:val="28"/>
          <w:szCs w:val="28"/>
          <w14:textFill>
            <w14:solidFill>
              <w14:schemeClr w14:val="tx1"/>
            </w14:solidFill>
          </w14:textFill>
        </w:rPr>
        <w:t>(4)</w:t>
      </w:r>
      <w:r>
        <w:rPr>
          <w:rFonts w:hint="eastAsia" w:ascii="微软雅黑" w:hAnsi="微软雅黑" w:eastAsia="微软雅黑"/>
          <w:color w:val="000000" w:themeColor="text1"/>
          <w:sz w:val="28"/>
          <w:szCs w:val="28"/>
          <w14:textFill>
            <w14:solidFill>
              <w14:schemeClr w14:val="tx1"/>
            </w14:solidFill>
          </w14:textFill>
        </w:rPr>
        <w:t>操作项目、配分及评分标准：</w:t>
      </w:r>
    </w:p>
    <w:tbl>
      <w:tblPr>
        <w:tblStyle w:val="13"/>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754"/>
        <w:gridCol w:w="2675"/>
        <w:gridCol w:w="642"/>
        <w:gridCol w:w="3906"/>
        <w:gridCol w:w="464"/>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blHeader/>
          <w:jc w:val="center"/>
        </w:trPr>
        <w:tc>
          <w:tcPr>
            <w:tcW w:w="59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序号</w:t>
            </w:r>
          </w:p>
        </w:tc>
        <w:tc>
          <w:tcPr>
            <w:tcW w:w="75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考核内容</w:t>
            </w:r>
          </w:p>
        </w:tc>
        <w:tc>
          <w:tcPr>
            <w:tcW w:w="2675"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考核要点</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配分</w:t>
            </w:r>
          </w:p>
        </w:tc>
        <w:tc>
          <w:tcPr>
            <w:tcW w:w="3906"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评分标准</w:t>
            </w:r>
          </w:p>
        </w:tc>
        <w:tc>
          <w:tcPr>
            <w:tcW w:w="464" w:type="dxa"/>
            <w:vAlign w:val="center"/>
          </w:tcPr>
          <w:p>
            <w:pPr>
              <w:spacing w:line="320" w:lineRule="exact"/>
              <w:jc w:val="left"/>
              <w:rPr>
                <w:rFonts w:ascii="微软雅黑" w:hAnsi="微软雅黑" w:eastAsia="微软雅黑" w:cstheme="minorBidi"/>
                <w:color w:val="000000" w:themeColor="text1"/>
                <w:kern w:val="2"/>
                <w:sz w:val="22"/>
                <w:szCs w:val="22"/>
                <w:lang w:val="en-US" w:eastAsia="zh-CN" w:bidi="ar-SA"/>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得分</w:t>
            </w:r>
          </w:p>
        </w:tc>
        <w:tc>
          <w:tcPr>
            <w:tcW w:w="464" w:type="dxa"/>
            <w:vAlign w:val="center"/>
          </w:tcPr>
          <w:p>
            <w:pPr>
              <w:spacing w:line="320" w:lineRule="exact"/>
              <w:jc w:val="left"/>
              <w:rPr>
                <w:rFonts w:hint="eastAsia" w:ascii="微软雅黑" w:hAnsi="微软雅黑" w:eastAsia="微软雅黑"/>
                <w:color w:val="000000" w:themeColor="text1"/>
                <w:sz w:val="22"/>
                <w:lang w:eastAsia="zh-CN"/>
                <w14:textFill>
                  <w14:solidFill>
                    <w14:schemeClr w14:val="tx1"/>
                  </w14:solidFill>
                </w14:textFill>
              </w:rPr>
            </w:pPr>
            <w:r>
              <w:rPr>
                <w:rFonts w:hint="eastAsia" w:ascii="微软雅黑" w:hAnsi="微软雅黑" w:eastAsia="微软雅黑"/>
                <w:color w:val="000000" w:themeColor="text1"/>
                <w:sz w:val="22"/>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59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w:t>
            </w:r>
          </w:p>
        </w:tc>
        <w:tc>
          <w:tcPr>
            <w:tcW w:w="75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尺寸</w:t>
            </w: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组装尺寸不能有偏差</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15</w:t>
            </w:r>
          </w:p>
        </w:tc>
        <w:tc>
          <w:tcPr>
            <w:tcW w:w="3906"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外部尺寸是否与图纸标注尺寸一致，超出尺寸偏差按比例扣分。长宽高及凳腿对角线共5处，每处最高分扣3分。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5" w:hRule="atLeast"/>
          <w:jc w:val="center"/>
        </w:trPr>
        <w:tc>
          <w:tcPr>
            <w:tcW w:w="592" w:type="dxa"/>
            <w:vMerge w:val="restart"/>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754" w:type="dxa"/>
            <w:vMerge w:val="restart"/>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榫卯制作能力</w:t>
            </w: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外部结构</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12</w:t>
            </w:r>
          </w:p>
        </w:tc>
        <w:tc>
          <w:tcPr>
            <w:tcW w:w="3906"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榫卯肩口严密，松紧适度，无撑裂；每处扣1分，共1</w:t>
            </w:r>
            <w:r>
              <w:rPr>
                <w:rFonts w:ascii="微软雅黑" w:hAnsi="微软雅黑" w:eastAsia="微软雅黑"/>
                <w:color w:val="000000" w:themeColor="text1"/>
                <w:sz w:val="22"/>
                <w14:textFill>
                  <w14:solidFill>
                    <w14:schemeClr w14:val="tx1"/>
                  </w14:solidFill>
                </w14:textFill>
              </w:rPr>
              <w:t>2</w:t>
            </w:r>
            <w:r>
              <w:rPr>
                <w:rFonts w:hint="eastAsia" w:ascii="微软雅黑" w:hAnsi="微软雅黑" w:eastAsia="微软雅黑"/>
                <w:color w:val="000000" w:themeColor="text1"/>
                <w:sz w:val="22"/>
                <w14:textFill>
                  <w14:solidFill>
                    <w14:schemeClr w14:val="tx1"/>
                  </w14:solidFill>
                </w14:textFill>
              </w:rPr>
              <w:t>处。（使用胶水固定扣30分）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592"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54"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内部结构</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18</w:t>
            </w:r>
          </w:p>
        </w:tc>
        <w:tc>
          <w:tcPr>
            <w:tcW w:w="3906"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榫卯规格，平整度，半榫孔比榫头深2至3毫米，不符合要求，每处扣1.5分，共12处。</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4" w:hRule="atLeast"/>
          <w:jc w:val="center"/>
        </w:trPr>
        <w:tc>
          <w:tcPr>
            <w:tcW w:w="592" w:type="dxa"/>
            <w:vMerge w:val="restart"/>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3</w:t>
            </w:r>
          </w:p>
        </w:tc>
        <w:tc>
          <w:tcPr>
            <w:tcW w:w="754" w:type="dxa"/>
            <w:vMerge w:val="restart"/>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整体外观质量</w:t>
            </w:r>
          </w:p>
        </w:tc>
        <w:tc>
          <w:tcPr>
            <w:tcW w:w="2675"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牢固性与稳定性：组装后的作品放在同一平面上，平整无晃动，各部件不会过于松动。</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5</w:t>
            </w:r>
          </w:p>
        </w:tc>
        <w:tc>
          <w:tcPr>
            <w:tcW w:w="3906"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酌情扣1-5分。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7" w:hRule="atLeast"/>
          <w:jc w:val="center"/>
        </w:trPr>
        <w:tc>
          <w:tcPr>
            <w:tcW w:w="592"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54"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75"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外表面质量：外表面无压痕，铅笔痕，部件无欠茬、无刨痕、无凿痕等影响整体外观缺陷</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4</w:t>
            </w:r>
          </w:p>
        </w:tc>
        <w:tc>
          <w:tcPr>
            <w:tcW w:w="3906"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酌情扣1-4分。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592"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54"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75" w:type="dxa"/>
          </w:tcPr>
          <w:p>
            <w:pPr>
              <w:spacing w:line="30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倒圆倒棱位置是否与图纸要求一致</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4</w:t>
            </w:r>
          </w:p>
        </w:tc>
        <w:tc>
          <w:tcPr>
            <w:tcW w:w="3906"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不符合要求，每根扣0.5分，共8根。</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59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4</w:t>
            </w:r>
          </w:p>
        </w:tc>
        <w:tc>
          <w:tcPr>
            <w:tcW w:w="754" w:type="dxa"/>
          </w:tcPr>
          <w:p>
            <w:pPr>
              <w:spacing w:line="320" w:lineRule="exact"/>
              <w:jc w:val="left"/>
              <w:rPr>
                <w:rFonts w:hint="eastAsia" w:ascii="微软雅黑" w:hAnsi="微软雅黑" w:eastAsia="微软雅黑"/>
                <w:color w:val="000000" w:themeColor="text1"/>
                <w:sz w:val="22"/>
                <w14:textFill>
                  <w14:solidFill>
                    <w14:schemeClr w14:val="tx1"/>
                  </w14:solidFill>
                </w14:textFill>
              </w:rPr>
            </w:pPr>
          </w:p>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组装后的连接处</w:t>
            </w: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每个连接部位不应有空隙</w:t>
            </w:r>
          </w:p>
        </w:tc>
        <w:tc>
          <w:tcPr>
            <w:tcW w:w="64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16</w:t>
            </w:r>
          </w:p>
        </w:tc>
        <w:tc>
          <w:tcPr>
            <w:tcW w:w="3906"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共4个连接处，每处4分，对各位的4个面进行缝隙测量；缝隙小于0.2mm得满分，大于0.2mm小于0.5mm得半分，超过0.5mm不得分。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592"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5</w:t>
            </w:r>
          </w:p>
        </w:tc>
        <w:tc>
          <w:tcPr>
            <w:tcW w:w="75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表面砂光质量</w:t>
            </w:r>
          </w:p>
        </w:tc>
        <w:tc>
          <w:tcPr>
            <w:tcW w:w="2675"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对组装后的作品进行各个外表面的砂光处理的能力要高</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9</w:t>
            </w:r>
          </w:p>
        </w:tc>
        <w:tc>
          <w:tcPr>
            <w:tcW w:w="3906"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每个部件扣1分，共9个部件；砂光必须砂光到部位的全部外表面，否则不得分。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59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6</w:t>
            </w:r>
          </w:p>
        </w:tc>
        <w:tc>
          <w:tcPr>
            <w:tcW w:w="75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材料使用</w:t>
            </w: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合理选材选面、利用率高</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9</w:t>
            </w:r>
          </w:p>
        </w:tc>
        <w:tc>
          <w:tcPr>
            <w:tcW w:w="3906"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每换一根料扣1分；选面错误导致影响外观，每根料扣1分：不重复扣分，扣完为止。</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jc w:val="center"/>
        </w:trPr>
        <w:tc>
          <w:tcPr>
            <w:tcW w:w="592" w:type="dxa"/>
            <w:vMerge w:val="restart"/>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7</w:t>
            </w:r>
          </w:p>
        </w:tc>
        <w:tc>
          <w:tcPr>
            <w:tcW w:w="754" w:type="dxa"/>
            <w:vMerge w:val="restart"/>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安全与素养</w:t>
            </w: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操作过程按大赛要求穿戴安全防护装备</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906" w:type="dxa"/>
          </w:tcPr>
          <w:p>
            <w:pPr>
              <w:spacing w:line="320" w:lineRule="exact"/>
              <w:jc w:val="left"/>
              <w:rPr>
                <w:rFonts w:hint="eastAsia" w:ascii="微软雅黑" w:hAnsi="微软雅黑" w:eastAsia="微软雅黑"/>
                <w:color w:val="000000" w:themeColor="text1"/>
                <w:sz w:val="22"/>
                <w14:textFill>
                  <w14:solidFill>
                    <w14:schemeClr w14:val="tx1"/>
                  </w14:solidFill>
                </w14:textFill>
              </w:rPr>
            </w:pPr>
          </w:p>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未按要求穿戴安全防护装备扣2分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jc w:val="center"/>
        </w:trPr>
        <w:tc>
          <w:tcPr>
            <w:tcW w:w="592" w:type="dxa"/>
            <w:vMerge w:val="continue"/>
            <w:vAlign w:val="center"/>
          </w:tcPr>
          <w:p>
            <w:pPr>
              <w:spacing w:line="320" w:lineRule="exact"/>
              <w:rPr>
                <w:rFonts w:ascii="微软雅黑" w:hAnsi="微软雅黑" w:eastAsia="微软雅黑"/>
                <w:color w:val="000000" w:themeColor="text1"/>
                <w:sz w:val="22"/>
                <w14:textFill>
                  <w14:solidFill>
                    <w14:schemeClr w14:val="tx1"/>
                  </w14:solidFill>
                </w14:textFill>
              </w:rPr>
            </w:pPr>
          </w:p>
        </w:tc>
        <w:tc>
          <w:tcPr>
            <w:tcW w:w="754"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选手竞赛后保持工位的整洁</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906" w:type="dxa"/>
          </w:tcPr>
          <w:p>
            <w:pPr>
              <w:spacing w:line="320" w:lineRule="exact"/>
              <w:jc w:val="left"/>
              <w:rPr>
                <w:rFonts w:hint="eastAsia" w:ascii="微软雅黑" w:hAnsi="微软雅黑" w:eastAsia="微软雅黑"/>
                <w:color w:val="000000" w:themeColor="text1"/>
                <w:sz w:val="22"/>
                <w14:textFill>
                  <w14:solidFill>
                    <w14:schemeClr w14:val="tx1"/>
                  </w14:solidFill>
                </w14:textFill>
              </w:rPr>
            </w:pPr>
          </w:p>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未按要求清扫工位扣2分。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592"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54"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选手竞赛期间对工具、材料的摆放整齐有序</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906" w:type="dxa"/>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工具，材料摆放凌乱影响竞赛现场运作扣2分。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jc w:val="center"/>
        </w:trPr>
        <w:tc>
          <w:tcPr>
            <w:tcW w:w="592"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54"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选手合理使用手工工具和操作电设备，避免出现安全事故</w:t>
            </w:r>
          </w:p>
        </w:tc>
        <w:tc>
          <w:tcPr>
            <w:tcW w:w="642"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906"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因操作不当导致安全事故扣两分。</w:t>
            </w: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jc w:val="center"/>
        </w:trPr>
        <w:tc>
          <w:tcPr>
            <w:tcW w:w="1346"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合计</w:t>
            </w:r>
          </w:p>
        </w:tc>
        <w:tc>
          <w:tcPr>
            <w:tcW w:w="2675"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642" w:type="dxa"/>
            <w:vAlign w:val="center"/>
          </w:tcPr>
          <w:p>
            <w:pPr>
              <w:spacing w:line="320" w:lineRule="exact"/>
              <w:jc w:val="center"/>
              <w:rPr>
                <w:rFonts w:hint="default" w:ascii="微软雅黑" w:hAnsi="微软雅黑" w:eastAsia="微软雅黑"/>
                <w:color w:val="000000" w:themeColor="text1"/>
                <w:sz w:val="22"/>
                <w:lang w:val="en-US" w:eastAsia="zh-CN"/>
                <w14:textFill>
                  <w14:solidFill>
                    <w14:schemeClr w14:val="tx1"/>
                  </w14:solidFill>
                </w14:textFill>
              </w:rPr>
            </w:pPr>
            <w:r>
              <w:rPr>
                <w:rFonts w:hint="eastAsia" w:ascii="微软雅黑" w:hAnsi="微软雅黑" w:eastAsia="微软雅黑"/>
                <w:color w:val="000000" w:themeColor="text1"/>
                <w:sz w:val="22"/>
                <w:lang w:val="en-US" w:eastAsia="zh-CN"/>
                <w14:textFill>
                  <w14:solidFill>
                    <w14:schemeClr w14:val="tx1"/>
                  </w14:solidFill>
                </w14:textFill>
              </w:rPr>
              <w:t>100</w:t>
            </w:r>
          </w:p>
        </w:tc>
        <w:tc>
          <w:tcPr>
            <w:tcW w:w="3906" w:type="dxa"/>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464"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bl>
    <w:p>
      <w:pPr>
        <w:jc w:val="left"/>
        <w:rPr>
          <w:rFonts w:ascii="微软雅黑" w:hAnsi="微软雅黑" w:eastAsia="微软雅黑"/>
          <w:color w:val="000000" w:themeColor="text1"/>
          <w:sz w:val="22"/>
          <w14:textFill>
            <w14:solidFill>
              <w14:schemeClr w14:val="tx1"/>
            </w14:solidFill>
          </w14:textFill>
        </w:rPr>
      </w:pPr>
    </w:p>
    <w:p>
      <w:pPr>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lang w:eastAsia="zh-CN"/>
          <w14:textFill>
            <w14:solidFill>
              <w14:schemeClr w14:val="tx1"/>
            </w14:solidFill>
          </w14:textFill>
        </w:rPr>
        <w:t>考评员</w:t>
      </w:r>
      <w:r>
        <w:rPr>
          <w:rFonts w:hint="eastAsia" w:ascii="微软雅黑" w:hAnsi="微软雅黑" w:eastAsia="微软雅黑"/>
          <w:color w:val="000000" w:themeColor="text1"/>
          <w:sz w:val="22"/>
          <w14:textFill>
            <w14:solidFill>
              <w14:schemeClr w14:val="tx1"/>
            </w14:solidFill>
          </w14:textFill>
        </w:rPr>
        <w:t>：_</w:t>
      </w:r>
      <w:r>
        <w:rPr>
          <w:rFonts w:ascii="微软雅黑" w:hAnsi="微软雅黑" w:eastAsia="微软雅黑"/>
          <w:color w:val="000000" w:themeColor="text1"/>
          <w:sz w:val="22"/>
          <w14:textFill>
            <w14:solidFill>
              <w14:schemeClr w14:val="tx1"/>
            </w14:solidFill>
          </w14:textFill>
        </w:rPr>
        <w:t xml:space="preserve">________________________     </w:t>
      </w:r>
      <w:r>
        <w:rPr>
          <w:rFonts w:hint="eastAsia" w:ascii="微软雅黑" w:hAnsi="微软雅黑" w:eastAsia="微软雅黑"/>
          <w:color w:val="000000" w:themeColor="text1"/>
          <w:sz w:val="22"/>
          <w14:textFill>
            <w14:solidFill>
              <w14:schemeClr w14:val="tx1"/>
            </w14:solidFill>
          </w14:textFill>
        </w:rPr>
        <w:t>日期;</w:t>
      </w:r>
      <w:r>
        <w:rPr>
          <w:rFonts w:ascii="微软雅黑" w:hAnsi="微软雅黑" w:eastAsia="微软雅黑"/>
          <w:color w:val="000000" w:themeColor="text1"/>
          <w:sz w:val="22"/>
          <w14:textFill>
            <w14:solidFill>
              <w14:schemeClr w14:val="tx1"/>
            </w14:solidFill>
          </w14:textFill>
        </w:rPr>
        <w:t xml:space="preserve">        </w:t>
      </w:r>
      <w:r>
        <w:rPr>
          <w:rFonts w:hint="eastAsia" w:ascii="微软雅黑" w:hAnsi="微软雅黑" w:eastAsia="微软雅黑"/>
          <w:color w:val="000000" w:themeColor="text1"/>
          <w:sz w:val="22"/>
          <w14:textFill>
            <w14:solidFill>
              <w14:schemeClr w14:val="tx1"/>
            </w14:solidFill>
          </w14:textFill>
        </w:rPr>
        <w:t xml:space="preserve">年 </w:t>
      </w:r>
      <w:r>
        <w:rPr>
          <w:rFonts w:ascii="微软雅黑" w:hAnsi="微软雅黑" w:eastAsia="微软雅黑"/>
          <w:color w:val="000000" w:themeColor="text1"/>
          <w:sz w:val="22"/>
          <w14:textFill>
            <w14:solidFill>
              <w14:schemeClr w14:val="tx1"/>
            </w14:solidFill>
          </w14:textFill>
        </w:rPr>
        <w:t xml:space="preserve">      </w:t>
      </w:r>
      <w:r>
        <w:rPr>
          <w:rFonts w:hint="eastAsia" w:ascii="微软雅黑" w:hAnsi="微软雅黑" w:eastAsia="微软雅黑"/>
          <w:color w:val="000000" w:themeColor="text1"/>
          <w:sz w:val="22"/>
          <w14:textFill>
            <w14:solidFill>
              <w14:schemeClr w14:val="tx1"/>
            </w14:solidFill>
          </w14:textFill>
        </w:rPr>
        <w:t xml:space="preserve">月 </w:t>
      </w:r>
      <w:r>
        <w:rPr>
          <w:rFonts w:ascii="微软雅黑" w:hAnsi="微软雅黑" w:eastAsia="微软雅黑"/>
          <w:color w:val="000000" w:themeColor="text1"/>
          <w:sz w:val="22"/>
          <w14:textFill>
            <w14:solidFill>
              <w14:schemeClr w14:val="tx1"/>
            </w14:solidFill>
          </w14:textFill>
        </w:rPr>
        <w:t xml:space="preserve">       </w:t>
      </w:r>
      <w:r>
        <w:rPr>
          <w:rFonts w:hint="eastAsia" w:ascii="微软雅黑" w:hAnsi="微软雅黑" w:eastAsia="微软雅黑"/>
          <w:color w:val="000000" w:themeColor="text1"/>
          <w:sz w:val="2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考核题2：</w:t>
      </w:r>
    </w:p>
    <w:p>
      <w:pPr>
        <w:jc w:val="left"/>
        <w:rPr>
          <w:rFonts w:hint="default" w:ascii="微软雅黑" w:hAnsi="微软雅黑" w:eastAsia="微软雅黑"/>
          <w:color w:val="000000" w:themeColor="text1"/>
          <w:sz w:val="22"/>
          <w:lang w:val="en-US" w:eastAsia="zh-CN"/>
          <w14:textFill>
            <w14:solidFill>
              <w14:schemeClr w14:val="tx1"/>
            </w14:solidFill>
          </w14:textFill>
        </w:rPr>
      </w:pPr>
      <w:r>
        <w:rPr>
          <w:rFonts w:hint="default" w:ascii="微软雅黑" w:hAnsi="微软雅黑" w:eastAsia="微软雅黑"/>
          <w:color w:val="000000" w:themeColor="text1"/>
          <w:sz w:val="22"/>
          <w:lang w:val="en-US" w:eastAsia="zh-CN"/>
          <w14:textFill>
            <w14:solidFill>
              <w14:schemeClr w14:val="tx1"/>
            </w14:solidFill>
          </w14:textFill>
        </w:rPr>
        <w:drawing>
          <wp:inline distT="0" distB="0" distL="114300" distR="114300">
            <wp:extent cx="5607050" cy="3964940"/>
            <wp:effectExtent l="0" t="0" r="12700" b="16510"/>
            <wp:docPr id="7" name="图片 7" descr="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题2"/>
                    <pic:cNvPicPr>
                      <a:picLocks noChangeAspect="1"/>
                    </pic:cNvPicPr>
                  </pic:nvPicPr>
                  <pic:blipFill>
                    <a:blip r:embed="rId6"/>
                    <a:stretch>
                      <a:fillRect/>
                    </a:stretch>
                  </pic:blipFill>
                  <pic:spPr>
                    <a:xfrm>
                      <a:off x="0" y="0"/>
                      <a:ext cx="5607050" cy="3964940"/>
                    </a:xfrm>
                    <a:prstGeom prst="rect">
                      <a:avLst/>
                    </a:prstGeom>
                  </pic:spPr>
                </pic:pic>
              </a:graphicData>
            </a:graphic>
          </wp:inline>
        </w:drawing>
      </w: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eastAsia="zh-CN"/>
          <w14:textFill>
            <w14:solidFill>
              <w14:schemeClr w14:val="tx1"/>
            </w14:solidFill>
          </w14:textFill>
        </w:rPr>
      </w:pPr>
    </w:p>
    <w:p>
      <w:pPr>
        <w:spacing w:line="400" w:lineRule="exact"/>
        <w:jc w:val="center"/>
        <w:rPr>
          <w:rFonts w:hint="eastAsia" w:ascii="微软雅黑" w:hAnsi="微软雅黑" w:eastAsia="微软雅黑"/>
          <w:color w:val="000000" w:themeColor="text1"/>
          <w:sz w:val="36"/>
          <w:szCs w:val="36"/>
          <w:lang w:val="en-US" w:eastAsia="zh-CN"/>
          <w14:textFill>
            <w14:solidFill>
              <w14:schemeClr w14:val="tx1"/>
            </w14:solidFill>
          </w14:textFill>
        </w:rPr>
      </w:pPr>
      <w:r>
        <w:rPr>
          <w:rFonts w:hint="eastAsia" w:ascii="微软雅黑" w:hAnsi="微软雅黑" w:eastAsia="微软雅黑"/>
          <w:color w:val="000000" w:themeColor="text1"/>
          <w:sz w:val="36"/>
          <w:szCs w:val="36"/>
          <w:lang w:eastAsia="zh-CN"/>
          <w14:textFill>
            <w14:solidFill>
              <w14:schemeClr w14:val="tx1"/>
            </w14:solidFill>
          </w14:textFill>
        </w:rPr>
        <w:t>红木家具榫卯结构制作</w:t>
      </w:r>
    </w:p>
    <w:p>
      <w:pPr>
        <w:spacing w:line="400" w:lineRule="exact"/>
        <w:jc w:val="center"/>
        <w:rPr>
          <w:rFonts w:hint="eastAsia" w:ascii="微软雅黑" w:hAnsi="微软雅黑" w:eastAsia="微软雅黑"/>
          <w:color w:val="000000" w:themeColor="text1"/>
          <w:sz w:val="36"/>
          <w:szCs w:val="36"/>
          <w:lang w:val="en-US" w:eastAsia="zh-CN"/>
          <w14:textFill>
            <w14:solidFill>
              <w14:schemeClr w14:val="tx1"/>
            </w14:solidFill>
          </w14:textFill>
        </w:rPr>
      </w:pPr>
      <w:r>
        <w:rPr>
          <w:rFonts w:hint="eastAsia" w:ascii="微软雅黑" w:hAnsi="微软雅黑" w:eastAsia="微软雅黑"/>
          <w:color w:val="000000" w:themeColor="text1"/>
          <w:sz w:val="36"/>
          <w:szCs w:val="36"/>
          <w14:textFill>
            <w14:solidFill>
              <w14:schemeClr w14:val="tx1"/>
            </w14:solidFill>
          </w14:textFill>
        </w:rPr>
        <w:t>评分记录表</w:t>
      </w:r>
      <w:r>
        <w:rPr>
          <w:rFonts w:hint="eastAsia" w:ascii="微软雅黑" w:hAnsi="微软雅黑" w:eastAsia="微软雅黑"/>
          <w:color w:val="000000" w:themeColor="text1"/>
          <w:sz w:val="36"/>
          <w:szCs w:val="36"/>
          <w:lang w:val="en-US" w:eastAsia="zh-CN"/>
          <w14:textFill>
            <w14:solidFill>
              <w14:schemeClr w14:val="tx1"/>
            </w14:solidFill>
          </w14:textFill>
        </w:rPr>
        <w:t>2</w:t>
      </w:r>
    </w:p>
    <w:p>
      <w:pPr>
        <w:spacing w:line="400" w:lineRule="exact"/>
        <w:jc w:val="center"/>
        <w:rPr>
          <w:rFonts w:hint="eastAsia" w:ascii="微软雅黑" w:hAnsi="微软雅黑" w:eastAsia="微软雅黑"/>
          <w:color w:val="000000" w:themeColor="text1"/>
          <w:sz w:val="32"/>
          <w:szCs w:val="32"/>
          <w14:textFill>
            <w14:solidFill>
              <w14:schemeClr w14:val="tx1"/>
            </w14:solidFill>
          </w14:textFill>
        </w:rPr>
      </w:pPr>
    </w:p>
    <w:p>
      <w:pPr>
        <w:spacing w:line="400" w:lineRule="exact"/>
        <w:jc w:val="center"/>
        <w:rPr>
          <w:rFonts w:ascii="微软雅黑" w:hAnsi="微软雅黑" w:eastAsia="微软雅黑"/>
          <w:color w:val="000000" w:themeColor="text1"/>
          <w:sz w:val="28"/>
          <w:szCs w:val="28"/>
          <w14:textFill>
            <w14:solidFill>
              <w14:schemeClr w14:val="tx1"/>
            </w14:solidFill>
          </w14:textFill>
        </w:rPr>
      </w:pPr>
      <w:r>
        <w:rPr>
          <w:rFonts w:hint="eastAsia" w:ascii="微软雅黑" w:hAnsi="微软雅黑" w:eastAsia="微软雅黑"/>
          <w:color w:val="000000" w:themeColor="text1"/>
          <w:sz w:val="32"/>
          <w:szCs w:val="32"/>
          <w14:textFill>
            <w14:solidFill>
              <w14:schemeClr w14:val="tx1"/>
            </w14:solidFill>
          </w14:textFill>
        </w:rPr>
        <w:t xml:space="preserve"> </w:t>
      </w:r>
      <w:r>
        <w:rPr>
          <w:rFonts w:hint="eastAsia" w:ascii="微软雅黑" w:hAnsi="微软雅黑" w:eastAsia="微软雅黑"/>
          <w:color w:val="000000" w:themeColor="text1"/>
          <w:sz w:val="32"/>
          <w:szCs w:val="32"/>
          <w:lang w:eastAsia="zh-CN"/>
          <w14:textFill>
            <w14:solidFill>
              <w14:schemeClr w14:val="tx1"/>
            </w14:solidFill>
          </w14:textFill>
        </w:rPr>
        <w:t>培训</w:t>
      </w:r>
      <w:r>
        <w:rPr>
          <w:rFonts w:hint="eastAsia" w:ascii="微软雅黑" w:hAnsi="微软雅黑" w:eastAsia="微软雅黑"/>
          <w:color w:val="000000" w:themeColor="text1"/>
          <w:sz w:val="28"/>
          <w:szCs w:val="28"/>
          <w:lang w:eastAsia="zh-CN"/>
          <w14:textFill>
            <w14:solidFill>
              <w14:schemeClr w14:val="tx1"/>
            </w14:solidFill>
          </w14:textFill>
        </w:rPr>
        <w:t>学员</w:t>
      </w:r>
      <w:r>
        <w:rPr>
          <w:rFonts w:hint="eastAsia" w:ascii="微软雅黑" w:hAnsi="微软雅黑" w:eastAsia="微软雅黑"/>
          <w:color w:val="000000" w:themeColor="text1"/>
          <w:sz w:val="28"/>
          <w:szCs w:val="28"/>
          <w14:textFill>
            <w14:solidFill>
              <w14:schemeClr w14:val="tx1"/>
            </w14:solidFill>
          </w14:textFill>
        </w:rPr>
        <w:t>编号：</w:t>
      </w:r>
      <w:r>
        <w:rPr>
          <w:rFonts w:ascii="微软雅黑" w:hAnsi="微软雅黑" w:eastAsia="微软雅黑"/>
          <w:color w:val="000000" w:themeColor="text1"/>
          <w:sz w:val="28"/>
          <w:szCs w:val="28"/>
          <w14:textFill>
            <w14:solidFill>
              <w14:schemeClr w14:val="tx1"/>
            </w14:solidFill>
          </w14:textFill>
        </w:rPr>
        <w:t>______________</w:t>
      </w:r>
    </w:p>
    <w:p>
      <w:pPr>
        <w:spacing w:line="400" w:lineRule="exact"/>
        <w:jc w:val="left"/>
        <w:rPr>
          <w:rFonts w:ascii="微软雅黑" w:hAnsi="微软雅黑" w:eastAsia="微软雅黑"/>
          <w:color w:val="000000" w:themeColor="text1"/>
          <w:sz w:val="32"/>
          <w:szCs w:val="32"/>
          <w14:textFill>
            <w14:solidFill>
              <w14:schemeClr w14:val="tx1"/>
            </w14:solidFill>
          </w14:textFill>
        </w:rPr>
      </w:pPr>
      <w:r>
        <w:rPr>
          <w:rFonts w:hint="eastAsia" w:ascii="微软雅黑" w:hAnsi="微软雅黑" w:eastAsia="微软雅黑"/>
          <w:color w:val="000000" w:themeColor="text1"/>
          <w:sz w:val="28"/>
          <w:szCs w:val="28"/>
          <w14:textFill>
            <w14:solidFill>
              <w14:schemeClr w14:val="tx1"/>
            </w14:solidFill>
          </w14:textFill>
        </w:rPr>
        <w:t>试题：</w:t>
      </w:r>
    </w:p>
    <w:p>
      <w:pPr>
        <w:spacing w:line="360" w:lineRule="exact"/>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w:t>
      </w:r>
      <w:r>
        <w:rPr>
          <w:rFonts w:ascii="微软雅黑" w:hAnsi="微软雅黑" w:eastAsia="微软雅黑"/>
          <w:color w:val="000000" w:themeColor="text1"/>
          <w:sz w:val="24"/>
          <w:szCs w:val="24"/>
          <w14:textFill>
            <w14:solidFill>
              <w14:schemeClr w14:val="tx1"/>
            </w14:solidFill>
          </w14:textFill>
        </w:rPr>
        <w:t>1)</w:t>
      </w:r>
      <w:r>
        <w:rPr>
          <w:rFonts w:hint="eastAsia" w:ascii="微软雅黑" w:hAnsi="微软雅黑" w:eastAsia="微软雅黑"/>
          <w:color w:val="000000" w:themeColor="text1"/>
          <w:sz w:val="24"/>
          <w:szCs w:val="24"/>
          <w14:textFill>
            <w14:solidFill>
              <w14:schemeClr w14:val="tx1"/>
            </w14:solidFill>
          </w14:textFill>
        </w:rPr>
        <w:t>本题分值：100分</w:t>
      </w:r>
    </w:p>
    <w:p>
      <w:pPr>
        <w:spacing w:line="360" w:lineRule="exact"/>
        <w:jc w:val="left"/>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w:t>
      </w:r>
      <w:r>
        <w:rPr>
          <w:rFonts w:hint="eastAsia" w:ascii="微软雅黑" w:hAnsi="微软雅黑" w:eastAsia="微软雅黑"/>
          <w:color w:val="000000" w:themeColor="text1"/>
          <w:sz w:val="24"/>
          <w:szCs w:val="24"/>
          <w14:textFill>
            <w14:solidFill>
              <w14:schemeClr w14:val="tx1"/>
            </w14:solidFill>
          </w14:textFill>
        </w:rPr>
        <w:t>2)考核时间：6小时</w:t>
      </w:r>
    </w:p>
    <w:p>
      <w:pPr>
        <w:spacing w:line="360" w:lineRule="exact"/>
        <w:jc w:val="left"/>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w:t>
      </w:r>
      <w:r>
        <w:rPr>
          <w:rFonts w:ascii="微软雅黑" w:hAnsi="微软雅黑" w:eastAsia="微软雅黑"/>
          <w:color w:val="000000" w:themeColor="text1"/>
          <w:sz w:val="24"/>
          <w:szCs w:val="24"/>
          <w14:textFill>
            <w14:solidFill>
              <w14:schemeClr w14:val="tx1"/>
            </w14:solidFill>
          </w14:textFill>
        </w:rPr>
        <w:t>3)</w:t>
      </w:r>
      <w:r>
        <w:rPr>
          <w:rFonts w:hint="eastAsia" w:ascii="微软雅黑" w:hAnsi="微软雅黑" w:eastAsia="微软雅黑"/>
          <w:color w:val="000000" w:themeColor="text1"/>
          <w:sz w:val="24"/>
          <w:szCs w:val="24"/>
          <w14:textFill>
            <w14:solidFill>
              <w14:schemeClr w14:val="tx1"/>
            </w14:solidFill>
          </w14:textFill>
        </w:rPr>
        <w:t>考核形式：实操</w:t>
      </w:r>
    </w:p>
    <w:p>
      <w:pPr>
        <w:spacing w:line="360" w:lineRule="exact"/>
        <w:jc w:val="left"/>
        <w:rPr>
          <w:rFonts w:ascii="微软雅黑" w:hAnsi="微软雅黑" w:eastAsia="微软雅黑"/>
          <w:color w:val="000000" w:themeColor="text1"/>
          <w:sz w:val="24"/>
          <w:szCs w:val="24"/>
          <w14:textFill>
            <w14:solidFill>
              <w14:schemeClr w14:val="tx1"/>
            </w14:solidFill>
          </w14:textFill>
        </w:rPr>
      </w:pPr>
      <w:r>
        <w:rPr>
          <w:rFonts w:ascii="微软雅黑" w:hAnsi="微软雅黑" w:eastAsia="微软雅黑"/>
          <w:color w:val="000000" w:themeColor="text1"/>
          <w:sz w:val="24"/>
          <w:szCs w:val="24"/>
          <w14:textFill>
            <w14:solidFill>
              <w14:schemeClr w14:val="tx1"/>
            </w14:solidFill>
          </w14:textFill>
        </w:rPr>
        <w:t>(4)</w:t>
      </w:r>
      <w:r>
        <w:rPr>
          <w:rFonts w:hint="eastAsia" w:ascii="微软雅黑" w:hAnsi="微软雅黑" w:eastAsia="微软雅黑"/>
          <w:color w:val="000000" w:themeColor="text1"/>
          <w:sz w:val="24"/>
          <w:szCs w:val="24"/>
          <w14:textFill>
            <w14:solidFill>
              <w14:schemeClr w14:val="tx1"/>
            </w14:solidFill>
          </w14:textFill>
        </w:rPr>
        <w:t>操作项目、配分及评分标准：</w:t>
      </w:r>
    </w:p>
    <w:tbl>
      <w:tblPr>
        <w:tblStyle w:val="13"/>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
        <w:gridCol w:w="738"/>
        <w:gridCol w:w="5"/>
        <w:gridCol w:w="2660"/>
        <w:gridCol w:w="5"/>
        <w:gridCol w:w="650"/>
        <w:gridCol w:w="5"/>
        <w:gridCol w:w="3542"/>
        <w:gridCol w:w="2"/>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blHeader/>
          <w:jc w:val="center"/>
        </w:trPr>
        <w:tc>
          <w:tcPr>
            <w:tcW w:w="581"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序号</w:t>
            </w:r>
          </w:p>
        </w:tc>
        <w:tc>
          <w:tcPr>
            <w:tcW w:w="740"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考核内容</w:t>
            </w: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考核要点</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配分</w:t>
            </w:r>
          </w:p>
        </w:tc>
        <w:tc>
          <w:tcPr>
            <w:tcW w:w="3547"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评分标准</w:t>
            </w:r>
          </w:p>
        </w:tc>
        <w:tc>
          <w:tcPr>
            <w:tcW w:w="61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581"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w:t>
            </w:r>
          </w:p>
        </w:tc>
        <w:tc>
          <w:tcPr>
            <w:tcW w:w="740"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尺寸</w:t>
            </w:r>
          </w:p>
        </w:tc>
        <w:tc>
          <w:tcPr>
            <w:tcW w:w="266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组装尺寸不能有偏差</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18</w:t>
            </w:r>
          </w:p>
        </w:tc>
        <w:tc>
          <w:tcPr>
            <w:tcW w:w="3547" w:type="dxa"/>
            <w:gridSpan w:val="2"/>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外部尺寸是否与图纸标注尺寸一致，超出尺寸偏差1mm扣1分，最多扣分。长度尺寸500mm，宽度尺寸300mm，横杆位置尺寸260mm，斜杆位置尺寸41mm，竖杆位置尺寸95mm，对角线583mm共6个尺寸。</w:t>
            </w:r>
            <w:r>
              <w:rPr>
                <w:rFonts w:ascii="微软雅黑" w:hAnsi="微软雅黑" w:eastAsia="微软雅黑"/>
                <w:color w:val="000000" w:themeColor="text1"/>
                <w:sz w:val="22"/>
                <w14:textFill>
                  <w14:solidFill>
                    <w14:schemeClr w14:val="tx1"/>
                  </w14:solidFill>
                </w14:textFill>
              </w:rPr>
              <w:t xml:space="preserve"> </w:t>
            </w:r>
          </w:p>
        </w:tc>
        <w:tc>
          <w:tcPr>
            <w:tcW w:w="61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581" w:type="dxa"/>
            <w:vMerge w:val="restart"/>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740" w:type="dxa"/>
            <w:gridSpan w:val="2"/>
            <w:vMerge w:val="restart"/>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榫卯制作能力</w:t>
            </w:r>
          </w:p>
        </w:tc>
        <w:tc>
          <w:tcPr>
            <w:tcW w:w="266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外部结构</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10</w:t>
            </w:r>
          </w:p>
        </w:tc>
        <w:tc>
          <w:tcPr>
            <w:tcW w:w="3547"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榫卯肩口严密，松紧适度，无撑裂；每处扣1分，共10处。（使用胶水固定扣30分）</w:t>
            </w:r>
          </w:p>
        </w:tc>
        <w:tc>
          <w:tcPr>
            <w:tcW w:w="61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581" w:type="dxa"/>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40"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6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内部结构</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15</w:t>
            </w:r>
          </w:p>
        </w:tc>
        <w:tc>
          <w:tcPr>
            <w:tcW w:w="3547"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榫卯规格，平整度，半榫孔比榫头深1至2毫米，不符合要求，每处扣1.5分，共10处。</w:t>
            </w:r>
          </w:p>
        </w:tc>
        <w:tc>
          <w:tcPr>
            <w:tcW w:w="61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581"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3</w:t>
            </w:r>
          </w:p>
        </w:tc>
        <w:tc>
          <w:tcPr>
            <w:tcW w:w="740"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表面砂光质量</w:t>
            </w:r>
          </w:p>
        </w:tc>
        <w:tc>
          <w:tcPr>
            <w:tcW w:w="266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对组装后的作品进行各个表面的砂光处理的能力要高</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8</w:t>
            </w:r>
          </w:p>
        </w:tc>
        <w:tc>
          <w:tcPr>
            <w:tcW w:w="3547"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每个部件扣1分，共8个部件：砂光必须砂光到部件的全部外表面，否则不得分。</w:t>
            </w:r>
          </w:p>
        </w:tc>
        <w:tc>
          <w:tcPr>
            <w:tcW w:w="61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581" w:type="dxa"/>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4</w:t>
            </w:r>
          </w:p>
        </w:tc>
        <w:tc>
          <w:tcPr>
            <w:tcW w:w="740"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材料使用</w:t>
            </w:r>
          </w:p>
        </w:tc>
        <w:tc>
          <w:tcPr>
            <w:tcW w:w="266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合理选材选面、利用率高</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8</w:t>
            </w:r>
          </w:p>
        </w:tc>
        <w:tc>
          <w:tcPr>
            <w:tcW w:w="3547" w:type="dxa"/>
            <w:gridSpan w:val="2"/>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每换一根料扣1分：选面错误导致影响外观，每根料扣1分：不重复扣分，扣完为止。</w:t>
            </w:r>
          </w:p>
        </w:tc>
        <w:tc>
          <w:tcPr>
            <w:tcW w:w="61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583" w:type="dxa"/>
            <w:gridSpan w:val="2"/>
            <w:vMerge w:val="restart"/>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5</w:t>
            </w:r>
          </w:p>
        </w:tc>
        <w:tc>
          <w:tcPr>
            <w:tcW w:w="743" w:type="dxa"/>
            <w:gridSpan w:val="2"/>
            <w:vMerge w:val="restart"/>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整体外观质量</w:t>
            </w: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平整度：组装后的作品放在同一平面上，平整无晃动，各部件不会过于松动。</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5</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酌情扣1~5分。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jc w:val="center"/>
        </w:trPr>
        <w:tc>
          <w:tcPr>
            <w:tcW w:w="58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4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外表面质量：外表面无压痕、铅笔痕，部件无欠茬、无刨痕、无凿痕等影响整体外观缺陷</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4</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酌情扣1~4分。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58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4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65"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倒圆倒棱位置是否与图纸要求一致</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4</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不符合要求，每根扣0.5分，共8根。</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583"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6</w:t>
            </w:r>
          </w:p>
        </w:tc>
        <w:tc>
          <w:tcPr>
            <w:tcW w:w="743" w:type="dxa"/>
            <w:gridSpan w:val="2"/>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组装后的链接处</w:t>
            </w: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每个连接部位不应有空隙</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20</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共1</w:t>
            </w:r>
            <w:r>
              <w:rPr>
                <w:rFonts w:ascii="微软雅黑" w:hAnsi="微软雅黑" w:eastAsia="微软雅黑"/>
                <w:color w:val="000000" w:themeColor="text1"/>
                <w:sz w:val="22"/>
                <w14:textFill>
                  <w14:solidFill>
                    <w14:schemeClr w14:val="tx1"/>
                  </w14:solidFill>
                </w14:textFill>
              </w:rPr>
              <w:t>0</w:t>
            </w:r>
            <w:r>
              <w:rPr>
                <w:rFonts w:hint="eastAsia" w:ascii="微软雅黑" w:hAnsi="微软雅黑" w:eastAsia="微软雅黑"/>
                <w:color w:val="000000" w:themeColor="text1"/>
                <w:sz w:val="22"/>
                <w14:textFill>
                  <w14:solidFill>
                    <w14:schemeClr w14:val="tx1"/>
                  </w14:solidFill>
                </w14:textFill>
              </w:rPr>
              <w:t>个连接处，每处2分，对各处有正面和反面两个缝隙测量：每个缝隙取最大缝测量；小于0.2mm得满分，大于0.2mm小于0.5mm得半分，超过0.5mm不得分。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583" w:type="dxa"/>
            <w:gridSpan w:val="2"/>
            <w:vMerge w:val="restart"/>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7</w:t>
            </w:r>
          </w:p>
        </w:tc>
        <w:tc>
          <w:tcPr>
            <w:tcW w:w="743" w:type="dxa"/>
            <w:gridSpan w:val="2"/>
            <w:vMerge w:val="restart"/>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安全与素养</w:t>
            </w: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操作过程应按大赛要求穿戴安全防护装备</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未按要求穿戴安全防护装备扣2分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58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4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选手竞赛后应保持工位的整洁</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未按要求清扫工位扣2分。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58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4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选手竞赛期间对工具、材料的摆放应整齐有序</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工具、材料摆放凌乱影响竞赛现场运作扣2分。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58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743" w:type="dxa"/>
            <w:gridSpan w:val="2"/>
            <w:vMerge w:val="continue"/>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选手合理使用手工工具和操作电设备，避免出现安全事故</w:t>
            </w: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2</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因操作不当导致安全事故扣2分。</w:t>
            </w: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326" w:type="dxa"/>
            <w:gridSpan w:val="4"/>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合计</w:t>
            </w:r>
          </w:p>
        </w:tc>
        <w:tc>
          <w:tcPr>
            <w:tcW w:w="266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p>
        </w:tc>
        <w:tc>
          <w:tcPr>
            <w:tcW w:w="655"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100</w:t>
            </w:r>
          </w:p>
        </w:tc>
        <w:tc>
          <w:tcPr>
            <w:tcW w:w="3544" w:type="dxa"/>
            <w:gridSpan w:val="2"/>
            <w:vAlign w:val="center"/>
          </w:tcPr>
          <w:p>
            <w:pPr>
              <w:spacing w:line="320" w:lineRule="exact"/>
              <w:jc w:val="center"/>
              <w:rPr>
                <w:rFonts w:ascii="微软雅黑" w:hAnsi="微软雅黑" w:eastAsia="微软雅黑"/>
                <w:color w:val="000000" w:themeColor="text1"/>
                <w:sz w:val="22"/>
                <w14:textFill>
                  <w14:solidFill>
                    <w14:schemeClr w14:val="tx1"/>
                  </w14:solidFill>
                </w14:textFill>
              </w:rPr>
            </w:pPr>
          </w:p>
        </w:tc>
        <w:tc>
          <w:tcPr>
            <w:tcW w:w="613" w:type="dxa"/>
            <w:vAlign w:val="center"/>
          </w:tcPr>
          <w:p>
            <w:pPr>
              <w:spacing w:line="320" w:lineRule="exact"/>
              <w:jc w:val="left"/>
              <w:rPr>
                <w:rFonts w:ascii="微软雅黑" w:hAnsi="微软雅黑" w:eastAsia="微软雅黑"/>
                <w:color w:val="000000" w:themeColor="text1"/>
                <w:sz w:val="22"/>
                <w14:textFill>
                  <w14:solidFill>
                    <w14:schemeClr w14:val="tx1"/>
                  </w14:solidFill>
                </w14:textFill>
              </w:rPr>
            </w:pPr>
          </w:p>
        </w:tc>
      </w:tr>
    </w:tbl>
    <w:p>
      <w:pPr>
        <w:rPr>
          <w:color w:val="000000" w:themeColor="text1"/>
          <w:sz w:val="22"/>
          <w:szCs w:val="24"/>
          <w14:textFill>
            <w14:solidFill>
              <w14:schemeClr w14:val="tx1"/>
            </w14:solidFill>
          </w14:textFill>
        </w:rPr>
      </w:pPr>
    </w:p>
    <w:p>
      <w:pPr>
        <w:ind w:firstLine="660" w:firstLineChars="3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color w:val="000000" w:themeColor="text1"/>
          <w:sz w:val="22"/>
          <w:szCs w:val="24"/>
          <w:lang w:eastAsia="zh-CN"/>
          <w14:textFill>
            <w14:solidFill>
              <w14:schemeClr w14:val="tx1"/>
            </w14:solidFill>
          </w14:textFill>
        </w:rPr>
        <w:t>考评</w:t>
      </w:r>
      <w:r>
        <w:rPr>
          <w:rFonts w:hint="eastAsia"/>
          <w:color w:val="000000" w:themeColor="text1"/>
          <w:sz w:val="22"/>
          <w:szCs w:val="24"/>
          <w14:textFill>
            <w14:solidFill>
              <w14:schemeClr w14:val="tx1"/>
            </w14:solidFill>
          </w14:textFill>
        </w:rPr>
        <w:t>员：_</w:t>
      </w:r>
      <w:r>
        <w:rPr>
          <w:color w:val="000000" w:themeColor="text1"/>
          <w:sz w:val="22"/>
          <w:szCs w:val="24"/>
          <w14:textFill>
            <w14:solidFill>
              <w14:schemeClr w14:val="tx1"/>
            </w14:solidFill>
          </w14:textFill>
        </w:rPr>
        <w:t xml:space="preserve">_________________________   </w:t>
      </w:r>
      <w:r>
        <w:rPr>
          <w:rFonts w:hint="eastAsia"/>
          <w:color w:val="000000" w:themeColor="text1"/>
          <w:sz w:val="22"/>
          <w:szCs w:val="24"/>
          <w14:textFill>
            <w14:solidFill>
              <w14:schemeClr w14:val="tx1"/>
            </w14:solidFill>
          </w14:textFill>
        </w:rPr>
        <w:t xml:space="preserve">日期： </w:t>
      </w:r>
      <w:r>
        <w:rPr>
          <w:color w:val="000000" w:themeColor="text1"/>
          <w:sz w:val="22"/>
          <w:szCs w:val="24"/>
          <w14:textFill>
            <w14:solidFill>
              <w14:schemeClr w14:val="tx1"/>
            </w14:solidFill>
          </w14:textFill>
        </w:rPr>
        <w:t xml:space="preserve">      </w:t>
      </w:r>
      <w:r>
        <w:rPr>
          <w:rFonts w:hint="eastAsia"/>
          <w:color w:val="000000" w:themeColor="text1"/>
          <w:sz w:val="22"/>
          <w:szCs w:val="24"/>
          <w14:textFill>
            <w14:solidFill>
              <w14:schemeClr w14:val="tx1"/>
            </w14:solidFill>
          </w14:textFill>
        </w:rPr>
        <w:t xml:space="preserve">年 </w:t>
      </w:r>
      <w:r>
        <w:rPr>
          <w:color w:val="000000" w:themeColor="text1"/>
          <w:sz w:val="22"/>
          <w:szCs w:val="24"/>
          <w14:textFill>
            <w14:solidFill>
              <w14:schemeClr w14:val="tx1"/>
            </w14:solidFill>
          </w14:textFill>
        </w:rPr>
        <w:t xml:space="preserve">       </w:t>
      </w:r>
      <w:r>
        <w:rPr>
          <w:rFonts w:hint="eastAsia"/>
          <w:color w:val="000000" w:themeColor="text1"/>
          <w:sz w:val="22"/>
          <w:szCs w:val="24"/>
          <w14:textFill>
            <w14:solidFill>
              <w14:schemeClr w14:val="tx1"/>
            </w14:solidFill>
          </w14:textFill>
        </w:rPr>
        <w:t xml:space="preserve">月 </w:t>
      </w:r>
      <w:r>
        <w:rPr>
          <w:color w:val="000000" w:themeColor="text1"/>
          <w:sz w:val="22"/>
          <w:szCs w:val="24"/>
          <w14:textFill>
            <w14:solidFill>
              <w14:schemeClr w14:val="tx1"/>
            </w14:solidFill>
          </w14:textFill>
        </w:rPr>
        <w:t xml:space="preserve">       </w:t>
      </w:r>
      <w:r>
        <w:rPr>
          <w:rFonts w:hint="eastAsia"/>
          <w:color w:val="000000" w:themeColor="text1"/>
          <w:sz w:val="22"/>
          <w:szCs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五、培训师资和场地要求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（一）培训师要求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具备手工木工、机械木工教学或生产管理经验三年以上，持有相关工种高级工以上职业资格或相关考评员证。</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（二）培训场地设备要求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1.300平方以上可容纳20人培训并且符合消防安全的工作坊。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2.设备要求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（1）开料设备：风车锯、压刨、平刨操作、方榫机、带锯。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（2）手持电动设备：铣机及相应的刀头配件、打磨机、手钻。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（3）手工非电动设备：刨、手锯、锤。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bookmarkStart w:id="0" w:name="_GoBack"/>
      <w:bookmarkEnd w:id="0"/>
      <w:r>
        <w:rPr>
          <w:rFonts w:hint="eastAsia" w:ascii="黑体" w:hAnsi="黑体" w:eastAsia="黑体" w:cs="黑体"/>
          <w:color w:val="000000" w:themeColor="text1"/>
          <w:sz w:val="32"/>
          <w:szCs w:val="32"/>
          <w:lang w:val="en-US" w:eastAsia="zh-CN"/>
          <w14:textFill>
            <w14:solidFill>
              <w14:schemeClr w14:val="tx1"/>
            </w14:solidFill>
          </w14:textFill>
        </w:rPr>
        <w:t xml:space="preserve">六、推荐教材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《家具结构技术》，机械工业出版社，2020年4月第一版。</w:t>
      </w:r>
    </w:p>
    <w:sectPr>
      <w:footerReference r:id="rId3" w:type="default"/>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宋体-方正超大字符集">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47CF7"/>
    <w:rsid w:val="00063B00"/>
    <w:rsid w:val="000C148B"/>
    <w:rsid w:val="000C30F1"/>
    <w:rsid w:val="000D5C11"/>
    <w:rsid w:val="000E4564"/>
    <w:rsid w:val="001142BD"/>
    <w:rsid w:val="0011681B"/>
    <w:rsid w:val="0012492D"/>
    <w:rsid w:val="00143D54"/>
    <w:rsid w:val="00172A27"/>
    <w:rsid w:val="0018183B"/>
    <w:rsid w:val="001C0A89"/>
    <w:rsid w:val="001C40DD"/>
    <w:rsid w:val="001C77BA"/>
    <w:rsid w:val="001D6570"/>
    <w:rsid w:val="001F33C5"/>
    <w:rsid w:val="001F3865"/>
    <w:rsid w:val="0020370B"/>
    <w:rsid w:val="002522D0"/>
    <w:rsid w:val="002C79AB"/>
    <w:rsid w:val="00316523"/>
    <w:rsid w:val="00323600"/>
    <w:rsid w:val="003320F3"/>
    <w:rsid w:val="00346ACD"/>
    <w:rsid w:val="003473A7"/>
    <w:rsid w:val="003539B8"/>
    <w:rsid w:val="003701C8"/>
    <w:rsid w:val="00373ADC"/>
    <w:rsid w:val="00396B32"/>
    <w:rsid w:val="003A5CF9"/>
    <w:rsid w:val="003D7D6E"/>
    <w:rsid w:val="003E6EB7"/>
    <w:rsid w:val="00423BC7"/>
    <w:rsid w:val="0042460D"/>
    <w:rsid w:val="004249B5"/>
    <w:rsid w:val="004311BC"/>
    <w:rsid w:val="004369A3"/>
    <w:rsid w:val="00456BAA"/>
    <w:rsid w:val="004618DF"/>
    <w:rsid w:val="00484A1F"/>
    <w:rsid w:val="0049353F"/>
    <w:rsid w:val="00495379"/>
    <w:rsid w:val="004E335D"/>
    <w:rsid w:val="004E61BB"/>
    <w:rsid w:val="0050584C"/>
    <w:rsid w:val="00527051"/>
    <w:rsid w:val="00531BA2"/>
    <w:rsid w:val="005321C6"/>
    <w:rsid w:val="005713B5"/>
    <w:rsid w:val="005727D8"/>
    <w:rsid w:val="00582152"/>
    <w:rsid w:val="005B7610"/>
    <w:rsid w:val="006414AC"/>
    <w:rsid w:val="0068537A"/>
    <w:rsid w:val="00691020"/>
    <w:rsid w:val="006A6E6C"/>
    <w:rsid w:val="006B4CBF"/>
    <w:rsid w:val="006C3052"/>
    <w:rsid w:val="006F2E31"/>
    <w:rsid w:val="006F6D9E"/>
    <w:rsid w:val="0070648D"/>
    <w:rsid w:val="00727182"/>
    <w:rsid w:val="007414A5"/>
    <w:rsid w:val="007707F5"/>
    <w:rsid w:val="0079582C"/>
    <w:rsid w:val="00800FE4"/>
    <w:rsid w:val="00804B33"/>
    <w:rsid w:val="00807B54"/>
    <w:rsid w:val="00843113"/>
    <w:rsid w:val="00893D89"/>
    <w:rsid w:val="008D7734"/>
    <w:rsid w:val="008E4159"/>
    <w:rsid w:val="008F0060"/>
    <w:rsid w:val="00900057"/>
    <w:rsid w:val="009032B5"/>
    <w:rsid w:val="00926F8F"/>
    <w:rsid w:val="009D501D"/>
    <w:rsid w:val="009E0270"/>
    <w:rsid w:val="00A106E3"/>
    <w:rsid w:val="00A16784"/>
    <w:rsid w:val="00A465BB"/>
    <w:rsid w:val="00A6063C"/>
    <w:rsid w:val="00A86B9A"/>
    <w:rsid w:val="00A97954"/>
    <w:rsid w:val="00AE72F8"/>
    <w:rsid w:val="00AF029F"/>
    <w:rsid w:val="00B11705"/>
    <w:rsid w:val="00B641DD"/>
    <w:rsid w:val="00B71C36"/>
    <w:rsid w:val="00B919ED"/>
    <w:rsid w:val="00BC1AF7"/>
    <w:rsid w:val="00C33E38"/>
    <w:rsid w:val="00C444AC"/>
    <w:rsid w:val="00C46CE1"/>
    <w:rsid w:val="00C876C6"/>
    <w:rsid w:val="00CB436A"/>
    <w:rsid w:val="00CF3A4D"/>
    <w:rsid w:val="00D125FC"/>
    <w:rsid w:val="00D358CC"/>
    <w:rsid w:val="00D52990"/>
    <w:rsid w:val="00D53833"/>
    <w:rsid w:val="00D605DC"/>
    <w:rsid w:val="00D87EE5"/>
    <w:rsid w:val="00DB48BC"/>
    <w:rsid w:val="00DB4E2D"/>
    <w:rsid w:val="00DE10AC"/>
    <w:rsid w:val="00DE5E7C"/>
    <w:rsid w:val="00DF0178"/>
    <w:rsid w:val="00DF6E0C"/>
    <w:rsid w:val="00E127E1"/>
    <w:rsid w:val="00E47348"/>
    <w:rsid w:val="00E97A54"/>
    <w:rsid w:val="00EA5170"/>
    <w:rsid w:val="00EE2834"/>
    <w:rsid w:val="00EE6D35"/>
    <w:rsid w:val="00EF371A"/>
    <w:rsid w:val="00EF6F39"/>
    <w:rsid w:val="00F43460"/>
    <w:rsid w:val="00F61EA6"/>
    <w:rsid w:val="00F677B2"/>
    <w:rsid w:val="00F96C8A"/>
    <w:rsid w:val="00FB3BC8"/>
    <w:rsid w:val="00FB4FEE"/>
    <w:rsid w:val="00FD1442"/>
    <w:rsid w:val="00FF76ED"/>
    <w:rsid w:val="01B74A41"/>
    <w:rsid w:val="01DE46A0"/>
    <w:rsid w:val="033D0E15"/>
    <w:rsid w:val="038E41DC"/>
    <w:rsid w:val="03D41EED"/>
    <w:rsid w:val="069C6E22"/>
    <w:rsid w:val="078D4C9A"/>
    <w:rsid w:val="07C91F51"/>
    <w:rsid w:val="082400BA"/>
    <w:rsid w:val="094B2427"/>
    <w:rsid w:val="099D53B2"/>
    <w:rsid w:val="09AB71CA"/>
    <w:rsid w:val="09BB1019"/>
    <w:rsid w:val="0AD44AC2"/>
    <w:rsid w:val="0B5E120A"/>
    <w:rsid w:val="0C866F8B"/>
    <w:rsid w:val="0D1C40E9"/>
    <w:rsid w:val="0D597F39"/>
    <w:rsid w:val="0D6C1DFE"/>
    <w:rsid w:val="0E207178"/>
    <w:rsid w:val="0E2303E2"/>
    <w:rsid w:val="0E5B047B"/>
    <w:rsid w:val="0ECD065C"/>
    <w:rsid w:val="0EED37BB"/>
    <w:rsid w:val="0F644FF7"/>
    <w:rsid w:val="108C1248"/>
    <w:rsid w:val="13150595"/>
    <w:rsid w:val="134F0F31"/>
    <w:rsid w:val="13836DC8"/>
    <w:rsid w:val="14AB0B7A"/>
    <w:rsid w:val="15904A68"/>
    <w:rsid w:val="170912A3"/>
    <w:rsid w:val="181162A3"/>
    <w:rsid w:val="1820033D"/>
    <w:rsid w:val="19602C9F"/>
    <w:rsid w:val="199265A6"/>
    <w:rsid w:val="19F36C43"/>
    <w:rsid w:val="1A356E43"/>
    <w:rsid w:val="1A7D15E5"/>
    <w:rsid w:val="1B4A5CE2"/>
    <w:rsid w:val="1B5B5721"/>
    <w:rsid w:val="1B65702E"/>
    <w:rsid w:val="1B9D09AF"/>
    <w:rsid w:val="1C8240BB"/>
    <w:rsid w:val="1D39112F"/>
    <w:rsid w:val="1D432407"/>
    <w:rsid w:val="1D7729B6"/>
    <w:rsid w:val="1D8D66F6"/>
    <w:rsid w:val="1E6830F4"/>
    <w:rsid w:val="1ECF2024"/>
    <w:rsid w:val="21813F7F"/>
    <w:rsid w:val="21D209FA"/>
    <w:rsid w:val="22256CCB"/>
    <w:rsid w:val="22BC52DD"/>
    <w:rsid w:val="232B47AA"/>
    <w:rsid w:val="23467790"/>
    <w:rsid w:val="23613D00"/>
    <w:rsid w:val="239E2612"/>
    <w:rsid w:val="23CD4E9B"/>
    <w:rsid w:val="267D7BCD"/>
    <w:rsid w:val="26E561D1"/>
    <w:rsid w:val="270866A0"/>
    <w:rsid w:val="27B35AAB"/>
    <w:rsid w:val="291E18BA"/>
    <w:rsid w:val="2A5627FD"/>
    <w:rsid w:val="2A691770"/>
    <w:rsid w:val="2B9032E6"/>
    <w:rsid w:val="2BB16C8C"/>
    <w:rsid w:val="2CF95EF3"/>
    <w:rsid w:val="2FE726B3"/>
    <w:rsid w:val="30CD365B"/>
    <w:rsid w:val="31087267"/>
    <w:rsid w:val="316E613E"/>
    <w:rsid w:val="31F57290"/>
    <w:rsid w:val="32284449"/>
    <w:rsid w:val="32C404CC"/>
    <w:rsid w:val="32DD20EF"/>
    <w:rsid w:val="33693A33"/>
    <w:rsid w:val="34163629"/>
    <w:rsid w:val="344E0946"/>
    <w:rsid w:val="34A40D5D"/>
    <w:rsid w:val="36626141"/>
    <w:rsid w:val="36A950FE"/>
    <w:rsid w:val="37266088"/>
    <w:rsid w:val="375B62A9"/>
    <w:rsid w:val="37F87943"/>
    <w:rsid w:val="37FA1570"/>
    <w:rsid w:val="3A1F4F4B"/>
    <w:rsid w:val="3CCD200D"/>
    <w:rsid w:val="3CFB0B6C"/>
    <w:rsid w:val="3D4C3E03"/>
    <w:rsid w:val="3DCE20C0"/>
    <w:rsid w:val="3F0A5C4A"/>
    <w:rsid w:val="3F696E7B"/>
    <w:rsid w:val="3FAF1B50"/>
    <w:rsid w:val="40134315"/>
    <w:rsid w:val="40431A43"/>
    <w:rsid w:val="41D563D4"/>
    <w:rsid w:val="421B1192"/>
    <w:rsid w:val="422007DB"/>
    <w:rsid w:val="42573C3F"/>
    <w:rsid w:val="42EE5F04"/>
    <w:rsid w:val="43800213"/>
    <w:rsid w:val="441C680A"/>
    <w:rsid w:val="447E2D69"/>
    <w:rsid w:val="44F32FA0"/>
    <w:rsid w:val="4535226F"/>
    <w:rsid w:val="458C163F"/>
    <w:rsid w:val="45E110D1"/>
    <w:rsid w:val="48483A80"/>
    <w:rsid w:val="488C10A6"/>
    <w:rsid w:val="48F70998"/>
    <w:rsid w:val="491C620A"/>
    <w:rsid w:val="49513F78"/>
    <w:rsid w:val="496E314C"/>
    <w:rsid w:val="49CB352E"/>
    <w:rsid w:val="4B4B3988"/>
    <w:rsid w:val="4B95219B"/>
    <w:rsid w:val="4C5F5397"/>
    <w:rsid w:val="4CA93E09"/>
    <w:rsid w:val="4CE82464"/>
    <w:rsid w:val="4D0905CD"/>
    <w:rsid w:val="4EA314E9"/>
    <w:rsid w:val="4FA37927"/>
    <w:rsid w:val="50805044"/>
    <w:rsid w:val="516C3D29"/>
    <w:rsid w:val="52AD08EC"/>
    <w:rsid w:val="54B15FD8"/>
    <w:rsid w:val="558D16BB"/>
    <w:rsid w:val="563B2144"/>
    <w:rsid w:val="57F70540"/>
    <w:rsid w:val="58095648"/>
    <w:rsid w:val="580D4459"/>
    <w:rsid w:val="58492675"/>
    <w:rsid w:val="5A5E78CD"/>
    <w:rsid w:val="5B4700B1"/>
    <w:rsid w:val="5B5C7E73"/>
    <w:rsid w:val="5B9277C4"/>
    <w:rsid w:val="5BB17082"/>
    <w:rsid w:val="5BFD3144"/>
    <w:rsid w:val="5CB90027"/>
    <w:rsid w:val="5CCE1BAA"/>
    <w:rsid w:val="5F322F1C"/>
    <w:rsid w:val="60C47748"/>
    <w:rsid w:val="61AA722C"/>
    <w:rsid w:val="61E7472F"/>
    <w:rsid w:val="62400627"/>
    <w:rsid w:val="62765BE7"/>
    <w:rsid w:val="633F3A9C"/>
    <w:rsid w:val="651641C9"/>
    <w:rsid w:val="65AE2943"/>
    <w:rsid w:val="65FD43DF"/>
    <w:rsid w:val="663E498D"/>
    <w:rsid w:val="67B4300E"/>
    <w:rsid w:val="690178B3"/>
    <w:rsid w:val="698540D1"/>
    <w:rsid w:val="69DF7FFE"/>
    <w:rsid w:val="6C401B2D"/>
    <w:rsid w:val="6D4F2C25"/>
    <w:rsid w:val="6D6A223F"/>
    <w:rsid w:val="6ED511E3"/>
    <w:rsid w:val="6F3377BC"/>
    <w:rsid w:val="6F983AC3"/>
    <w:rsid w:val="72B9389A"/>
    <w:rsid w:val="73737734"/>
    <w:rsid w:val="73992850"/>
    <w:rsid w:val="742B0E5A"/>
    <w:rsid w:val="75917F0B"/>
    <w:rsid w:val="75D23C56"/>
    <w:rsid w:val="79540EE0"/>
    <w:rsid w:val="795C37F1"/>
    <w:rsid w:val="7A4135A3"/>
    <w:rsid w:val="7CCA7AB9"/>
    <w:rsid w:val="7CFA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1">
    <w:name w:val="FollowedHyperlink"/>
    <w:basedOn w:val="10"/>
    <w:unhideWhenUsed/>
    <w:qFormat/>
    <w:uiPriority w:val="99"/>
    <w:rPr>
      <w:rFonts w:hint="eastAsia" w:ascii="宋体" w:hAnsi="宋体" w:eastAsia="宋体" w:cs="宋体"/>
      <w:color w:val="800080"/>
      <w:u w:val="none"/>
    </w:rPr>
  </w:style>
  <w:style w:type="character" w:styleId="12">
    <w:name w:val="Hyperlink"/>
    <w:basedOn w:val="10"/>
    <w:unhideWhenUsed/>
    <w:qFormat/>
    <w:uiPriority w:val="99"/>
    <w:rPr>
      <w:rFonts w:hint="eastAsia" w:ascii="宋体" w:hAnsi="宋体" w:eastAsia="宋体" w:cs="宋体"/>
      <w:color w:val="0000FF"/>
      <w:u w:val="non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批注框文本 Char"/>
    <w:basedOn w:val="10"/>
    <w:link w:val="6"/>
    <w:semiHidden/>
    <w:qFormat/>
    <w:uiPriority w:val="99"/>
    <w:rPr>
      <w:sz w:val="18"/>
      <w:szCs w:val="18"/>
    </w:rPr>
  </w:style>
  <w:style w:type="character" w:customStyle="1" w:styleId="18">
    <w:name w:val="validate-error"/>
    <w:basedOn w:val="10"/>
    <w:qFormat/>
    <w:uiPriority w:val="0"/>
    <w:rPr>
      <w:b/>
      <w:color w:val="EA5200"/>
    </w:rPr>
  </w:style>
  <w:style w:type="character" w:customStyle="1" w:styleId="19">
    <w:name w:val="tmpztreemove_arrow"/>
    <w:basedOn w:val="10"/>
    <w:qFormat/>
    <w:uiPriority w:val="0"/>
  </w:style>
  <w:style w:type="character" w:customStyle="1" w:styleId="20">
    <w:name w:val="button"/>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3DD48-DDDC-4935-A87B-4F3413E972D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266</Words>
  <Characters>1521</Characters>
  <Lines>12</Lines>
  <Paragraphs>3</Paragraphs>
  <TotalTime>4</TotalTime>
  <ScaleCrop>false</ScaleCrop>
  <LinksUpToDate>false</LinksUpToDate>
  <CharactersWithSpaces>1784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刘炜韦</cp:lastModifiedBy>
  <cp:lastPrinted>2021-07-28T13:17:00Z</cp:lastPrinted>
  <dcterms:modified xsi:type="dcterms:W3CDTF">2021-09-08T08:16:50Z</dcterms:modified>
  <dc:title>附件3</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E1CDBE4775B84427AB358BD2EA2C3378</vt:lpwstr>
  </property>
</Properties>
</file>