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spacing w:val="2"/>
          <w:kern w:val="2"/>
          <w:sz w:val="44"/>
          <w:szCs w:val="44"/>
          <w:u w:val="single"/>
          <w:lang w:val="en-US" w:eastAsia="zh-CN" w:bidi="ar-SA"/>
        </w:rPr>
        <w:t>2022年中山市工伤保险医疗服务协议机构评估和考核项目</w:t>
      </w:r>
      <w:r>
        <w:rPr>
          <w:rFonts w:hint="eastAsia" w:ascii="方正小标宋简体" w:hAnsi="方正小标宋简体" w:eastAsia="方正小标宋简体" w:cs="方正小标宋简体"/>
          <w:sz w:val="44"/>
          <w:szCs w:val="44"/>
          <w:lang w:val="en-US" w:eastAsia="zh-CN"/>
        </w:rPr>
        <w:t>用户需求</w:t>
      </w:r>
    </w:p>
    <w:p>
      <w:pPr>
        <w:numPr>
          <w:ilvl w:val="0"/>
          <w:numId w:val="0"/>
        </w:numPr>
        <w:adjustRightInd w:val="0"/>
        <w:snapToGrid w:val="0"/>
        <w:spacing w:line="600" w:lineRule="exact"/>
        <w:ind w:firstLine="640" w:firstLineChars="200"/>
        <w:jc w:val="left"/>
        <w:rPr>
          <w:rFonts w:hint="eastAsia" w:ascii="仿宋_GB2312" w:hAnsi="仿宋_GB2312" w:eastAsia="仿宋_GB2312" w:cs="仿宋_GB2312"/>
          <w:sz w:val="32"/>
          <w:szCs w:val="28"/>
          <w:lang w:val="en-US" w:eastAsia="zh-CN"/>
        </w:rPr>
      </w:pP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根据《广东省工伤保险医疗服务协议机构管理办法》（粤</w:t>
      </w:r>
    </w:p>
    <w:p>
      <w:pPr>
        <w:spacing w:line="560" w:lineRule="exact"/>
        <w:rPr>
          <w:rFonts w:hint="eastAsia" w:ascii="仿宋_GB2312" w:hAnsi="仿宋_GB2312" w:eastAsia="仿宋_GB2312" w:cs="仿宋_GB2312"/>
          <w:bCs/>
          <w:color w:val="auto"/>
          <w:spacing w:val="0"/>
          <w:sz w:val="32"/>
          <w:szCs w:val="32"/>
          <w:lang w:eastAsia="zh-CN"/>
        </w:rPr>
      </w:pPr>
      <w:r>
        <w:rPr>
          <w:rFonts w:hint="eastAsia" w:ascii="仿宋_GB2312" w:hAnsi="仿宋_GB2312" w:eastAsia="仿宋_GB2312" w:cs="仿宋_GB2312"/>
          <w:sz w:val="32"/>
          <w:szCs w:val="32"/>
          <w:lang w:val="en-US" w:eastAsia="zh-CN"/>
        </w:rPr>
        <w:t>人社规〔2021〕6号）有关规定和</w:t>
      </w:r>
      <w:r>
        <w:rPr>
          <w:rFonts w:hint="eastAsia" w:ascii="仿宋_GB2312" w:hAnsi="仿宋_GB2312" w:eastAsia="仿宋_GB2312" w:cs="仿宋_GB2312"/>
          <w:color w:val="000000"/>
          <w:sz w:val="32"/>
          <w:szCs w:val="32"/>
          <w:lang w:val="en-US" w:eastAsia="zh-CN"/>
        </w:rPr>
        <w:t>《广东省工伤保险医疗（康复）服务协议》</w:t>
      </w:r>
      <w:r>
        <w:rPr>
          <w:rFonts w:hint="eastAsia" w:ascii="仿宋_GB2312" w:hAnsi="仿宋_GB2312" w:eastAsia="仿宋_GB2312" w:cs="仿宋_GB2312"/>
          <w:color w:val="000000"/>
          <w:spacing w:val="-6"/>
          <w:sz w:val="32"/>
          <w:szCs w:val="32"/>
          <w:lang w:val="en-US" w:eastAsia="zh-CN"/>
        </w:rPr>
        <w:t>及相关补充协议约定，中山</w:t>
      </w:r>
      <w:r>
        <w:rPr>
          <w:rFonts w:hint="eastAsia" w:ascii="仿宋_GB2312" w:hAnsi="仿宋_GB2312" w:eastAsia="仿宋_GB2312" w:cs="仿宋_GB2312"/>
          <w:color w:val="auto"/>
          <w:sz w:val="32"/>
          <w:szCs w:val="28"/>
        </w:rPr>
        <w:t>市</w:t>
      </w:r>
      <w:r>
        <w:rPr>
          <w:rFonts w:hint="eastAsia" w:ascii="仿宋_GB2312" w:hAnsi="仿宋_GB2312" w:eastAsia="仿宋_GB2312" w:cs="仿宋_GB2312"/>
          <w:color w:val="auto"/>
          <w:sz w:val="32"/>
          <w:szCs w:val="28"/>
          <w:lang w:eastAsia="zh-CN"/>
        </w:rPr>
        <w:t>社会保险基金管理局（下称</w:t>
      </w:r>
      <w:r>
        <w:rPr>
          <w:rFonts w:hint="eastAsia" w:ascii="仿宋_GB2312" w:hAnsi="宋体" w:eastAsia="仿宋_GB2312" w:cs="Times New Roman"/>
          <w:sz w:val="32"/>
          <w:szCs w:val="32"/>
          <w:lang w:val="en-US" w:eastAsia="zh-CN"/>
        </w:rPr>
        <w:t>市社保基金局</w:t>
      </w:r>
      <w:r>
        <w:rPr>
          <w:rFonts w:hint="eastAsia" w:ascii="仿宋_GB2312" w:hAnsi="仿宋_GB2312" w:eastAsia="仿宋_GB2312" w:cs="仿宋_GB2312"/>
          <w:color w:val="auto"/>
          <w:sz w:val="32"/>
          <w:szCs w:val="28"/>
          <w:lang w:eastAsia="zh-CN"/>
        </w:rPr>
        <w:t>）拟</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kern w:val="0"/>
          <w:sz w:val="32"/>
          <w:szCs w:val="32"/>
          <w:lang w:eastAsia="zh-CN"/>
        </w:rPr>
        <w:t>专家开展</w:t>
      </w:r>
      <w:r>
        <w:rPr>
          <w:rFonts w:hint="eastAsia" w:ascii="仿宋_GB2312" w:hAnsi="仿宋_GB2312" w:eastAsia="仿宋_GB2312" w:cs="仿宋_GB2312"/>
          <w:color w:val="auto"/>
          <w:sz w:val="32"/>
          <w:szCs w:val="28"/>
          <w:lang w:eastAsia="zh-CN"/>
        </w:rPr>
        <w:t>中山市工伤保险服务协议医疗（康复）机构</w:t>
      </w:r>
      <w:r>
        <w:rPr>
          <w:rFonts w:hint="eastAsia" w:ascii="仿宋_GB2312" w:hAnsi="仿宋_GB2312" w:eastAsia="仿宋_GB2312" w:cs="仿宋_GB2312"/>
          <w:kern w:val="0"/>
          <w:sz w:val="32"/>
          <w:szCs w:val="32"/>
          <w:lang w:val="en-US" w:eastAsia="zh-CN"/>
        </w:rPr>
        <w:t>2021</w:t>
      </w:r>
      <w:r>
        <w:rPr>
          <w:rFonts w:hint="eastAsia" w:ascii="仿宋_GB2312" w:hAnsi="仿宋_GB2312" w:eastAsia="仿宋_GB2312" w:cs="仿宋_GB2312"/>
          <w:sz w:val="32"/>
          <w:szCs w:val="32"/>
          <w:lang w:val="en-US" w:eastAsia="zh-CN"/>
        </w:rPr>
        <w:t>年度病历（处方）评审、2022年</w:t>
      </w:r>
      <w:r>
        <w:rPr>
          <w:rFonts w:hint="eastAsia" w:ascii="仿宋_GB2312" w:hAnsi="仿宋_GB2312" w:eastAsia="仿宋_GB2312" w:cs="仿宋_GB2312"/>
          <w:kern w:val="0"/>
          <w:sz w:val="32"/>
          <w:szCs w:val="32"/>
          <w:lang w:eastAsia="zh-CN"/>
        </w:rPr>
        <w:t>工伤医疗服务协议机构评估及专项检查</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auto"/>
          <w:spacing w:val="0"/>
          <w:sz w:val="32"/>
          <w:szCs w:val="32"/>
          <w:lang w:eastAsia="zh-CN"/>
        </w:rPr>
        <w:t>具体</w:t>
      </w:r>
      <w:r>
        <w:rPr>
          <w:rFonts w:hint="eastAsia" w:ascii="仿宋_GB2312" w:hAnsi="仿宋_GB2312" w:eastAsia="仿宋_GB2312" w:cs="仿宋_GB2312"/>
          <w:bCs/>
          <w:color w:val="auto"/>
          <w:spacing w:val="0"/>
          <w:sz w:val="32"/>
          <w:szCs w:val="32"/>
          <w:lang w:val="en-US" w:eastAsia="zh-CN"/>
        </w:rPr>
        <w:t>需求</w:t>
      </w:r>
      <w:r>
        <w:rPr>
          <w:rFonts w:hint="eastAsia" w:ascii="仿宋_GB2312" w:hAnsi="仿宋_GB2312" w:eastAsia="仿宋_GB2312" w:cs="仿宋_GB2312"/>
          <w:bCs/>
          <w:color w:val="auto"/>
          <w:spacing w:val="0"/>
          <w:sz w:val="32"/>
          <w:szCs w:val="32"/>
          <w:lang w:eastAsia="zh-CN"/>
        </w:rPr>
        <w:t>如下：</w:t>
      </w:r>
    </w:p>
    <w:p>
      <w:pPr>
        <w:numPr>
          <w:ilvl w:val="0"/>
          <w:numId w:val="0"/>
        </w:numPr>
        <w:adjustRightInd w:val="0"/>
        <w:snapToGrid w:val="0"/>
        <w:spacing w:line="600" w:lineRule="exact"/>
        <w:ind w:firstLine="640" w:firstLineChars="200"/>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一、项目基本情况</w:t>
      </w:r>
    </w:p>
    <w:p>
      <w:pPr>
        <w:snapToGrid w:val="0"/>
        <w:spacing w:line="560" w:lineRule="atLeas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根据《广东省工伤保险基金省级统筹业务规程》（粤人社规〔2019〕22号）、《关于加强工伤保险协议管理工作的通知》（粤人社规〔2019〕46号）和《广东省工伤保险医疗服务协议机构管理办法》（粤人社规〔2021〕6号）等文件，工伤保险医疗（康复）服务实行“购买服务，协议管理”方式。</w:t>
      </w:r>
      <w:r>
        <w:rPr>
          <w:rFonts w:hint="eastAsia" w:ascii="仿宋_GB2312" w:hAnsi="宋体" w:eastAsia="仿宋_GB2312" w:cs="Times New Roman"/>
          <w:sz w:val="32"/>
          <w:szCs w:val="32"/>
          <w:lang w:val="en-US" w:eastAsia="zh-CN"/>
        </w:rPr>
        <w:t>市社保基金局</w:t>
      </w:r>
      <w:r>
        <w:rPr>
          <w:rFonts w:hint="eastAsia" w:ascii="仿宋_GB2312" w:hAnsi="仿宋_GB2312" w:eastAsia="仿宋_GB2312" w:cs="仿宋_GB2312"/>
          <w:sz w:val="32"/>
          <w:szCs w:val="32"/>
          <w:lang w:val="en-US" w:eastAsia="zh-CN"/>
        </w:rPr>
        <w:t>负责组织我市工伤保险医疗服务协议机构申请受理和资质评估及对协议机构进行日常管理和监督考核，从而加强</w:t>
      </w:r>
      <w:r>
        <w:rPr>
          <w:rFonts w:hint="eastAsia" w:ascii="仿宋_GB2312" w:hAnsi="仿宋_GB2312" w:eastAsia="仿宋_GB2312" w:cs="仿宋_GB2312"/>
          <w:kern w:val="0"/>
          <w:sz w:val="32"/>
          <w:szCs w:val="32"/>
          <w:lang w:eastAsia="zh-CN"/>
        </w:rPr>
        <w:t>我市</w:t>
      </w:r>
      <w:r>
        <w:rPr>
          <w:rFonts w:hint="eastAsia" w:ascii="仿宋_GB2312" w:hAnsi="仿宋_GB2312" w:eastAsia="仿宋_GB2312" w:cs="仿宋_GB2312"/>
          <w:kern w:val="0"/>
          <w:sz w:val="32"/>
          <w:szCs w:val="32"/>
        </w:rPr>
        <w:t>工伤</w:t>
      </w:r>
      <w:r>
        <w:rPr>
          <w:rFonts w:hint="eastAsia" w:ascii="仿宋_GB2312" w:hAnsi="仿宋_GB2312" w:eastAsia="仿宋_GB2312" w:cs="仿宋_GB2312"/>
          <w:kern w:val="0"/>
          <w:sz w:val="32"/>
          <w:szCs w:val="32"/>
          <w:lang w:eastAsia="zh-CN"/>
        </w:rPr>
        <w:t>保险</w:t>
      </w:r>
      <w:r>
        <w:rPr>
          <w:rFonts w:hint="eastAsia" w:ascii="仿宋_GB2312" w:hAnsi="仿宋_GB2312" w:eastAsia="仿宋_GB2312" w:cs="仿宋_GB2312"/>
          <w:kern w:val="0"/>
          <w:sz w:val="32"/>
          <w:szCs w:val="32"/>
        </w:rPr>
        <w:t>医疗</w:t>
      </w:r>
      <w:r>
        <w:rPr>
          <w:rFonts w:hint="eastAsia" w:ascii="仿宋_GB2312" w:hAnsi="仿宋_GB2312" w:eastAsia="仿宋_GB2312" w:cs="仿宋_GB2312"/>
          <w:kern w:val="0"/>
          <w:sz w:val="32"/>
          <w:szCs w:val="32"/>
          <w:lang w:eastAsia="zh-CN"/>
        </w:rPr>
        <w:t>（康复）</w:t>
      </w:r>
      <w:r>
        <w:rPr>
          <w:rFonts w:hint="eastAsia" w:ascii="仿宋_GB2312" w:hAnsi="仿宋_GB2312" w:eastAsia="仿宋_GB2312" w:cs="仿宋_GB2312"/>
          <w:kern w:val="0"/>
          <w:sz w:val="32"/>
          <w:szCs w:val="32"/>
        </w:rPr>
        <w:t>服务协议机构的</w:t>
      </w:r>
      <w:r>
        <w:rPr>
          <w:rFonts w:hint="eastAsia" w:ascii="仿宋_GB2312" w:hAnsi="仿宋_GB2312" w:eastAsia="仿宋_GB2312" w:cs="仿宋_GB2312"/>
          <w:kern w:val="0"/>
          <w:sz w:val="32"/>
          <w:szCs w:val="32"/>
          <w:lang w:eastAsia="zh-CN"/>
        </w:rPr>
        <w:t>管理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提高工伤医疗（康复）服务质量，</w:t>
      </w:r>
      <w:r>
        <w:rPr>
          <w:rFonts w:hint="eastAsia" w:ascii="仿宋_GB2312" w:hAnsi="仿宋_GB2312" w:eastAsia="仿宋_GB2312" w:cs="仿宋_GB2312"/>
          <w:color w:val="000000"/>
          <w:sz w:val="32"/>
          <w:szCs w:val="32"/>
          <w:lang w:val="en-US" w:eastAsia="zh-CN"/>
        </w:rPr>
        <w:t>并为协议机构年度考核和清算提供依据。</w:t>
      </w:r>
    </w:p>
    <w:p>
      <w:pPr>
        <w:pStyle w:val="6"/>
        <w:ind w:firstLine="320" w:firstLineChars="1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二、项目内容</w:t>
      </w:r>
    </w:p>
    <w:p>
      <w:pPr>
        <w:numPr>
          <w:ilvl w:val="0"/>
          <w:numId w:val="0"/>
        </w:numPr>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（一）2021年度考核的病历（处方）医疗</w:t>
      </w:r>
      <w:r>
        <w:rPr>
          <w:rFonts w:hint="eastAsia" w:ascii="仿宋_GB2312" w:hAnsi="宋体" w:eastAsia="仿宋_GB2312" w:cs="Times New Roman"/>
          <w:sz w:val="32"/>
          <w:szCs w:val="32"/>
          <w:lang w:val="en-US" w:eastAsia="zh-CN"/>
        </w:rPr>
        <w:t>专家</w:t>
      </w:r>
      <w:r>
        <w:rPr>
          <w:rFonts w:hint="eastAsia" w:ascii="仿宋_GB2312" w:hAnsi="仿宋_GB2312" w:eastAsia="仿宋_GB2312" w:cs="仿宋_GB2312"/>
          <w:color w:val="000000"/>
          <w:sz w:val="32"/>
          <w:szCs w:val="32"/>
          <w:lang w:val="en-US" w:eastAsia="zh-CN"/>
        </w:rPr>
        <w:t>评审</w:t>
      </w:r>
    </w:p>
    <w:p>
      <w:pPr>
        <w:numPr>
          <w:ilvl w:val="0"/>
          <w:numId w:val="0"/>
        </w:numPr>
        <w:ind w:firstLine="640" w:firstLineChars="200"/>
        <w:jc w:val="left"/>
        <w:rPr>
          <w:rFonts w:hint="eastAsia" w:eastAsia="仿宋_GB2312"/>
          <w:color w:val="000000"/>
          <w:spacing w:val="-6"/>
          <w:sz w:val="32"/>
          <w:szCs w:val="32"/>
          <w:lang w:val="en-US" w:eastAsia="zh-CN"/>
        </w:rPr>
      </w:pPr>
      <w:r>
        <w:rPr>
          <w:rFonts w:hint="eastAsia" w:ascii="仿宋_GB2312" w:hAnsi="仿宋_GB2312" w:eastAsia="仿宋_GB2312" w:cs="仿宋_GB2312"/>
          <w:color w:val="000000"/>
          <w:sz w:val="32"/>
          <w:szCs w:val="32"/>
          <w:lang w:val="en-US" w:eastAsia="zh-CN"/>
        </w:rPr>
        <w:t>（二）2022年协议医疗机构评估的</w:t>
      </w:r>
      <w:r>
        <w:rPr>
          <w:rFonts w:hint="eastAsia" w:ascii="仿宋_GB2312" w:hAnsi="宋体" w:eastAsia="仿宋_GB2312" w:cs="Times New Roman"/>
          <w:sz w:val="32"/>
          <w:szCs w:val="32"/>
          <w:lang w:val="en-US" w:eastAsia="zh-CN"/>
        </w:rPr>
        <w:t>专家</w:t>
      </w:r>
      <w:r>
        <w:rPr>
          <w:rFonts w:hint="eastAsia" w:ascii="仿宋_GB2312" w:hAnsi="仿宋_GB2312" w:eastAsia="仿宋_GB2312" w:cs="仿宋_GB2312"/>
          <w:color w:val="000000"/>
          <w:sz w:val="32"/>
          <w:szCs w:val="32"/>
          <w:lang w:val="en-US" w:eastAsia="zh-CN"/>
        </w:rPr>
        <w:t>评审</w:t>
      </w:r>
    </w:p>
    <w:p>
      <w:pPr>
        <w:numPr>
          <w:ilvl w:val="0"/>
          <w:numId w:val="0"/>
        </w:numPr>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（三）2022年协议医疗机构专项检查的医疗专家评审</w:t>
      </w:r>
    </w:p>
    <w:p>
      <w:pPr>
        <w:pStyle w:val="6"/>
        <w:ind w:firstLine="320" w:firstLineChars="1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三、项目时限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2022年6月底前完成2021年度病历（处方）评审、数据统计及分析等工作，12月10日前完成2022年协议医疗机构评估及专项检查工作（因采购人原因调整时间计划除外）。</w:t>
      </w:r>
    </w:p>
    <w:p>
      <w:pPr>
        <w:numPr>
          <w:ilvl w:val="0"/>
          <w:numId w:val="0"/>
        </w:numPr>
        <w:ind w:firstLine="640" w:firstLineChars="20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四、供应商服务要求</w:t>
      </w:r>
    </w:p>
    <w:p>
      <w:pPr>
        <w:numPr>
          <w:ilvl w:val="0"/>
          <w:numId w:val="0"/>
        </w:numPr>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（一）2021年度病历（处方）评审服务要求</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1.按照《广东省工伤保险医疗（康复）协议》《广东省中山市工伤保险医疗（康复）服务补充协议》有关约定及</w:t>
      </w:r>
      <w:r>
        <w:rPr>
          <w:rFonts w:hint="eastAsia" w:ascii="仿宋_GB2312" w:hAnsi="宋体" w:eastAsia="仿宋_GB2312" w:cs="Times New Roman"/>
          <w:sz w:val="32"/>
          <w:szCs w:val="32"/>
          <w:lang w:val="en-US" w:eastAsia="zh-CN"/>
        </w:rPr>
        <w:t>市社保基金局</w:t>
      </w:r>
      <w:r>
        <w:rPr>
          <w:rFonts w:hint="eastAsia" w:ascii="仿宋_GB2312" w:hAnsi="仿宋_GB2312" w:eastAsia="仿宋_GB2312" w:cs="仿宋_GB2312"/>
          <w:color w:val="000000"/>
          <w:sz w:val="32"/>
          <w:szCs w:val="32"/>
          <w:lang w:val="en-US" w:eastAsia="zh-CN"/>
        </w:rPr>
        <w:t>2021年度工伤保险医疗（康复）服务协议机构考核工作要求，6月底前完成病历（处方）评审、数据统计分析、制定报表、出具评审结果及资料扫描、信息化保存等。</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2.熟悉医疗机构监督检查流程并对社保业务经办工作有一定程度的了解。</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3.医疗专家须为广东省内具有高级职称的医疗技术人员。</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4.现场至少配备数据分析人员2名、技术支持人员1名，可及时解决评审过程中遇到的问题。</w:t>
      </w:r>
    </w:p>
    <w:p>
      <w:pPr>
        <w:pStyle w:val="3"/>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5.负责评审过程中与协议医疗机构的病历（处方）的交接工作。</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6.必要时到协议机构现场评审。</w:t>
      </w:r>
    </w:p>
    <w:p>
      <w:pPr>
        <w:keepNext w:val="0"/>
        <w:keepLines w:val="0"/>
        <w:pageBreakBefore w:val="0"/>
        <w:numPr>
          <w:ilvl w:val="0"/>
          <w:numId w:val="0"/>
        </w:numPr>
        <w:tabs>
          <w:tab w:val="left" w:pos="540"/>
        </w:tabs>
        <w:kinsoku/>
        <w:wordWrap/>
        <w:overflowPunct/>
        <w:topLinePunct w:val="0"/>
        <w:autoSpaceDE/>
        <w:autoSpaceDN/>
        <w:bidi w:val="0"/>
        <w:adjustRightInd w:val="0"/>
        <w:snapToGrid/>
        <w:spacing w:line="360" w:lineRule="auto"/>
        <w:ind w:left="630" w:leftChars="0"/>
        <w:rPr>
          <w:rFonts w:hint="eastAsia" w:ascii="Times New Roman" w:hAnsi="Times New Roman" w:eastAsia="仿宋_GB2312" w:cs="Times New Roman"/>
          <w:bCs/>
          <w:color w:val="auto"/>
          <w:spacing w:val="0"/>
          <w:kern w:val="2"/>
          <w:sz w:val="32"/>
          <w:szCs w:val="32"/>
          <w:lang w:val="en-US" w:eastAsia="zh-CN" w:bidi="ar-SA"/>
        </w:rPr>
      </w:pPr>
      <w:r>
        <w:rPr>
          <w:rFonts w:hint="eastAsia" w:ascii="仿宋_GB2312" w:hAnsi="仿宋_GB2312" w:eastAsia="仿宋_GB2312" w:cs="仿宋_GB2312"/>
          <w:color w:val="000000"/>
          <w:sz w:val="32"/>
          <w:szCs w:val="32"/>
          <w:lang w:val="en-US" w:eastAsia="zh-CN"/>
        </w:rPr>
        <w:t>7.</w:t>
      </w:r>
      <w:r>
        <w:rPr>
          <w:rFonts w:hint="eastAsia" w:ascii="Times New Roman" w:hAnsi="Times New Roman" w:eastAsia="仿宋_GB2312" w:cs="Times New Roman"/>
          <w:bCs/>
          <w:color w:val="auto"/>
          <w:spacing w:val="0"/>
          <w:kern w:val="2"/>
          <w:sz w:val="32"/>
          <w:szCs w:val="32"/>
          <w:lang w:val="zh-TW" w:eastAsia="zh-TW" w:bidi="ar-SA"/>
        </w:rPr>
        <w:t>做好</w:t>
      </w:r>
      <w:r>
        <w:rPr>
          <w:rFonts w:hint="eastAsia" w:ascii="Times New Roman" w:hAnsi="Times New Roman" w:eastAsia="仿宋_GB2312" w:cs="Times New Roman"/>
          <w:bCs/>
          <w:color w:val="auto"/>
          <w:spacing w:val="0"/>
          <w:kern w:val="2"/>
          <w:sz w:val="32"/>
          <w:szCs w:val="32"/>
          <w:lang w:val="zh-TW" w:eastAsia="zh-CN" w:bidi="ar-SA"/>
        </w:rPr>
        <w:t>现场电脑</w:t>
      </w:r>
      <w:r>
        <w:rPr>
          <w:rFonts w:hint="eastAsia" w:ascii="Times New Roman" w:hAnsi="Times New Roman" w:eastAsia="仿宋_GB2312" w:cs="Times New Roman"/>
          <w:bCs/>
          <w:color w:val="auto"/>
          <w:spacing w:val="0"/>
          <w:kern w:val="2"/>
          <w:sz w:val="32"/>
          <w:szCs w:val="32"/>
          <w:lang w:val="zh-TW" w:eastAsia="zh-TW" w:bidi="ar-SA"/>
        </w:rPr>
        <w:t>设备</w:t>
      </w:r>
      <w:r>
        <w:rPr>
          <w:rFonts w:hint="eastAsia" w:ascii="Times New Roman" w:hAnsi="Times New Roman" w:eastAsia="仿宋_GB2312" w:cs="Times New Roman"/>
          <w:bCs/>
          <w:color w:val="auto"/>
          <w:spacing w:val="0"/>
          <w:kern w:val="2"/>
          <w:sz w:val="32"/>
          <w:szCs w:val="32"/>
          <w:lang w:val="zh-TW" w:eastAsia="zh-CN" w:bidi="ar-SA"/>
        </w:rPr>
        <w:t>的</w:t>
      </w:r>
      <w:r>
        <w:rPr>
          <w:rFonts w:hint="eastAsia" w:ascii="Times New Roman" w:hAnsi="Times New Roman" w:eastAsia="仿宋_GB2312" w:cs="Times New Roman"/>
          <w:bCs/>
          <w:color w:val="auto"/>
          <w:spacing w:val="0"/>
          <w:kern w:val="2"/>
          <w:sz w:val="32"/>
          <w:szCs w:val="32"/>
          <w:lang w:val="zh-TW" w:eastAsia="zh-TW" w:bidi="ar-SA"/>
        </w:rPr>
        <w:t>搬运、</w:t>
      </w:r>
      <w:r>
        <w:rPr>
          <w:rFonts w:hint="eastAsia" w:ascii="Times New Roman" w:hAnsi="Times New Roman" w:eastAsia="仿宋_GB2312" w:cs="Times New Roman"/>
          <w:bCs/>
          <w:color w:val="auto"/>
          <w:spacing w:val="0"/>
          <w:kern w:val="2"/>
          <w:sz w:val="32"/>
          <w:szCs w:val="32"/>
          <w:lang w:val="zh-TW" w:eastAsia="zh-CN" w:bidi="ar-SA"/>
        </w:rPr>
        <w:t>布线等；</w:t>
      </w:r>
      <w:r>
        <w:rPr>
          <w:rFonts w:hint="eastAsia" w:ascii="Times New Roman" w:hAnsi="Times New Roman" w:eastAsia="仿宋_GB2312" w:cs="Times New Roman"/>
          <w:bCs/>
          <w:color w:val="auto"/>
          <w:spacing w:val="0"/>
          <w:kern w:val="2"/>
          <w:sz w:val="32"/>
          <w:szCs w:val="32"/>
          <w:lang w:val="en-US" w:eastAsia="zh-CN" w:bidi="ar-SA"/>
        </w:rPr>
        <w:t>按照场地对清</w:t>
      </w:r>
    </w:p>
    <w:p>
      <w:pPr>
        <w:keepNext w:val="0"/>
        <w:keepLines w:val="0"/>
        <w:pageBreakBefore w:val="0"/>
        <w:numPr>
          <w:ilvl w:val="0"/>
          <w:numId w:val="0"/>
        </w:numPr>
        <w:tabs>
          <w:tab w:val="left" w:pos="540"/>
        </w:tabs>
        <w:kinsoku/>
        <w:wordWrap/>
        <w:overflowPunct/>
        <w:topLinePunct w:val="0"/>
        <w:autoSpaceDE/>
        <w:autoSpaceDN/>
        <w:bidi w:val="0"/>
        <w:adjustRightInd w:val="0"/>
        <w:snapToGrid/>
        <w:spacing w:line="360" w:lineRule="auto"/>
        <w:rPr>
          <w:rFonts w:hint="default" w:ascii="Times New Roman" w:hAnsi="Times New Roman" w:eastAsia="仿宋_GB2312" w:cs="Times New Roman"/>
          <w:bCs/>
          <w:color w:val="auto"/>
          <w:spacing w:val="0"/>
          <w:kern w:val="2"/>
          <w:sz w:val="32"/>
          <w:szCs w:val="32"/>
          <w:lang w:val="en-US" w:eastAsia="zh-TW" w:bidi="ar-SA"/>
        </w:rPr>
      </w:pPr>
      <w:r>
        <w:rPr>
          <w:rFonts w:hint="eastAsia" w:ascii="Times New Roman" w:hAnsi="Times New Roman" w:eastAsia="仿宋_GB2312" w:cs="Times New Roman"/>
          <w:bCs/>
          <w:color w:val="auto"/>
          <w:spacing w:val="0"/>
          <w:kern w:val="2"/>
          <w:sz w:val="32"/>
          <w:szCs w:val="32"/>
          <w:lang w:val="en-US" w:eastAsia="zh-CN" w:bidi="ar-SA"/>
        </w:rPr>
        <w:t>洁工作的要求，评审结束时做好场地清洁卫生工作。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（二）2022年协议机构评估服务要求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1.按照《广东省工伤保险医疗服务协议机构管理办法》（粤人社规〔2021〕6号）规定，做好申请工伤保险医疗服务协议机构现场评估材料整理。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2.按要求及时组织专家参加现场评估。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3.医疗专家必须为省工伤保险医疗专家库成员。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4.评审资料的后期整理保存。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16" w:firstLineChars="200"/>
        <w:jc w:val="left"/>
        <w:textAlignment w:val="auto"/>
        <w:rPr>
          <w:rFonts w:hint="eastAsia" w:eastAsia="仿宋_GB2312"/>
          <w:color w:val="000000"/>
          <w:spacing w:val="-6"/>
          <w:sz w:val="32"/>
          <w:szCs w:val="32"/>
          <w:lang w:val="en-US" w:eastAsia="zh-CN"/>
        </w:rPr>
      </w:pPr>
      <w:r>
        <w:rPr>
          <w:rFonts w:hint="eastAsia" w:eastAsia="仿宋_GB2312"/>
          <w:color w:val="000000"/>
          <w:spacing w:val="-6"/>
          <w:sz w:val="32"/>
          <w:szCs w:val="32"/>
          <w:lang w:val="en-US" w:eastAsia="zh-CN"/>
        </w:rPr>
        <w:t>（三）2022年协议机构专项检查服务要求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1.根据市社保基金局工作安排和要求，组织医疗专家参加专项检查。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2.按照市社保基金局工作要求，做好检查前的数据抽取、整理、汇总等。</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3.医疗专家须为</w:t>
      </w:r>
      <w:r>
        <w:rPr>
          <w:rFonts w:hint="eastAsia" w:ascii="仿宋_GB2312" w:hAnsi="仿宋_GB2312" w:eastAsia="仿宋_GB2312" w:cs="仿宋_GB2312"/>
          <w:color w:val="000000"/>
          <w:sz w:val="32"/>
          <w:szCs w:val="32"/>
          <w:lang w:val="en-US" w:eastAsia="zh-CN"/>
        </w:rPr>
        <w:t>广东省内</w:t>
      </w:r>
      <w:r>
        <w:rPr>
          <w:rFonts w:hint="eastAsia" w:ascii="仿宋_GB2312" w:hAnsi="宋体" w:eastAsia="仿宋_GB2312" w:cs="Times New Roman"/>
          <w:sz w:val="32"/>
          <w:szCs w:val="32"/>
          <w:lang w:val="en-US" w:eastAsia="zh-CN"/>
        </w:rPr>
        <w:t>具有高级职称的医疗技术人员。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4.检查数据的统计、分析、汇总、资料整理、出具检查结果及信息化保存等。</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lang w:val="zh-TW" w:eastAsia="zh-TW"/>
        </w:rPr>
        <w:t>做好</w:t>
      </w:r>
      <w:r>
        <w:rPr>
          <w:rFonts w:hint="eastAsia" w:ascii="仿宋_GB2312" w:hAnsi="宋体" w:eastAsia="仿宋_GB2312" w:cs="Times New Roman"/>
          <w:sz w:val="32"/>
          <w:szCs w:val="32"/>
          <w:lang w:val="zh-TW" w:eastAsia="zh-CN"/>
        </w:rPr>
        <w:t>现场电脑</w:t>
      </w:r>
      <w:r>
        <w:rPr>
          <w:rFonts w:hint="eastAsia" w:ascii="仿宋_GB2312" w:hAnsi="宋体" w:eastAsia="仿宋_GB2312" w:cs="Times New Roman"/>
          <w:sz w:val="32"/>
          <w:szCs w:val="32"/>
          <w:lang w:val="zh-TW" w:eastAsia="zh-TW"/>
        </w:rPr>
        <w:t>设备</w:t>
      </w:r>
      <w:r>
        <w:rPr>
          <w:rFonts w:hint="eastAsia" w:ascii="仿宋_GB2312" w:hAnsi="宋体" w:eastAsia="仿宋_GB2312" w:cs="Times New Roman"/>
          <w:sz w:val="32"/>
          <w:szCs w:val="32"/>
          <w:lang w:val="zh-TW" w:eastAsia="zh-CN"/>
        </w:rPr>
        <w:t>的</w:t>
      </w:r>
      <w:r>
        <w:rPr>
          <w:rFonts w:hint="eastAsia" w:ascii="仿宋_GB2312" w:hAnsi="宋体" w:eastAsia="仿宋_GB2312" w:cs="Times New Roman"/>
          <w:sz w:val="32"/>
          <w:szCs w:val="32"/>
          <w:lang w:val="zh-TW" w:eastAsia="zh-TW"/>
        </w:rPr>
        <w:t>搬运、</w:t>
      </w:r>
      <w:r>
        <w:rPr>
          <w:rFonts w:hint="eastAsia" w:ascii="仿宋_GB2312" w:hAnsi="宋体" w:eastAsia="仿宋_GB2312" w:cs="Times New Roman"/>
          <w:sz w:val="32"/>
          <w:szCs w:val="32"/>
          <w:lang w:val="zh-TW" w:eastAsia="zh-CN"/>
        </w:rPr>
        <w:t>布线等；</w:t>
      </w:r>
      <w:r>
        <w:rPr>
          <w:rFonts w:hint="eastAsia" w:ascii="仿宋_GB2312" w:hAnsi="宋体" w:eastAsia="仿宋_GB2312" w:cs="Times New Roman"/>
          <w:sz w:val="32"/>
          <w:szCs w:val="32"/>
          <w:lang w:val="en-US" w:eastAsia="zh-CN"/>
        </w:rPr>
        <w:t>按照场地对清洁</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default" w:ascii="仿宋_GB2312" w:hAnsi="宋体" w:eastAsia="仿宋_GB2312" w:cs="Times New Roman"/>
          <w:sz w:val="32"/>
          <w:szCs w:val="32"/>
          <w:lang w:val="en-US" w:eastAsia="zh-TW"/>
        </w:rPr>
      </w:pPr>
      <w:r>
        <w:rPr>
          <w:rFonts w:hint="eastAsia" w:ascii="仿宋_GB2312" w:hAnsi="宋体" w:eastAsia="仿宋_GB2312" w:cs="Times New Roman"/>
          <w:sz w:val="32"/>
          <w:szCs w:val="32"/>
          <w:lang w:val="en-US" w:eastAsia="zh-CN"/>
        </w:rPr>
        <w:t>工作的要求，评审结束时做好场地清洁卫生工作。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6.必要时到协议机构现场检查。</w:t>
      </w:r>
    </w:p>
    <w:p>
      <w:pPr>
        <w:numPr>
          <w:ilvl w:val="0"/>
          <w:numId w:val="0"/>
        </w:numPr>
        <w:adjustRightInd w:val="0"/>
        <w:snapToGrid w:val="0"/>
        <w:spacing w:line="60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28"/>
          <w:lang w:val="en-US" w:eastAsia="zh-CN"/>
        </w:rPr>
        <w:t>五、</w:t>
      </w:r>
      <w:r>
        <w:rPr>
          <w:rFonts w:hint="eastAsia" w:ascii="黑体" w:hAnsi="黑体" w:eastAsia="黑体" w:cs="黑体"/>
          <w:sz w:val="32"/>
          <w:szCs w:val="32"/>
          <w:lang w:val="en-US" w:eastAsia="zh-CN"/>
        </w:rPr>
        <w:t>保密性要求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8" w:firstLineChars="200"/>
        <w:jc w:val="both"/>
        <w:textAlignment w:val="auto"/>
        <w:rPr>
          <w:rFonts w:hint="eastAsia" w:ascii="仿宋_GB2312" w:hAnsi="仿宋_GB2312" w:eastAsia="仿宋_GB2312" w:cs="仿宋_GB2312"/>
          <w:color w:val="auto"/>
          <w:spacing w:val="2"/>
          <w:w w:val="100"/>
          <w:kern w:val="2"/>
          <w:position w:val="0"/>
          <w:sz w:val="32"/>
          <w:szCs w:val="32"/>
          <w:shd w:val="clear" w:color="auto" w:fill="auto"/>
          <w:lang w:val="en-US" w:eastAsia="zh-CN" w:bidi="ar-SA"/>
        </w:rPr>
      </w:pPr>
      <w:r>
        <w:rPr>
          <w:rFonts w:hint="eastAsia" w:ascii="仿宋_GB2312" w:hAnsi="仿宋_GB2312" w:eastAsia="仿宋_GB2312" w:cs="仿宋_GB2312"/>
          <w:color w:val="auto"/>
          <w:spacing w:val="2"/>
          <w:w w:val="100"/>
          <w:kern w:val="2"/>
          <w:position w:val="0"/>
          <w:sz w:val="32"/>
          <w:szCs w:val="32"/>
          <w:shd w:val="clear" w:color="auto" w:fill="auto"/>
          <w:lang w:val="en-US" w:eastAsia="zh-CN" w:bidi="ar-SA"/>
        </w:rPr>
        <w:t>必须严格遵守《中华人民共和国社会保险法》</w:t>
      </w:r>
      <w:r>
        <w:rPr>
          <w:rFonts w:hint="eastAsia" w:ascii="仿宋_GB2312" w:hAnsi="宋体" w:eastAsia="仿宋_GB2312" w:cs="Times New Roman"/>
          <w:sz w:val="32"/>
          <w:szCs w:val="32"/>
          <w:lang w:eastAsia="zh-CN"/>
        </w:rPr>
        <w:t>等法律法规</w:t>
      </w:r>
      <w:r>
        <w:rPr>
          <w:rFonts w:hint="eastAsia" w:ascii="仿宋_GB2312" w:hAnsi="仿宋_GB2312" w:eastAsia="仿宋_GB2312" w:cs="仿宋_GB2312"/>
          <w:color w:val="auto"/>
          <w:spacing w:val="2"/>
          <w:w w:val="100"/>
          <w:kern w:val="2"/>
          <w:position w:val="0"/>
          <w:sz w:val="32"/>
          <w:szCs w:val="32"/>
          <w:shd w:val="clear" w:color="auto" w:fill="auto"/>
          <w:lang w:val="en-US" w:eastAsia="zh-CN" w:bidi="ar-SA"/>
        </w:rPr>
        <w:t>要求，对工作所涉及的档案、数据及事务予以保密，</w:t>
      </w:r>
      <w:r>
        <w:rPr>
          <w:rFonts w:hint="eastAsia" w:ascii="仿宋_GB2312" w:hAnsi="宋体" w:eastAsia="仿宋_GB2312" w:cs="Times New Roman"/>
          <w:sz w:val="32"/>
          <w:szCs w:val="32"/>
          <w:lang w:eastAsia="zh-CN"/>
        </w:rPr>
        <w:t>工作人员和专家不得复</w:t>
      </w:r>
      <w:r>
        <w:rPr>
          <w:rFonts w:hint="eastAsia" w:ascii="仿宋_GB2312" w:hAnsi="仿宋_GB2312" w:eastAsia="仿宋_GB2312" w:cs="仿宋_GB2312"/>
          <w:sz w:val="32"/>
          <w:szCs w:val="32"/>
          <w:lang w:val="en-US" w:eastAsia="zh-CN"/>
        </w:rPr>
        <w:t>制、拷贝或以其他方式留存包括但不限于工伤职工病历（处方）的任何信息。</w:t>
      </w:r>
      <w:r>
        <w:rPr>
          <w:rFonts w:hint="eastAsia" w:ascii="仿宋_GB2312" w:hAnsi="仿宋_GB2312" w:eastAsia="仿宋_GB2312" w:cs="仿宋_GB2312"/>
          <w:color w:val="auto"/>
          <w:spacing w:val="2"/>
          <w:w w:val="100"/>
          <w:kern w:val="2"/>
          <w:position w:val="0"/>
          <w:sz w:val="32"/>
          <w:szCs w:val="32"/>
          <w:shd w:val="clear" w:color="auto" w:fill="auto"/>
          <w:lang w:val="en-US" w:eastAsia="zh-CN" w:bidi="ar-SA"/>
        </w:rPr>
        <w:t>对履行项目过程中产生的材料、信息须全部移交</w:t>
      </w:r>
      <w:r>
        <w:rPr>
          <w:rFonts w:hint="eastAsia" w:ascii="仿宋_GB2312" w:hAnsi="宋体" w:eastAsia="仿宋_GB2312" w:cs="Times New Roman"/>
          <w:sz w:val="32"/>
          <w:szCs w:val="32"/>
          <w:lang w:val="en-US" w:eastAsia="zh-CN"/>
        </w:rPr>
        <w:t>市社保基金局</w:t>
      </w:r>
      <w:r>
        <w:rPr>
          <w:rFonts w:hint="eastAsia" w:ascii="仿宋_GB2312" w:hAnsi="仿宋_GB2312" w:eastAsia="仿宋_GB2312" w:cs="仿宋_GB2312"/>
          <w:color w:val="auto"/>
          <w:spacing w:val="2"/>
          <w:w w:val="100"/>
          <w:kern w:val="2"/>
          <w:position w:val="0"/>
          <w:sz w:val="32"/>
          <w:szCs w:val="32"/>
          <w:shd w:val="clear" w:color="auto" w:fill="auto"/>
          <w:lang w:val="en-US" w:eastAsia="zh-CN" w:bidi="ar-SA"/>
        </w:rPr>
        <w:t>，供应商不得保存。</w:t>
      </w:r>
    </w:p>
    <w:p>
      <w:pPr>
        <w:pStyle w:val="6"/>
        <w:ind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六、其他要求</w:t>
      </w:r>
    </w:p>
    <w:p>
      <w:pPr>
        <w:pStyle w:val="6"/>
        <w:ind w:left="0" w:leftChars="0" w:firstLine="640" w:firstLineChars="200"/>
        <w:rPr>
          <w:rFonts w:hint="eastAsia" w:ascii="Times New Roman" w:hAnsi="Times New Roman" w:eastAsia="仿宋_GB2312" w:cs="仿宋_GB2312"/>
          <w:b w:val="0"/>
          <w:bCs/>
          <w:color w:val="auto"/>
          <w:kern w:val="44"/>
          <w:sz w:val="32"/>
          <w:szCs w:val="32"/>
          <w:highlight w:val="none"/>
          <w:lang w:val="en-US" w:eastAsia="zh-CN" w:bidi="ar-SA"/>
        </w:rPr>
      </w:pPr>
      <w:r>
        <w:rPr>
          <w:rFonts w:hint="eastAsia" w:ascii="仿宋_GB2312" w:hAnsi="仿宋_GB2312" w:eastAsia="仿宋_GB2312" w:cs="仿宋_GB2312"/>
          <w:sz w:val="32"/>
          <w:szCs w:val="28"/>
          <w:lang w:val="en-US" w:eastAsia="zh-CN"/>
        </w:rPr>
        <w:t>（一）</w:t>
      </w:r>
      <w:r>
        <w:rPr>
          <w:rFonts w:hint="eastAsia" w:ascii="仿宋_GB2312" w:hAnsi="仿宋_GB2312" w:eastAsia="仿宋_GB2312" w:cs="仿宋_GB2312"/>
          <w:color w:val="auto"/>
          <w:spacing w:val="2"/>
          <w:w w:val="100"/>
          <w:kern w:val="2"/>
          <w:position w:val="0"/>
          <w:sz w:val="32"/>
          <w:szCs w:val="32"/>
          <w:shd w:val="clear" w:color="auto" w:fill="auto"/>
          <w:lang w:val="en-US" w:eastAsia="zh-CN" w:bidi="ar-SA"/>
        </w:rPr>
        <w:t>供应商</w:t>
      </w:r>
      <w:r>
        <w:rPr>
          <w:rFonts w:hint="eastAsia" w:ascii="Times New Roman" w:hAnsi="Times New Roman" w:eastAsia="仿宋_GB2312" w:cs="仿宋_GB2312"/>
          <w:b w:val="0"/>
          <w:bCs/>
          <w:color w:val="auto"/>
          <w:kern w:val="44"/>
          <w:sz w:val="32"/>
          <w:szCs w:val="32"/>
          <w:highlight w:val="none"/>
          <w:lang w:val="en-US" w:eastAsia="zh-CN" w:bidi="ar-SA"/>
        </w:rPr>
        <w:t>负责专家相关费用，包括劳务费、误餐费、住宿、交通补贴、税费等。</w:t>
      </w:r>
    </w:p>
    <w:p>
      <w:pPr>
        <w:pStyle w:val="6"/>
        <w:ind w:left="0" w:leftChars="0" w:firstLine="640" w:firstLineChars="200"/>
        <w:rPr>
          <w:rFonts w:hint="eastAsia" w:ascii="Times New Roman" w:hAnsi="Times New Roman" w:eastAsia="仿宋_GB2312" w:cs="仿宋_GB2312"/>
          <w:b w:val="0"/>
          <w:bCs/>
          <w:color w:val="auto"/>
          <w:kern w:val="44"/>
          <w:sz w:val="32"/>
          <w:szCs w:val="32"/>
          <w:highlight w:val="none"/>
          <w:lang w:val="en-US" w:eastAsia="zh-CN" w:bidi="ar-SA"/>
        </w:rPr>
      </w:pPr>
      <w:r>
        <w:rPr>
          <w:rFonts w:hint="eastAsia" w:ascii="Times New Roman" w:hAnsi="Times New Roman" w:eastAsia="仿宋_GB2312" w:cs="仿宋_GB2312"/>
          <w:b w:val="0"/>
          <w:bCs/>
          <w:color w:val="auto"/>
          <w:kern w:val="44"/>
          <w:sz w:val="32"/>
          <w:szCs w:val="32"/>
          <w:highlight w:val="none"/>
          <w:lang w:val="en-US" w:eastAsia="zh-CN" w:bidi="ar-SA"/>
        </w:rPr>
        <w:t>（二）供应商根据项目用户需求和项目评分表评分细则提供响应文件，包括但不限于资质证明、项目整体策划执行方案和防疫方案等。</w:t>
      </w:r>
    </w:p>
    <w:p>
      <w:pPr>
        <w:ind w:firstLine="640" w:firstLineChars="200"/>
        <w:rPr>
          <w:rFonts w:hint="eastAsia" w:eastAsia="FangSong_GB2312"/>
          <w:lang w:val="en-US" w:eastAsia="zh-CN"/>
        </w:rPr>
      </w:pPr>
      <w:r>
        <w:rPr>
          <w:rFonts w:hint="eastAsia" w:ascii="仿宋_GB2312" w:hAnsi="仿宋_GB2312" w:eastAsia="仿宋_GB2312" w:cs="仿宋_GB2312"/>
          <w:color w:val="000000"/>
          <w:sz w:val="32"/>
          <w:szCs w:val="32"/>
          <w:lang w:val="en-US" w:eastAsia="zh-CN"/>
        </w:rPr>
        <w:t>（三）项目实施过程中，供应商工作人员及参与评审、评估的专家</w:t>
      </w:r>
      <w:r>
        <w:rPr>
          <w:rFonts w:hint="eastAsia" w:ascii="FangSong_GB2312" w:hAnsi="FangSong_GB2312" w:eastAsia="FangSong_GB2312"/>
          <w:sz w:val="32"/>
          <w:szCs w:val="24"/>
        </w:rPr>
        <w:t>与</w:t>
      </w:r>
      <w:r>
        <w:rPr>
          <w:rFonts w:hint="eastAsia" w:ascii="FangSong_GB2312" w:hAnsi="FangSong_GB2312" w:eastAsia="FangSong_GB2312"/>
          <w:sz w:val="32"/>
          <w:szCs w:val="24"/>
          <w:lang w:eastAsia="zh-CN"/>
        </w:rPr>
        <w:t>工伤保险医疗（康复）服务协议机构存在</w:t>
      </w:r>
      <w:r>
        <w:rPr>
          <w:rFonts w:hint="eastAsia" w:ascii="FangSong_GB2312" w:hAnsi="FangSong_GB2312" w:eastAsia="FangSong_GB2312"/>
          <w:sz w:val="32"/>
          <w:szCs w:val="24"/>
        </w:rPr>
        <w:t>利害关系</w:t>
      </w:r>
      <w:r>
        <w:rPr>
          <w:rFonts w:hint="eastAsia" w:ascii="FangSong_GB2312" w:hAnsi="FangSong_GB2312" w:eastAsia="FangSong_GB2312"/>
          <w:sz w:val="32"/>
          <w:szCs w:val="24"/>
          <w:lang w:eastAsia="zh-CN"/>
        </w:rPr>
        <w:t>的，</w:t>
      </w:r>
      <w:r>
        <w:rPr>
          <w:rFonts w:hint="eastAsia" w:ascii="FangSong_GB2312" w:hAnsi="FangSong_GB2312" w:eastAsia="FangSong_GB2312"/>
          <w:sz w:val="32"/>
          <w:szCs w:val="24"/>
        </w:rPr>
        <w:t>应</w:t>
      </w:r>
      <w:r>
        <w:rPr>
          <w:rFonts w:hint="eastAsia" w:ascii="FangSong_GB2312" w:hAnsi="FangSong_GB2312" w:eastAsia="FangSong_GB2312"/>
          <w:sz w:val="32"/>
          <w:szCs w:val="24"/>
          <w:lang w:eastAsia="zh-CN"/>
        </w:rPr>
        <w:t>按规定</w:t>
      </w:r>
      <w:r>
        <w:rPr>
          <w:rFonts w:hint="eastAsia" w:ascii="FangSong_GB2312" w:hAnsi="FangSong_GB2312" w:eastAsia="FangSong_GB2312"/>
          <w:sz w:val="32"/>
          <w:szCs w:val="24"/>
        </w:rPr>
        <w:t>回避</w:t>
      </w:r>
      <w:r>
        <w:rPr>
          <w:rFonts w:hint="eastAsia" w:ascii="FangSong_GB2312" w:hAnsi="FangSong_GB2312" w:eastAsia="FangSong_GB2312"/>
          <w:sz w:val="32"/>
          <w:szCs w:val="24"/>
          <w:lang w:eastAsia="zh-CN"/>
        </w:rPr>
        <w:t>。</w:t>
      </w:r>
      <w:r>
        <w:rPr>
          <w:rFonts w:hint="eastAsia" w:ascii="仿宋_GB2312" w:hAnsi="仿宋_GB2312" w:eastAsia="仿宋_GB2312" w:cs="仿宋_GB2312"/>
          <w:color w:val="000000"/>
          <w:sz w:val="32"/>
          <w:szCs w:val="32"/>
          <w:lang w:val="en-US" w:eastAsia="zh-CN"/>
        </w:rPr>
        <w:t>供应商应</w:t>
      </w:r>
      <w:r>
        <w:rPr>
          <w:rFonts w:hint="eastAsia" w:ascii="FangSong_GB2312" w:hAnsi="FangSong_GB2312" w:eastAsia="FangSong_GB2312"/>
          <w:sz w:val="32"/>
          <w:szCs w:val="24"/>
          <w:lang w:eastAsia="zh-CN"/>
        </w:rPr>
        <w:t>按规定</w:t>
      </w:r>
      <w:r>
        <w:rPr>
          <w:rFonts w:hint="eastAsia" w:ascii="仿宋_GB2312" w:hAnsi="仿宋_GB2312" w:eastAsia="仿宋_GB2312" w:cs="仿宋_GB2312"/>
          <w:color w:val="000000"/>
          <w:sz w:val="32"/>
          <w:szCs w:val="32"/>
          <w:lang w:val="en-US" w:eastAsia="zh-CN"/>
        </w:rPr>
        <w:t>核实工作人员及评审、评估专家</w:t>
      </w:r>
      <w:r>
        <w:rPr>
          <w:rFonts w:hint="eastAsia" w:ascii="FangSong_GB2312" w:hAnsi="FangSong_GB2312" w:eastAsia="FangSong_GB2312"/>
          <w:sz w:val="32"/>
          <w:szCs w:val="24"/>
        </w:rPr>
        <w:t>与被评</w:t>
      </w:r>
      <w:r>
        <w:rPr>
          <w:rFonts w:hint="eastAsia" w:ascii="FangSong_GB2312" w:hAnsi="FangSong_GB2312" w:eastAsia="FangSong_GB2312"/>
          <w:sz w:val="32"/>
          <w:szCs w:val="24"/>
          <w:lang w:eastAsia="zh-CN"/>
        </w:rPr>
        <w:t>估（审）或检查</w:t>
      </w:r>
      <w:r>
        <w:rPr>
          <w:rFonts w:hint="eastAsia" w:ascii="FangSong_GB2312" w:hAnsi="FangSong_GB2312" w:eastAsia="FangSong_GB2312"/>
          <w:sz w:val="32"/>
          <w:szCs w:val="24"/>
        </w:rPr>
        <w:t>单位</w:t>
      </w:r>
      <w:r>
        <w:rPr>
          <w:rFonts w:hint="eastAsia" w:ascii="FangSong_GB2312" w:hAnsi="FangSong_GB2312" w:eastAsia="FangSong_GB2312"/>
          <w:sz w:val="32"/>
          <w:szCs w:val="24"/>
          <w:lang w:eastAsia="zh-CN"/>
        </w:rPr>
        <w:t>是否存在</w:t>
      </w:r>
      <w:r>
        <w:rPr>
          <w:rFonts w:hint="eastAsia" w:ascii="FangSong_GB2312" w:hAnsi="FangSong_GB2312" w:eastAsia="FangSong_GB2312"/>
          <w:sz w:val="32"/>
          <w:szCs w:val="24"/>
        </w:rPr>
        <w:t>利害关系</w:t>
      </w:r>
      <w:r>
        <w:rPr>
          <w:rFonts w:hint="eastAsia" w:ascii="FangSong_GB2312" w:hAnsi="FangSong_GB2312" w:eastAsia="FangSong_GB2312"/>
          <w:sz w:val="32"/>
          <w:szCs w:val="24"/>
          <w:lang w:eastAsia="zh-CN"/>
        </w:rPr>
        <w:t>，并按规定执行回避。</w:t>
      </w:r>
      <w:bookmarkStart w:id="0" w:name="_GoBack"/>
      <w:bookmarkEnd w:id="0"/>
    </w:p>
    <w:p>
      <w:pPr>
        <w:ind w:firstLine="420" w:firstLineChars="200"/>
        <w:rPr>
          <w:rFonts w:hint="default"/>
          <w:lang w:val="en-US" w:eastAsia="zh-CN"/>
        </w:rPr>
      </w:pPr>
    </w:p>
    <w:p>
      <w:pPr>
        <w:numPr>
          <w:ilvl w:val="0"/>
          <w:numId w:val="0"/>
        </w:numPr>
        <w:adjustRightInd w:val="0"/>
        <w:snapToGrid w:val="0"/>
        <w:spacing w:line="600" w:lineRule="exact"/>
        <w:ind w:left="640" w:leftChars="0"/>
        <w:rPr>
          <w:rFonts w:hint="eastAsia" w:ascii="仿宋_GB2312" w:hAnsi="仿宋_GB2312" w:eastAsia="仿宋_GB2312" w:cs="仿宋_GB2312"/>
          <w:sz w:val="32"/>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012DEE"/>
    <w:rsid w:val="0A793074"/>
    <w:rsid w:val="0BC52C1A"/>
    <w:rsid w:val="0DF46948"/>
    <w:rsid w:val="11E90A89"/>
    <w:rsid w:val="124951C4"/>
    <w:rsid w:val="146659C0"/>
    <w:rsid w:val="1BC74AA8"/>
    <w:rsid w:val="1C1F757A"/>
    <w:rsid w:val="1DDF291F"/>
    <w:rsid w:val="1E080D1F"/>
    <w:rsid w:val="1E922739"/>
    <w:rsid w:val="1EC50261"/>
    <w:rsid w:val="213F0D17"/>
    <w:rsid w:val="2145382D"/>
    <w:rsid w:val="214A0F8F"/>
    <w:rsid w:val="27B14F0C"/>
    <w:rsid w:val="28172E45"/>
    <w:rsid w:val="29CC7533"/>
    <w:rsid w:val="29EE2DDB"/>
    <w:rsid w:val="2ED852EC"/>
    <w:rsid w:val="30616D52"/>
    <w:rsid w:val="30A60960"/>
    <w:rsid w:val="39480ACD"/>
    <w:rsid w:val="3DF90C93"/>
    <w:rsid w:val="3FF60EE3"/>
    <w:rsid w:val="40A61A0D"/>
    <w:rsid w:val="41A648A3"/>
    <w:rsid w:val="4393228A"/>
    <w:rsid w:val="4497607F"/>
    <w:rsid w:val="463A5878"/>
    <w:rsid w:val="49B36AD9"/>
    <w:rsid w:val="49BB0747"/>
    <w:rsid w:val="4CA65F6A"/>
    <w:rsid w:val="50443725"/>
    <w:rsid w:val="5365605E"/>
    <w:rsid w:val="55391A15"/>
    <w:rsid w:val="57431456"/>
    <w:rsid w:val="5DAB6FD2"/>
    <w:rsid w:val="5F9F1EBE"/>
    <w:rsid w:val="622F03EA"/>
    <w:rsid w:val="63BF1708"/>
    <w:rsid w:val="651F456C"/>
    <w:rsid w:val="66EE495E"/>
    <w:rsid w:val="66F764B5"/>
    <w:rsid w:val="686131DD"/>
    <w:rsid w:val="6FCF5309"/>
    <w:rsid w:val="701C5CB7"/>
    <w:rsid w:val="77DC2351"/>
    <w:rsid w:val="78404B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djustRightInd w:val="0"/>
      <w:snapToGrid w:val="0"/>
      <w:spacing w:line="360" w:lineRule="auto"/>
      <w:jc w:val="center"/>
      <w:outlineLvl w:val="1"/>
    </w:pPr>
    <w:rPr>
      <w:rFonts w:ascii="宋体" w:hAnsi="Arial"/>
      <w:b/>
      <w:sz w:val="32"/>
      <w:szCs w:val="20"/>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customStyle="1" w:styleId="6">
    <w:name w:val="table of authorities1"/>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中山市社会保险基金管理局</Company>
  <Pages>1</Pages>
  <Words>0</Words>
  <Characters>0</Characters>
  <Lines>0</Lines>
  <Paragraphs>0</Paragraphs>
  <TotalTime>18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2022-02-17T08:20:00Z</dcterms:created>
  <dc:creator>陈立朋</dc:creator>
  <cp:lastModifiedBy>钟宇东</cp:lastModifiedBy>
  <dcterms:modified xsi:type="dcterms:W3CDTF">2022-04-19T07:55:48Z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