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autoSpaceDE/>
        <w:autoSpaceDN/>
        <w:bidi w:val="0"/>
        <w:adjustRightInd w:val="0"/>
        <w:snapToGrid w:val="0"/>
        <w:spacing w:line="560" w:lineRule="atLeast"/>
        <w:ind w:right="0" w:rightChars="0"/>
        <w:jc w:val="both"/>
        <w:textAlignment w:val="auto"/>
        <w:outlineLvl w:val="9"/>
        <w:rPr>
          <w:rFonts w:hint="eastAsia" w:ascii="Times New Roman" w:hAnsi="Times New Roman" w:eastAsia="宋体" w:cs="宋体"/>
          <w:b w:val="0"/>
          <w:bCs w:val="0"/>
          <w:color w:val="auto"/>
          <w:spacing w:val="-6"/>
          <w:kern w:val="2"/>
          <w:sz w:val="24"/>
          <w:szCs w:val="24"/>
          <w:lang w:val="en-US" w:eastAsia="zh-CN"/>
        </w:rPr>
      </w:pPr>
      <w:r>
        <w:rPr>
          <w:rFonts w:hint="eastAsia" w:ascii="Times New Roman" w:hAnsi="Times New Roman" w:eastAsia="黑体" w:cs="黑体"/>
          <w:b w:val="0"/>
          <w:bCs w:val="0"/>
          <w:color w:val="auto"/>
          <w:spacing w:val="-6"/>
          <w:kern w:val="2"/>
          <w:sz w:val="32"/>
          <w:szCs w:val="32"/>
          <w:lang w:val="en-US" w:eastAsia="zh-CN"/>
        </w:rPr>
        <w:t>附件1-1</w:t>
      </w:r>
    </w:p>
    <w:p>
      <w:pPr>
        <w:keepNext w:val="0"/>
        <w:keepLines w:val="0"/>
        <w:pageBreakBefore w:val="0"/>
        <w:numPr>
          <w:ilvl w:val="0"/>
          <w:numId w:val="0"/>
        </w:numPr>
        <w:kinsoku/>
        <w:wordWrap/>
        <w:overflowPunct/>
        <w:autoSpaceDE/>
        <w:autoSpaceDN/>
        <w:bidi w:val="0"/>
        <w:adjustRightInd w:val="0"/>
        <w:snapToGrid w:val="0"/>
        <w:spacing w:line="560" w:lineRule="atLeast"/>
        <w:ind w:left="1540" w:right="0" w:rightChars="0" w:hanging="1540" w:hangingChars="500"/>
        <w:jc w:val="center"/>
        <w:textAlignment w:val="auto"/>
        <w:outlineLvl w:val="9"/>
        <w:rPr>
          <w:rFonts w:hint="eastAsia" w:ascii="Times New Roman" w:hAnsi="Times New Roman" w:eastAsia="方正小标宋简体" w:cs="方正小标宋简体"/>
          <w:b w:val="0"/>
          <w:bCs w:val="0"/>
          <w:color w:val="auto"/>
          <w:spacing w:val="-6"/>
          <w:kern w:val="2"/>
          <w:sz w:val="32"/>
          <w:szCs w:val="32"/>
          <w:lang w:val="en-US" w:eastAsia="zh-CN"/>
        </w:rPr>
      </w:pPr>
      <w:r>
        <w:rPr>
          <w:rFonts w:hint="eastAsia" w:ascii="Times New Roman" w:hAnsi="Times New Roman" w:eastAsia="方正小标宋简体" w:cs="方正小标宋简体"/>
          <w:b w:val="0"/>
          <w:bCs w:val="0"/>
          <w:color w:val="auto"/>
          <w:spacing w:val="-6"/>
          <w:kern w:val="2"/>
          <w:sz w:val="32"/>
          <w:szCs w:val="32"/>
          <w:lang w:val="en-US" w:eastAsia="zh-CN"/>
        </w:rPr>
        <w:t>2023年用人单位</w:t>
      </w:r>
      <w:r>
        <w:rPr>
          <w:rFonts w:hint="eastAsia" w:ascii="Times New Roman" w:hAnsi="Times New Roman" w:eastAsia="方正小标宋简体" w:cs="方正小标宋简体"/>
          <w:b w:val="0"/>
          <w:bCs w:val="0"/>
          <w:color w:val="auto"/>
          <w:spacing w:val="-6"/>
          <w:kern w:val="2"/>
          <w:sz w:val="32"/>
          <w:szCs w:val="32"/>
        </w:rPr>
        <w:t>吸纳</w:t>
      </w:r>
      <w:r>
        <w:rPr>
          <w:rFonts w:hint="eastAsia" w:ascii="Times New Roman" w:hAnsi="Times New Roman" w:eastAsia="方正小标宋简体" w:cs="方正小标宋简体"/>
          <w:b w:val="0"/>
          <w:bCs w:val="0"/>
          <w:color w:val="auto"/>
          <w:spacing w:val="-6"/>
          <w:kern w:val="2"/>
          <w:sz w:val="32"/>
          <w:szCs w:val="32"/>
          <w:lang w:eastAsia="zh-CN"/>
        </w:rPr>
        <w:t>脱贫人口</w:t>
      </w:r>
      <w:r>
        <w:rPr>
          <w:rFonts w:hint="eastAsia" w:ascii="Times New Roman" w:hAnsi="Times New Roman" w:eastAsia="方正小标宋简体" w:cs="方正小标宋简体"/>
          <w:b w:val="0"/>
          <w:bCs w:val="0"/>
          <w:color w:val="auto"/>
          <w:spacing w:val="-6"/>
          <w:kern w:val="2"/>
          <w:sz w:val="32"/>
          <w:szCs w:val="32"/>
        </w:rPr>
        <w:t>就业补贴</w:t>
      </w:r>
      <w:r>
        <w:rPr>
          <w:rFonts w:hint="eastAsia" w:ascii="Times New Roman" w:hAnsi="Times New Roman" w:eastAsia="方正小标宋简体" w:cs="方正小标宋简体"/>
          <w:b w:val="0"/>
          <w:bCs w:val="0"/>
          <w:color w:val="auto"/>
          <w:spacing w:val="-6"/>
          <w:kern w:val="2"/>
          <w:sz w:val="32"/>
          <w:szCs w:val="32"/>
          <w:lang w:val="en-US" w:eastAsia="zh-CN"/>
        </w:rPr>
        <w:t>资金安排明细表</w:t>
      </w: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3"/>
        <w:rPr>
          <w:rFonts w:hint="eastAsia" w:ascii="Times New Roman" w:hAnsi="Times New Roman"/>
          <w:b w:val="0"/>
          <w:bCs w:val="0"/>
          <w:spacing w:val="-6"/>
          <w:sz w:val="24"/>
          <w:szCs w:val="24"/>
          <w:lang w:val="en-US" w:eastAsia="zh-CN"/>
        </w:rPr>
      </w:pPr>
      <w:r>
        <w:rPr>
          <w:rFonts w:hint="eastAsia" w:ascii="Times New Roman" w:hAnsi="Times New Roman" w:eastAsia="宋体" w:cs="宋体"/>
          <w:b w:val="0"/>
          <w:bCs w:val="0"/>
          <w:color w:val="auto"/>
          <w:spacing w:val="-6"/>
          <w:kern w:val="2"/>
          <w:sz w:val="24"/>
          <w:szCs w:val="24"/>
          <w:lang w:val="en-US" w:eastAsia="zh-CN"/>
        </w:rPr>
        <w:t xml:space="preserve">                                                                 单位：元</w:t>
      </w:r>
    </w:p>
    <w:tbl>
      <w:tblPr>
        <w:tblStyle w:val="6"/>
        <w:tblpPr w:leftFromText="180" w:rightFromText="180" w:vertAnchor="text" w:horzAnchor="page" w:tblpX="1855" w:tblpY="130"/>
        <w:tblOverlap w:val="never"/>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426"/>
        <w:gridCol w:w="1219"/>
        <w:gridCol w:w="1219"/>
        <w:gridCol w:w="145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b w:val="0"/>
                <w:bCs w:val="0"/>
                <w:spacing w:val="-6"/>
                <w:kern w:val="2"/>
                <w:sz w:val="24"/>
                <w:szCs w:val="24"/>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分配单位</w:t>
            </w:r>
          </w:p>
        </w:tc>
        <w:tc>
          <w:tcPr>
            <w:tcW w:w="14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4"/>
                <w:szCs w:val="24"/>
                <w:u w:val="none"/>
                <w:lang w:val="en-US" w:eastAsia="zh-CN" w:bidi="ar"/>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项目名称</w:t>
            </w:r>
          </w:p>
        </w:tc>
        <w:tc>
          <w:tcPr>
            <w:tcW w:w="1219" w:type="dxa"/>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lang w:val="en-US" w:eastAsia="zh-CN"/>
              </w:rPr>
            </w:pPr>
            <w:r>
              <w:rPr>
                <w:rFonts w:hint="eastAsia" w:ascii="仿宋_GB2312" w:hAnsi="仿宋_GB2312" w:eastAsia="仿宋_GB2312" w:cs="仿宋_GB2312"/>
                <w:snapToGrid/>
                <w:spacing w:val="-6"/>
                <w:kern w:val="2"/>
                <w:sz w:val="24"/>
                <w:szCs w:val="24"/>
                <w:lang w:val="en-US" w:eastAsia="zh-CN"/>
              </w:rPr>
              <w:t>功能类</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4"/>
                <w:szCs w:val="24"/>
                <w:u w:val="none"/>
                <w:lang w:val="en-US" w:eastAsia="zh-CN" w:bidi="ar"/>
              </w:rPr>
            </w:pPr>
            <w:r>
              <w:rPr>
                <w:rFonts w:hint="eastAsia" w:ascii="仿宋_GB2312" w:hAnsi="仿宋_GB2312" w:eastAsia="仿宋_GB2312" w:cs="仿宋_GB2312"/>
                <w:snapToGrid/>
                <w:spacing w:val="-6"/>
                <w:kern w:val="2"/>
                <w:sz w:val="24"/>
                <w:szCs w:val="24"/>
                <w:lang w:val="en-US" w:eastAsia="zh-CN"/>
              </w:rPr>
              <w:t>科目代码</w:t>
            </w: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4"/>
                <w:szCs w:val="24"/>
                <w:u w:val="none"/>
                <w:lang w:val="en-US" w:eastAsia="zh-CN" w:bidi="ar"/>
              </w:rPr>
            </w:pPr>
            <w:r>
              <w:rPr>
                <w:rFonts w:hint="eastAsia" w:ascii="仿宋_GB2312" w:hAnsi="仿宋_GB2312" w:eastAsia="仿宋_GB2312" w:cs="仿宋_GB2312"/>
                <w:snapToGrid/>
                <w:spacing w:val="-6"/>
                <w:kern w:val="2"/>
                <w:sz w:val="24"/>
                <w:szCs w:val="24"/>
                <w:lang w:val="en-US" w:eastAsia="zh-CN"/>
              </w:rPr>
              <w:t>部门经济类科目</w:t>
            </w: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napToGrid/>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预算金额</w:t>
            </w:r>
          </w:p>
        </w:tc>
        <w:tc>
          <w:tcPr>
            <w:tcW w:w="13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napToGrid/>
                <w:spacing w:val="-6"/>
                <w:kern w:val="2"/>
                <w:sz w:val="24"/>
                <w:szCs w:val="24"/>
                <w:lang w:val="en-US" w:eastAsia="zh-CN"/>
              </w:rPr>
            </w:pPr>
            <w:r>
              <w:rPr>
                <w:rFonts w:hint="eastAsia" w:ascii="仿宋_GB2312" w:hAnsi="仿宋_GB2312" w:eastAsia="仿宋_GB2312" w:cs="仿宋_GB2312"/>
                <w:snapToGrid/>
                <w:spacing w:val="-6"/>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1813" w:type="dxa"/>
            <w:vAlign w:val="center"/>
          </w:tcPr>
          <w:p>
            <w:pPr>
              <w:widowControl/>
              <w:autoSpaceDE/>
              <w:autoSpaceDN/>
              <w:adjustRightInd/>
              <w:spacing w:beforeLines="0" w:afterLines="0"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火炬区</w:t>
            </w:r>
          </w:p>
        </w:tc>
        <w:tc>
          <w:tcPr>
            <w:tcW w:w="142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中山市就业创业专项资金（就业扶持资金）</w:t>
            </w:r>
          </w:p>
        </w:tc>
        <w:tc>
          <w:tcPr>
            <w:tcW w:w="1219" w:type="dxa"/>
            <w:vMerge w:val="restart"/>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4"/>
                <w:szCs w:val="24"/>
                <w:u w:val="none"/>
                <w:lang w:val="en-US" w:eastAsia="zh-CN" w:bidi="ar"/>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2080701</w:t>
            </w:r>
          </w:p>
        </w:tc>
        <w:tc>
          <w:tcPr>
            <w:tcW w:w="121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4"/>
                <w:szCs w:val="24"/>
                <w:u w:val="none"/>
                <w:lang w:val="en-US" w:eastAsia="zh-CN" w:bidi="ar"/>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30299</w:t>
            </w: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cs="仿宋_GB2312"/>
                <w:spacing w:val="-6"/>
                <w:sz w:val="24"/>
                <w:lang w:val="en-US" w:eastAsia="zh-CN"/>
              </w:rPr>
            </w:pPr>
            <w:r>
              <w:rPr>
                <w:rFonts w:hint="eastAsia" w:ascii="仿宋_GB2312" w:hAnsi="仿宋_GB2312" w:cs="仿宋_GB2312"/>
                <w:spacing w:val="-6"/>
                <w:sz w:val="24"/>
                <w:lang w:val="en-US" w:eastAsia="zh-CN"/>
              </w:rPr>
              <w:t>40000</w:t>
            </w:r>
          </w:p>
          <w:p>
            <w:pPr>
              <w:pStyle w:val="4"/>
              <w:spacing w:line="240" w:lineRule="atLeast"/>
              <w:rPr>
                <w:rFonts w:hint="eastAsia" w:ascii="仿宋_GB2312" w:hAnsi="仿宋_GB2312" w:eastAsia="仿宋_GB2312" w:cs="仿宋_GB2312"/>
                <w:spacing w:val="-6"/>
                <w:lang w:val="en-US" w:eastAsia="zh-CN"/>
              </w:rPr>
            </w:pPr>
          </w:p>
        </w:tc>
        <w:tc>
          <w:tcPr>
            <w:tcW w:w="138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4"/>
                <w:szCs w:val="24"/>
                <w:u w:val="none"/>
                <w:lang w:val="en-US" w:eastAsia="zh-CN" w:bidi="ar"/>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按照去</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4"/>
                <w:szCs w:val="24"/>
                <w:u w:val="none"/>
                <w:lang w:val="en-US" w:eastAsia="zh-CN" w:bidi="ar"/>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年发放</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4"/>
                <w:szCs w:val="24"/>
                <w:u w:val="none"/>
                <w:lang w:val="en-US" w:eastAsia="zh-CN" w:bidi="ar"/>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就业补</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4"/>
                <w:szCs w:val="24"/>
                <w:u w:val="none"/>
                <w:lang w:val="en-US" w:eastAsia="zh-CN" w:bidi="ar"/>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贴数量</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分配</w:t>
            </w:r>
            <w:r>
              <w:rPr>
                <w:rFonts w:hint="eastAsia" w:ascii="仿宋_GB2312" w:hAnsi="仿宋_GB2312" w:eastAsia="仿宋_GB2312" w:cs="仿宋_GB2312"/>
                <w:spacing w:val="-6"/>
                <w:kern w:val="2"/>
                <w:sz w:val="24"/>
                <w:szCs w:val="24"/>
                <w:lang w:val="en-US" w:eastAsia="zh-CN"/>
              </w:rPr>
              <w:t>2023</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4"/>
                <w:szCs w:val="24"/>
                <w:u w:val="none"/>
                <w:lang w:val="en-US" w:eastAsia="zh-CN" w:bidi="ar"/>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石岐区</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东区</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西区</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南区</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15000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小榄</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古镇</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15000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横栏</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港口</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沙溪</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大涌</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黄圃</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南头</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30000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东凤</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20000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阜沙</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三角</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民众（拨付到火炬区）</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南朗（拨付到翠亨新区）</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20000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五桂山</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三乡</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坦洲</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20000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板芙</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13"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神湾</w:t>
            </w:r>
          </w:p>
        </w:tc>
        <w:tc>
          <w:tcPr>
            <w:tcW w:w="14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10000</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bl>
    <w:p>
      <w:pPr>
        <w:keepNext w:val="0"/>
        <w:keepLines w:val="0"/>
        <w:pageBreakBefore w:val="0"/>
        <w:widowControl/>
        <w:suppressLineNumbers w:val="0"/>
        <w:kinsoku/>
        <w:wordWrap/>
        <w:overflowPunct/>
        <w:topLinePunct/>
        <w:autoSpaceDE/>
        <w:autoSpaceDN/>
        <w:bidi w:val="0"/>
        <w:adjustRightInd w:val="0"/>
        <w:snapToGrid w:val="0"/>
        <w:spacing w:beforeLines="0" w:afterLines="0" w:line="240" w:lineRule="auto"/>
        <w:ind w:right="0" w:rightChars="0"/>
        <w:jc w:val="both"/>
        <w:textAlignment w:val="auto"/>
        <w:outlineLvl w:val="9"/>
        <w:rPr>
          <w:rFonts w:hint="eastAsia" w:ascii="Times New Roman" w:hAnsi="Times New Roman" w:eastAsia="宋体" w:cs="宋体"/>
          <w:b w:val="0"/>
          <w:bCs w:val="0"/>
          <w:color w:val="auto"/>
          <w:spacing w:val="-6"/>
          <w:kern w:val="2"/>
          <w:sz w:val="24"/>
          <w:szCs w:val="24"/>
          <w:lang w:val="en-US" w:eastAsia="zh-CN"/>
        </w:rPr>
      </w:pPr>
    </w:p>
    <w:p>
      <w:pPr>
        <w:keepNext w:val="0"/>
        <w:keepLines w:val="0"/>
        <w:pageBreakBefore w:val="0"/>
        <w:widowControl/>
        <w:suppressLineNumbers w:val="0"/>
        <w:kinsoku/>
        <w:wordWrap/>
        <w:overflowPunct/>
        <w:topLinePunct/>
        <w:autoSpaceDE/>
        <w:autoSpaceDN/>
        <w:bidi w:val="0"/>
        <w:adjustRightInd w:val="0"/>
        <w:snapToGrid w:val="0"/>
        <w:spacing w:beforeLines="0" w:afterLines="0" w:line="240" w:lineRule="auto"/>
        <w:ind w:right="0" w:rightChars="0"/>
        <w:jc w:val="both"/>
        <w:textAlignment w:val="auto"/>
        <w:outlineLvl w:val="9"/>
        <w:rPr>
          <w:rFonts w:hint="eastAsia" w:ascii="Times New Roman" w:hAnsi="Times New Roman" w:eastAsia="宋体" w:cs="宋体"/>
          <w:b w:val="0"/>
          <w:bCs w:val="0"/>
          <w:color w:val="auto"/>
          <w:spacing w:val="-6"/>
          <w:kern w:val="2"/>
          <w:sz w:val="24"/>
          <w:szCs w:val="24"/>
          <w:lang w:val="en-US" w:eastAsia="zh-CN"/>
        </w:rPr>
      </w:pPr>
    </w:p>
    <w:p>
      <w:pPr>
        <w:keepNext w:val="0"/>
        <w:keepLines w:val="0"/>
        <w:pageBreakBefore w:val="0"/>
        <w:widowControl/>
        <w:suppressLineNumbers w:val="0"/>
        <w:kinsoku/>
        <w:wordWrap/>
        <w:overflowPunct/>
        <w:topLinePunct/>
        <w:autoSpaceDE/>
        <w:autoSpaceDN/>
        <w:bidi w:val="0"/>
        <w:adjustRightInd w:val="0"/>
        <w:snapToGrid w:val="0"/>
        <w:spacing w:beforeLines="0" w:afterLines="0" w:line="240" w:lineRule="auto"/>
        <w:ind w:right="0" w:rightChars="0"/>
        <w:jc w:val="both"/>
        <w:textAlignment w:val="auto"/>
        <w:outlineLvl w:val="9"/>
        <w:rPr>
          <w:rFonts w:hint="eastAsia" w:ascii="Times New Roman" w:hAnsi="Times New Roman" w:eastAsia="宋体" w:cs="宋体"/>
          <w:b w:val="0"/>
          <w:bCs w:val="0"/>
          <w:color w:val="auto"/>
          <w:spacing w:val="-6"/>
          <w:kern w:val="2"/>
          <w:sz w:val="24"/>
          <w:szCs w:val="24"/>
          <w:lang w:val="en-US" w:eastAsia="zh-CN"/>
        </w:rPr>
      </w:pPr>
      <w:r>
        <w:rPr>
          <w:rFonts w:hint="eastAsia" w:ascii="黑体" w:hAnsi="黑体" w:eastAsia="黑体" w:cs="黑体"/>
          <w:b w:val="0"/>
          <w:bCs w:val="0"/>
          <w:color w:val="auto"/>
          <w:spacing w:val="-6"/>
          <w:kern w:val="2"/>
          <w:sz w:val="32"/>
          <w:szCs w:val="32"/>
          <w:lang w:val="en-US" w:eastAsia="zh-CN"/>
        </w:rPr>
        <w:t>附件1-2</w:t>
      </w:r>
    </w:p>
    <w:p>
      <w:pPr>
        <w:keepNext w:val="0"/>
        <w:keepLines w:val="0"/>
        <w:widowControl/>
        <w:topLinePunct/>
        <w:adjustRightInd w:val="0"/>
        <w:snapToGrid w:val="0"/>
        <w:spacing w:beforeLines="0" w:afterLines="0" w:line="240" w:lineRule="auto"/>
        <w:outlineLvl w:val="9"/>
        <w:rPr>
          <w:rFonts w:hint="eastAsia" w:ascii="Times New Roman" w:hAnsi="Times New Roman" w:eastAsia="宋体" w:cs="宋体"/>
          <w:color w:val="auto"/>
          <w:spacing w:val="-6"/>
          <w:sz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小标宋简体" w:cs="方正小标宋简体"/>
          <w:b w:val="0"/>
          <w:bCs w:val="0"/>
          <w:spacing w:val="-6"/>
          <w:sz w:val="32"/>
          <w:szCs w:val="32"/>
          <w:lang w:val="en-US" w:eastAsia="zh-CN"/>
        </w:rPr>
      </w:pPr>
      <w:r>
        <w:rPr>
          <w:rFonts w:hint="eastAsia" w:ascii="Times New Roman" w:hAnsi="Times New Roman" w:eastAsia="方正小标宋简体" w:cs="方正小标宋简体"/>
          <w:b w:val="0"/>
          <w:bCs w:val="0"/>
          <w:color w:val="auto"/>
          <w:spacing w:val="-6"/>
          <w:kern w:val="2"/>
          <w:sz w:val="32"/>
          <w:szCs w:val="32"/>
          <w:lang w:val="en-US" w:eastAsia="zh-CN" w:bidi="ar-SA"/>
        </w:rPr>
        <w:t>绩效目标表（用人单位吸纳脱贫人口就业补贴）</w:t>
      </w:r>
    </w:p>
    <w:tbl>
      <w:tblPr>
        <w:tblStyle w:val="6"/>
        <w:tblW w:w="9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1064"/>
        <w:gridCol w:w="2646"/>
        <w:gridCol w:w="2604"/>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项目类型</w:t>
            </w:r>
          </w:p>
        </w:tc>
        <w:tc>
          <w:tcPr>
            <w:tcW w:w="8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专项资金：中山市就业创业专项资金（就业扶持资金）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2023年预算金额</w:t>
            </w:r>
          </w:p>
        </w:tc>
        <w:tc>
          <w:tcPr>
            <w:tcW w:w="8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36万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设立依据</w:t>
            </w:r>
          </w:p>
        </w:tc>
        <w:tc>
          <w:tcPr>
            <w:tcW w:w="8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《关于印发广东省就业创业补贴申请办理指导清单（2021年修订版）的通知》（粤人社规〔2021〕12号）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项目概述</w:t>
            </w:r>
          </w:p>
        </w:tc>
        <w:tc>
          <w:tcPr>
            <w:tcW w:w="8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根据《关于印发广东省就业创业补贴申请办理指导清单（2021年修订版）的通知》（粤人社规〔2021〕12号）和《中山市人民政府关于印发中山市进一步稳定和扩大就业若干政策措施的通知》（中府〔2021〕59号）等文件精神，鼓励用人单位吸纳本省及协作地区脱贫人口就业，安排一定的经费用于吸纳脱贫人口就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总体绩效目标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年度绩效目标</w:t>
            </w:r>
          </w:p>
        </w:tc>
        <w:tc>
          <w:tcPr>
            <w:tcW w:w="6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预计2023年实现新增转移到中山就业的脱贫人口800人，实现稳定就业半年以上的约72人左右。吸纳脱贫人口就业补助按每人5000计算，预算资金36万。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阶段性绩效目标</w:t>
            </w:r>
          </w:p>
        </w:tc>
        <w:tc>
          <w:tcPr>
            <w:tcW w:w="6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预计2023年实现新增转移到中山就业的脱贫人口800人，实现稳定就业半年以上的约72人左右。吸纳脱贫人口就业补助按每人5000计算，预算资金36万。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绩效指标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一级指标</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二级指标</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三级指标（指标内容可测评）</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指标值（可定量、定性）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产出指标</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数量指标(该项目所提供的服务工作量或产品数量）</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实现稳定就业半年以上的人数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72人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质量指标（行政效率或服务质量提升、工作标准或水平提高、状况改善等方面）</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吸纳脱贫人口就业补助按每人5000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每人5000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成本指标（反映预期提供公共产品和服务所需成本的控</w:t>
            </w:r>
            <w:r>
              <w:rPr>
                <w:rFonts w:hint="eastAsia" w:ascii="仿宋_GB2312" w:hAnsi="仿宋_GB2312" w:eastAsia="仿宋_GB2312" w:cs="仿宋_GB2312"/>
                <w:i w:val="0"/>
                <w:iCs w:val="0"/>
                <w:color w:val="000000"/>
                <w:spacing w:val="-6"/>
                <w:kern w:val="2"/>
                <w:sz w:val="20"/>
                <w:szCs w:val="20"/>
                <w:u w:val="none"/>
                <w:lang w:val="en-US" w:eastAsia="zh-CN" w:bidi="ar"/>
              </w:rPr>
              <w:br w:type="textWrapping"/>
            </w:r>
            <w:r>
              <w:rPr>
                <w:rFonts w:hint="eastAsia" w:ascii="仿宋_GB2312" w:hAnsi="仿宋_GB2312" w:eastAsia="仿宋_GB2312" w:cs="仿宋_GB2312"/>
                <w:i w:val="0"/>
                <w:iCs w:val="0"/>
                <w:color w:val="000000"/>
                <w:spacing w:val="-6"/>
                <w:kern w:val="2"/>
                <w:sz w:val="20"/>
                <w:szCs w:val="20"/>
                <w:u w:val="none"/>
                <w:lang w:val="en-US" w:eastAsia="zh-CN" w:bidi="ar"/>
              </w:rPr>
              <w:t>制情况）</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本市用人单位每吸纳一名本省及协作地区脱贫人口，稳定就业半年以上的，按每人5000的标准给予用人单位补助共36万。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36万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效益指标</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经济效益指标（行政成本节约或收入增加方面效益，根据实际情况选择填列）</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实现新增转移就业到中山</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72人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社会效益指标（社会或部分群体受惠方面效益）</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实现稳定就业半年以上</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实现稳定就业半年以上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其他</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可持续发展指标（项目发展前景效益）</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进一步加大就业扶贫政策支持力度，努力促进脱贫人口就业创业，努力实现稳定就业在中山</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进一步加大就业扶贫政策支持力度，努力促进脱贫人口就业创业，努力实现稳定就业在中山。</w:t>
            </w:r>
          </w:p>
        </w:tc>
      </w:tr>
    </w:tbl>
    <w:p>
      <w:pPr>
        <w:keepNext w:val="0"/>
        <w:keepLines w:val="0"/>
        <w:pageBreakBefore w:val="0"/>
        <w:widowControl/>
        <w:suppressLineNumbers w:val="0"/>
        <w:kinsoku/>
        <w:wordWrap/>
        <w:overflowPunct/>
        <w:topLinePunct/>
        <w:autoSpaceDE/>
        <w:autoSpaceDN/>
        <w:bidi w:val="0"/>
        <w:adjustRightInd w:val="0"/>
        <w:snapToGrid w:val="0"/>
        <w:spacing w:beforeLines="0" w:afterLines="0" w:line="240" w:lineRule="auto"/>
        <w:ind w:right="0" w:rightChars="0"/>
        <w:jc w:val="both"/>
        <w:textAlignment w:val="auto"/>
        <w:outlineLvl w:val="9"/>
        <w:rPr>
          <w:rFonts w:hint="eastAsia" w:ascii="Times New Roman" w:hAnsi="Times New Roman" w:eastAsia="宋体" w:cs="宋体"/>
          <w:b w:val="0"/>
          <w:bCs w:val="0"/>
          <w:color w:val="auto"/>
          <w:spacing w:val="-6"/>
          <w:kern w:val="2"/>
          <w:sz w:val="32"/>
          <w:szCs w:val="32"/>
          <w:lang w:val="en-US" w:eastAsia="zh-CN"/>
        </w:rPr>
      </w:pPr>
      <w:r>
        <w:rPr>
          <w:rFonts w:hint="eastAsia" w:ascii="Times New Roman" w:hAnsi="Times New Roman" w:eastAsia="黑体" w:cs="黑体"/>
          <w:b w:val="0"/>
          <w:bCs w:val="0"/>
          <w:color w:val="auto"/>
          <w:spacing w:val="-6"/>
          <w:kern w:val="2"/>
          <w:sz w:val="32"/>
          <w:szCs w:val="32"/>
          <w:lang w:val="en-US" w:eastAsia="zh-CN"/>
        </w:rPr>
        <w:t>附件2-1</w:t>
      </w:r>
    </w:p>
    <w:p>
      <w:pPr>
        <w:keepNext w:val="0"/>
        <w:keepLines w:val="0"/>
        <w:pageBreakBefore w:val="0"/>
        <w:numPr>
          <w:ilvl w:val="0"/>
          <w:numId w:val="0"/>
        </w:numPr>
        <w:kinsoku/>
        <w:wordWrap/>
        <w:overflowPunct/>
        <w:autoSpaceDE/>
        <w:autoSpaceDN/>
        <w:bidi w:val="0"/>
        <w:adjustRightInd w:val="0"/>
        <w:snapToGrid w:val="0"/>
        <w:spacing w:line="560" w:lineRule="atLeast"/>
        <w:ind w:left="1540" w:right="0" w:rightChars="0" w:hanging="1140" w:hangingChars="500"/>
        <w:jc w:val="center"/>
        <w:textAlignment w:val="auto"/>
        <w:outlineLvl w:val="9"/>
        <w:rPr>
          <w:rFonts w:hint="eastAsia" w:ascii="Times New Roman" w:hAnsi="Times New Roman" w:eastAsia="方正小标宋简体" w:cs="方正小标宋简体"/>
          <w:b w:val="0"/>
          <w:bCs w:val="0"/>
          <w:spacing w:val="-6"/>
          <w:szCs w:val="32"/>
          <w:highlight w:val="none"/>
          <w:lang w:val="en-US" w:eastAsia="zh-CN"/>
        </w:rPr>
      </w:pPr>
      <w:r>
        <w:rPr>
          <w:rFonts w:hint="eastAsia" w:ascii="Times New Roman" w:hAnsi="Times New Roman" w:eastAsia="方正小标宋简体" w:cs="方正小标宋简体"/>
          <w:b w:val="0"/>
          <w:bCs w:val="0"/>
          <w:spacing w:val="-6"/>
          <w:sz w:val="24"/>
        </w:rPr>
        <mc:AlternateContent>
          <mc:Choice Requires="wps">
            <w:drawing>
              <wp:anchor distT="0" distB="0" distL="114300" distR="114300" simplePos="0" relativeHeight="251660288" behindDoc="0" locked="0" layoutInCell="1" allowOverlap="1">
                <wp:simplePos x="0" y="0"/>
                <wp:positionH relativeFrom="column">
                  <wp:posOffset>4175760</wp:posOffset>
                </wp:positionH>
                <wp:positionV relativeFrom="paragraph">
                  <wp:posOffset>355600</wp:posOffset>
                </wp:positionV>
                <wp:extent cx="921385" cy="1892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1385" cy="189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b/>
                                <w:color w:val="000000" w:themeColor="text1"/>
                                <w:sz w:val="72"/>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color w:val="000000" w:themeColor="text1"/>
                                <w:sz w:val="72"/>
                                <w:lang w:eastAsia="zh-CN"/>
                                <w14:shadow w14:blurRad="38100" w14:dist="19050" w14:dir="2700000" w14:sx="100000" w14:sy="100000" w14:kx="0" w14:ky="0" w14:algn="tl">
                                  <w14:schemeClr w14:val="dk1">
                                    <w14:alpha w14:val="60000"/>
                                  </w14:schemeClr>
                                </w14:shadow>
                                <w14:textFill>
                                  <w14:solidFill>
                                    <w14:schemeClr w14:val="tx1"/>
                                  </w14:solidFill>
                                </w14:textFill>
                              </w:rPr>
                              <w:t>请在此放置您的文字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8pt;margin-top:28pt;height:14.9pt;width:72.55pt;z-index:251660288;mso-width-relative:page;mso-height-relative:page;" filled="f" stroked="f" coordsize="21600,21600" o:gfxdata="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dCMo9oAAAAJAQAADwAAAAAAAAABACAAAAAiAAAAZHJz&#10;L2Rvd25yZXYueG1sUEsBAhQAFAAAAAgAh07iQDbp+8Y7AgAAZQQAAA4AAAAAAAAAAQAgAAAAKQEA&#10;AGRycy9lMm9Eb2MueG1sUEsFBgAAAAAGAAYAWQEAANYFAAAAAA==&#10;">
                <v:fill on="f" focussize="0,0"/>
                <v:stroke on="f" weight="0.5pt"/>
                <v:imagedata o:title=""/>
                <o:lock v:ext="edit" aspectratio="f"/>
                <v:textbox>
                  <w:txbxContent>
                    <w:p>
                      <w:pPr>
                        <w:rPr>
                          <w:rFonts w:hint="eastAsia" w:eastAsia="仿宋_GB2312"/>
                          <w:b/>
                          <w:color w:val="000000" w:themeColor="text1"/>
                          <w:sz w:val="72"/>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color w:val="000000" w:themeColor="text1"/>
                          <w:sz w:val="72"/>
                          <w:lang w:eastAsia="zh-CN"/>
                          <w14:shadow w14:blurRad="38100" w14:dist="19050" w14:dir="2700000" w14:sx="100000" w14:sy="100000" w14:kx="0" w14:ky="0" w14:algn="tl">
                            <w14:schemeClr w14:val="dk1">
                              <w14:alpha w14:val="60000"/>
                            </w14:schemeClr>
                          </w14:shadow>
                          <w14:textFill>
                            <w14:solidFill>
                              <w14:schemeClr w14:val="tx1"/>
                            </w14:solidFill>
                          </w14:textFill>
                        </w:rPr>
                        <w:t>请在此放置您的文字</w:t>
                      </w:r>
                    </w:p>
                  </w:txbxContent>
                </v:textbox>
              </v:shape>
            </w:pict>
          </mc:Fallback>
        </mc:AlternateContent>
      </w:r>
      <w:r>
        <w:rPr>
          <w:rFonts w:hint="eastAsia" w:ascii="Times New Roman" w:hAnsi="Times New Roman" w:eastAsia="方正小标宋简体" w:cs="方正小标宋简体"/>
          <w:b w:val="0"/>
          <w:bCs w:val="0"/>
          <w:color w:val="auto"/>
          <w:spacing w:val="-6"/>
          <w:kern w:val="2"/>
          <w:sz w:val="32"/>
          <w:szCs w:val="32"/>
          <w:highlight w:val="none"/>
          <w:lang w:val="en-US" w:eastAsia="zh-CN"/>
        </w:rPr>
        <w:t>2023</w:t>
      </w:r>
      <w:r>
        <w:rPr>
          <w:rFonts w:hint="eastAsia" w:ascii="Times New Roman" w:hAnsi="Times New Roman" w:eastAsia="方正小标宋简体" w:cs="方正小标宋简体"/>
          <w:b w:val="0"/>
          <w:bCs w:val="0"/>
          <w:color w:val="auto"/>
          <w:spacing w:val="-6"/>
          <w:kern w:val="2"/>
          <w:sz w:val="32"/>
          <w:szCs w:val="32"/>
          <w:highlight w:val="none"/>
          <w:lang w:eastAsia="zh-CN"/>
        </w:rPr>
        <w:t>年职业指导下基层</w:t>
      </w:r>
      <w:r>
        <w:rPr>
          <w:rFonts w:hint="eastAsia" w:ascii="Times New Roman" w:hAnsi="Times New Roman" w:eastAsia="方正小标宋简体" w:cs="方正小标宋简体"/>
          <w:b w:val="0"/>
          <w:bCs w:val="0"/>
          <w:spacing w:val="-6"/>
          <w:szCs w:val="32"/>
          <w:highlight w:val="none"/>
          <w:lang w:val="en-US" w:eastAsia="zh-CN"/>
        </w:rPr>
        <w:t>资金安排明细表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140" w:leftChars="0" w:right="0" w:rightChars="0" w:hanging="1140" w:hangingChars="500"/>
        <w:jc w:val="center"/>
        <w:textAlignment w:val="auto"/>
        <w:outlineLvl w:val="9"/>
        <w:rPr>
          <w:rFonts w:hint="eastAsia" w:ascii="Times New Roman" w:hAnsi="Times New Roman" w:eastAsia="宋体" w:cs="宋体"/>
          <w:b w:val="0"/>
          <w:bCs w:val="0"/>
          <w:spacing w:val="-6"/>
          <w:sz w:val="24"/>
          <w:szCs w:val="24"/>
          <w:highlight w:val="none"/>
          <w:lang w:val="en-US" w:eastAsia="zh-CN"/>
        </w:rPr>
      </w:pPr>
      <w:r>
        <w:rPr>
          <w:rFonts w:hint="eastAsia" w:ascii="Times New Roman" w:hAnsi="Times New Roman" w:eastAsia="宋体" w:cs="宋体"/>
          <w:b w:val="0"/>
          <w:bCs w:val="0"/>
          <w:spacing w:val="-6"/>
          <w:sz w:val="24"/>
          <w:szCs w:val="24"/>
          <w:highlight w:val="none"/>
          <w:lang w:val="en-US" w:eastAsia="zh-CN"/>
        </w:rPr>
        <w:t xml:space="preserve">                                                       单位：元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140" w:leftChars="0" w:right="0" w:rightChars="0" w:hanging="1140" w:hangingChars="500"/>
        <w:jc w:val="center"/>
        <w:textAlignment w:val="auto"/>
        <w:outlineLvl w:val="9"/>
        <w:rPr>
          <w:rFonts w:hint="eastAsia" w:ascii="Times New Roman" w:hAnsi="Times New Roman" w:eastAsia="宋体" w:cs="宋体"/>
          <w:b w:val="0"/>
          <w:bCs w:val="0"/>
          <w:spacing w:val="-6"/>
          <w:sz w:val="24"/>
          <w:szCs w:val="24"/>
          <w:highlight w:val="none"/>
          <w:lang w:val="en-US" w:eastAsia="zh-CN"/>
        </w:rPr>
      </w:pPr>
    </w:p>
    <w:tbl>
      <w:tblPr>
        <w:tblStyle w:val="6"/>
        <w:tblpPr w:leftFromText="180" w:rightFromText="180" w:vertAnchor="text" w:horzAnchor="page" w:tblpX="2101" w:tblpY="-207"/>
        <w:tblOverlap w:val="never"/>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680"/>
        <w:gridCol w:w="1351"/>
        <w:gridCol w:w="1154"/>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b w:val="0"/>
                <w:bCs w:val="0"/>
                <w:spacing w:val="-6"/>
                <w:kern w:val="2"/>
                <w:sz w:val="24"/>
                <w:szCs w:val="24"/>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分配单位</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1"/>
                <w:szCs w:val="21"/>
                <w:u w:val="none"/>
                <w:lang w:val="en-US" w:eastAsia="zh-CN" w:bidi="ar"/>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分配项目</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1"/>
                <w:szCs w:val="21"/>
                <w:u w:val="none"/>
                <w:lang w:val="en-US" w:eastAsia="zh-CN" w:bidi="ar"/>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名称</w:t>
            </w:r>
          </w:p>
        </w:tc>
        <w:tc>
          <w:tcPr>
            <w:tcW w:w="1351" w:type="dxa"/>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snapToGrid/>
                <w:spacing w:val="-6"/>
                <w:kern w:val="2"/>
                <w:sz w:val="21"/>
                <w:szCs w:val="21"/>
                <w:lang w:val="en-US" w:eastAsia="zh-CN"/>
              </w:rPr>
              <w:t>功能类</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1"/>
                <w:szCs w:val="21"/>
                <w:u w:val="none"/>
                <w:lang w:val="en-US" w:eastAsia="zh-CN" w:bidi="ar"/>
              </w:rPr>
            </w:pPr>
            <w:r>
              <w:rPr>
                <w:rFonts w:hint="eastAsia" w:ascii="仿宋_GB2312" w:hAnsi="仿宋_GB2312" w:eastAsia="仿宋_GB2312" w:cs="仿宋_GB2312"/>
                <w:snapToGrid/>
                <w:spacing w:val="-6"/>
                <w:kern w:val="2"/>
                <w:sz w:val="21"/>
                <w:szCs w:val="21"/>
                <w:lang w:val="en-US" w:eastAsia="zh-CN"/>
              </w:rPr>
              <w:t>科目代码</w:t>
            </w:r>
          </w:p>
        </w:tc>
        <w:tc>
          <w:tcPr>
            <w:tcW w:w="11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1"/>
                <w:szCs w:val="21"/>
                <w:u w:val="none"/>
                <w:lang w:val="en-US" w:eastAsia="zh-CN" w:bidi="ar"/>
              </w:rPr>
            </w:pPr>
            <w:r>
              <w:rPr>
                <w:rFonts w:hint="eastAsia" w:ascii="仿宋_GB2312" w:hAnsi="仿宋_GB2312" w:eastAsia="仿宋_GB2312" w:cs="仿宋_GB2312"/>
                <w:snapToGrid/>
                <w:spacing w:val="-6"/>
                <w:kern w:val="2"/>
                <w:sz w:val="21"/>
                <w:szCs w:val="21"/>
                <w:lang w:val="en-US" w:eastAsia="zh-CN"/>
              </w:rPr>
              <w:t>部门经济类科目</w:t>
            </w: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1"/>
                <w:szCs w:val="21"/>
                <w:u w:val="none"/>
                <w:lang w:val="en-US" w:eastAsia="zh-CN" w:bidi="ar"/>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预算金额</w:t>
            </w: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i w:val="0"/>
                <w:iCs w:val="0"/>
                <w:snapToGrid w:val="0"/>
                <w:color w:val="000000"/>
                <w:spacing w:val="-6"/>
                <w:kern w:val="2"/>
                <w:sz w:val="21"/>
                <w:szCs w:val="21"/>
                <w:u w:val="none"/>
                <w:lang w:val="en-US" w:eastAsia="zh-CN" w:bidi="ar"/>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火炬区</w:t>
            </w:r>
          </w:p>
        </w:tc>
        <w:tc>
          <w:tcPr>
            <w:tcW w:w="1680" w:type="dxa"/>
            <w:vMerge w:val="restart"/>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4"/>
                <w:szCs w:val="24"/>
                <w:highlight w:val="none"/>
                <w:u w:val="none"/>
                <w:lang w:val="en-US" w:eastAsia="zh-CN" w:bidi="ar"/>
              </w:rPr>
            </w:pPr>
            <w:r>
              <w:rPr>
                <w:rFonts w:hint="eastAsia" w:ascii="仿宋_GB2312" w:hAnsi="仿宋_GB2312" w:eastAsia="仿宋_GB2312" w:cs="仿宋_GB2312"/>
                <w:i w:val="0"/>
                <w:iCs w:val="0"/>
                <w:snapToGrid w:val="0"/>
                <w:color w:val="000000"/>
                <w:spacing w:val="-6"/>
                <w:kern w:val="2"/>
                <w:sz w:val="24"/>
                <w:szCs w:val="24"/>
                <w:highlight w:val="none"/>
                <w:u w:val="none"/>
                <w:lang w:val="en-US" w:eastAsia="zh-CN" w:bidi="ar"/>
              </w:rPr>
              <w:t>中山市就业创业专项资金（就业扶持资金）</w:t>
            </w:r>
          </w:p>
        </w:tc>
        <w:tc>
          <w:tcPr>
            <w:tcW w:w="1351" w:type="dxa"/>
            <w:vMerge w:val="restart"/>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2080701</w:t>
            </w:r>
          </w:p>
        </w:tc>
        <w:tc>
          <w:tcPr>
            <w:tcW w:w="115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30299</w:t>
            </w: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napToGrid/>
                <w:color w:val="auto"/>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4"/>
                <w:szCs w:val="24"/>
                <w:u w:val="none"/>
                <w:lang w:val="en-US" w:eastAsia="zh-CN" w:bidi="ar"/>
              </w:rPr>
              <w:t>23个镇街人力资源社会保障部门各开展一场以上职业指导下基层活动，全年共开展30场以上职业指导下基层活动。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石岐区</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东区</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西区</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南区</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小榄</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古镇</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横栏</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港口</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沙溪</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大涌</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黄圃</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南头</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东凤</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阜沙</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三角</w:t>
            </w:r>
          </w:p>
        </w:tc>
        <w:tc>
          <w:tcPr>
            <w:tcW w:w="1680"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i w:val="0"/>
                <w:iCs w:val="0"/>
                <w:snapToGrid w:val="0"/>
                <w:color w:val="000000"/>
                <w:spacing w:val="-6"/>
                <w:kern w:val="2"/>
                <w:sz w:val="21"/>
                <w:szCs w:val="21"/>
                <w:u w:val="none"/>
                <w:lang w:val="en-US" w:eastAsia="zh-CN" w:bidi="ar"/>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民众（拨付到火炬区）</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南朗（拨付到翠亨新区）</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五桂山</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三乡</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坦洲</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板芙</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365" w:type="dxa"/>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神湾</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351" w:type="dxa"/>
            <w:vMerge w:val="continue"/>
            <w:vAlign w:val="center"/>
          </w:tcPr>
          <w:p>
            <w:pPr>
              <w:keepNext w:val="0"/>
              <w:keepLines w:val="0"/>
              <w:widowControl/>
              <w:suppressLineNumbers w:val="0"/>
              <w:spacing w:line="240" w:lineRule="atLeast"/>
              <w:jc w:val="center"/>
              <w:textAlignment w:val="center"/>
              <w:rPr>
                <w:rFonts w:hint="eastAsia" w:ascii="仿宋_GB2312" w:hAnsi="仿宋_GB2312" w:eastAsia="仿宋_GB2312" w:cs="仿宋_GB2312"/>
                <w:spacing w:val="-6"/>
                <w:kern w:val="2"/>
                <w:sz w:val="24"/>
                <w:szCs w:val="24"/>
                <w:lang w:val="en-US" w:eastAsia="zh-CN"/>
              </w:rPr>
            </w:pPr>
          </w:p>
        </w:tc>
        <w:tc>
          <w:tcPr>
            <w:tcW w:w="11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r>
              <w:rPr>
                <w:rFonts w:hint="eastAsia" w:ascii="仿宋_GB2312" w:hAnsi="仿宋_GB2312" w:eastAsia="仿宋_GB2312" w:cs="仿宋_GB2312"/>
                <w:spacing w:val="-6"/>
                <w:kern w:val="2"/>
                <w:sz w:val="24"/>
                <w:szCs w:val="24"/>
                <w:lang w:val="en-US" w:eastAsia="zh-CN"/>
              </w:rPr>
              <w:t>5000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pacing w:val="-6"/>
                <w:kern w:val="2"/>
                <w:sz w:val="24"/>
                <w:szCs w:val="24"/>
                <w:lang w:val="en-US" w:eastAsia="zh-CN"/>
              </w:rPr>
            </w:pPr>
          </w:p>
        </w:tc>
      </w:tr>
    </w:tbl>
    <w:p>
      <w:pPr>
        <w:keepNext w:val="0"/>
        <w:keepLines w:val="0"/>
        <w:pageBreakBefore w:val="0"/>
        <w:widowControl/>
        <w:suppressLineNumbers w:val="0"/>
        <w:kinsoku/>
        <w:wordWrap/>
        <w:overflowPunct/>
        <w:topLinePunct/>
        <w:autoSpaceDE/>
        <w:autoSpaceDN/>
        <w:bidi w:val="0"/>
        <w:adjustRightInd w:val="0"/>
        <w:snapToGrid w:val="0"/>
        <w:spacing w:beforeLines="0" w:afterLines="0" w:line="240" w:lineRule="auto"/>
        <w:ind w:right="0" w:rightChars="0"/>
        <w:jc w:val="both"/>
        <w:textAlignment w:val="auto"/>
        <w:outlineLvl w:val="9"/>
        <w:rPr>
          <w:rFonts w:hint="eastAsia" w:ascii="Times New Roman" w:hAnsi="Times New Roman" w:eastAsia="宋体" w:cs="宋体"/>
          <w:b w:val="0"/>
          <w:bCs w:val="0"/>
          <w:color w:val="auto"/>
          <w:spacing w:val="-6"/>
          <w:kern w:val="2"/>
          <w:sz w:val="24"/>
          <w:szCs w:val="24"/>
          <w:lang w:val="en-US" w:eastAsia="zh-CN"/>
        </w:rPr>
      </w:pPr>
      <w:r>
        <w:rPr>
          <w:rFonts w:hint="eastAsia" w:ascii="Times New Roman" w:hAnsi="Times New Roman" w:eastAsia="黑体" w:cs="黑体"/>
          <w:b w:val="0"/>
          <w:bCs w:val="0"/>
          <w:color w:val="auto"/>
          <w:spacing w:val="-6"/>
          <w:kern w:val="2"/>
          <w:sz w:val="32"/>
          <w:szCs w:val="32"/>
          <w:lang w:val="en-US" w:eastAsia="zh-CN"/>
        </w:rPr>
        <w:t>附件2-2</w:t>
      </w:r>
    </w:p>
    <w:p>
      <w:pPr>
        <w:keepNext w:val="0"/>
        <w:keepLines w:val="0"/>
        <w:widowControl/>
        <w:topLinePunct/>
        <w:adjustRightInd w:val="0"/>
        <w:snapToGrid w:val="0"/>
        <w:spacing w:line="240" w:lineRule="auto"/>
        <w:outlineLvl w:val="9"/>
        <w:rPr>
          <w:rFonts w:hint="eastAsia" w:ascii="Times New Roman" w:hAnsi="Times New Roman" w:eastAsia="宋体" w:cs="宋体"/>
          <w:color w:val="auto"/>
          <w:spacing w:val="-6"/>
          <w:sz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color w:val="auto"/>
          <w:spacing w:val="-6"/>
          <w:kern w:val="2"/>
          <w:sz w:val="32"/>
          <w:szCs w:val="32"/>
          <w:lang w:val="en-US" w:eastAsia="zh-CN" w:bidi="ar-SA"/>
        </w:rPr>
      </w:pPr>
      <w:r>
        <w:rPr>
          <w:rFonts w:hint="eastAsia" w:ascii="Times New Roman" w:hAnsi="Times New Roman" w:eastAsia="方正小标宋简体" w:cs="方正小标宋简体"/>
          <w:b w:val="0"/>
          <w:bCs w:val="0"/>
          <w:color w:val="auto"/>
          <w:spacing w:val="-6"/>
          <w:kern w:val="2"/>
          <w:sz w:val="32"/>
          <w:szCs w:val="32"/>
          <w:lang w:val="en-US" w:eastAsia="zh-CN" w:bidi="ar-SA"/>
        </w:rPr>
        <w:t>绩效目标表（2023年职业指导下基层）</w:t>
      </w:r>
    </w:p>
    <w:tbl>
      <w:tblPr>
        <w:tblStyle w:val="6"/>
        <w:tblW w:w="8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1064"/>
        <w:gridCol w:w="1672"/>
        <w:gridCol w:w="3062"/>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b/>
                <w:bCs/>
                <w:i w:val="0"/>
                <w:iCs w:val="0"/>
                <w:color w:val="000000"/>
                <w:spacing w:val="-6"/>
                <w:sz w:val="20"/>
                <w:szCs w:val="20"/>
                <w:u w:val="none"/>
              </w:rPr>
            </w:pPr>
            <w:r>
              <w:rPr>
                <w:rFonts w:hint="eastAsia" w:ascii="仿宋_GB2312" w:hAnsi="仿宋_GB2312" w:eastAsia="仿宋_GB2312" w:cs="仿宋_GB2312"/>
                <w:b/>
                <w:bCs/>
                <w:i w:val="0"/>
                <w:iCs w:val="0"/>
                <w:color w:val="000000"/>
                <w:spacing w:val="-6"/>
                <w:kern w:val="2"/>
                <w:sz w:val="20"/>
                <w:szCs w:val="20"/>
                <w:u w:val="none"/>
                <w:lang w:val="en-US" w:eastAsia="zh-CN" w:bidi="ar"/>
              </w:rPr>
              <w:t>项目类型</w:t>
            </w:r>
          </w:p>
        </w:tc>
        <w:tc>
          <w:tcPr>
            <w:tcW w:w="7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b w:val="0"/>
                <w:bCs w:val="0"/>
                <w:i w:val="0"/>
                <w:iCs w:val="0"/>
                <w:color w:val="000000"/>
                <w:spacing w:val="-6"/>
                <w:sz w:val="20"/>
                <w:szCs w:val="20"/>
                <w:highlight w:val="yellow"/>
                <w:u w:val="none"/>
              </w:rPr>
            </w:pPr>
            <w:r>
              <w:rPr>
                <w:rFonts w:hint="eastAsia" w:ascii="仿宋_GB2312" w:hAnsi="仿宋_GB2312" w:eastAsia="仿宋_GB2312" w:cs="仿宋_GB2312"/>
                <w:b w:val="0"/>
                <w:bCs w:val="0"/>
                <w:i w:val="0"/>
                <w:iCs w:val="0"/>
                <w:color w:val="000000"/>
                <w:spacing w:val="-6"/>
                <w:kern w:val="2"/>
                <w:sz w:val="20"/>
                <w:szCs w:val="20"/>
                <w:highlight w:val="none"/>
                <w:u w:val="none"/>
                <w:lang w:val="en-US" w:eastAsia="zh-CN" w:bidi="ar"/>
              </w:rPr>
              <w:t>专项资金：中山市就业创业专项资金（就业扶持资金）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2023年预算金额</w:t>
            </w:r>
          </w:p>
        </w:tc>
        <w:tc>
          <w:tcPr>
            <w:tcW w:w="7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11.5万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设立依据</w:t>
            </w:r>
          </w:p>
        </w:tc>
        <w:tc>
          <w:tcPr>
            <w:tcW w:w="7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sz w:val="20"/>
                <w:szCs w:val="20"/>
                <w:u w:val="none"/>
                <w:lang w:eastAsia="zh-CN"/>
              </w:rPr>
              <w:t>《关于进一步做好我省2022年度职业指导工作的通知》（粤人社办[2022]5号）、《关于印发2023年广东省公共就业服务专项活动方案的通知》（粤人社函[2023]7号）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项目概述</w:t>
            </w:r>
          </w:p>
        </w:tc>
        <w:tc>
          <w:tcPr>
            <w:tcW w:w="7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sz w:val="20"/>
                <w:szCs w:val="20"/>
                <w:u w:val="none"/>
              </w:rPr>
              <w:t>由各镇街人力资源社会保障部门开展，组织职业指导讲师团，深入乡镇（街道）、农村（社区）、院校、军营、创业孵化基地、工业园区等，面向各类群体和用人单位，提供形势分析、政策引导、求职招聘指导、综合素质和专项能力培训等服务，促进更充分和更高质量就业，帮助用人单位完善内部管理制度，提高用工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总体绩效目标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年度绩效目标</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snapToGrid/>
                <w:color w:val="auto"/>
                <w:spacing w:val="-6"/>
                <w:kern w:val="2"/>
                <w:sz w:val="18"/>
                <w:szCs w:val="18"/>
                <w:lang w:val="en-US" w:eastAsia="zh-CN"/>
              </w:rPr>
              <w:t>23个镇街人力资源社会保障部门各开展一场以上职业指导下基层活动，全年共开展30场以上职业指导下基层活动。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阶段性绩效目标</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lang w:val="en-US"/>
              </w:rPr>
            </w:pPr>
            <w:r>
              <w:rPr>
                <w:rFonts w:hint="eastAsia" w:ascii="仿宋_GB2312" w:hAnsi="仿宋_GB2312" w:eastAsia="仿宋_GB2312" w:cs="仿宋_GB2312"/>
                <w:snapToGrid/>
                <w:color w:val="auto"/>
                <w:spacing w:val="-6"/>
                <w:kern w:val="2"/>
                <w:sz w:val="18"/>
                <w:szCs w:val="18"/>
                <w:lang w:val="en-US" w:eastAsia="zh-CN"/>
              </w:rPr>
              <w:t>各镇街根据工作实际各开展一场以上职业指导下基层活动。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绩效指标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一级指标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二级指标</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三级指标（指标内容可测评）</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指标值（可定量、定性）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数量指标</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kern w:val="2"/>
                <w:sz w:val="20"/>
                <w:szCs w:val="20"/>
                <w:u w:val="none"/>
                <w:lang w:val="en-US" w:eastAsia="zh-CN" w:bidi="ar"/>
              </w:rPr>
            </w:pPr>
            <w:r>
              <w:rPr>
                <w:rFonts w:hint="eastAsia" w:ascii="仿宋_GB2312" w:hAnsi="仿宋_GB2312" w:eastAsia="仿宋_GB2312" w:cs="仿宋_GB2312"/>
                <w:i w:val="0"/>
                <w:iCs w:val="0"/>
                <w:color w:val="000000"/>
                <w:spacing w:val="-6"/>
                <w:kern w:val="2"/>
                <w:sz w:val="20"/>
                <w:szCs w:val="20"/>
                <w:u w:val="none"/>
                <w:lang w:val="en-US" w:eastAsia="zh-CN" w:bidi="ar"/>
              </w:rPr>
              <w:t>各镇街举办职业指导下基层</w:t>
            </w:r>
          </w:p>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活动数量</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1场以上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时效指标</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lang w:eastAsia="zh-CN"/>
              </w:rPr>
            </w:pPr>
            <w:r>
              <w:rPr>
                <w:rFonts w:hint="eastAsia" w:ascii="仿宋_GB2312" w:hAnsi="仿宋_GB2312" w:eastAsia="仿宋_GB2312" w:cs="仿宋_GB2312"/>
                <w:i w:val="0"/>
                <w:iCs w:val="0"/>
                <w:color w:val="000000"/>
                <w:spacing w:val="-6"/>
                <w:sz w:val="20"/>
                <w:szCs w:val="20"/>
                <w:u w:val="none"/>
                <w:lang w:eastAsia="zh-CN"/>
              </w:rPr>
              <w:t>项目完成时间</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i w:val="0"/>
                <w:iCs w:val="0"/>
                <w:color w:val="000000"/>
                <w:spacing w:val="-6"/>
                <w:sz w:val="20"/>
                <w:szCs w:val="20"/>
                <w:u w:val="none"/>
                <w:lang w:val="en-US" w:eastAsia="zh-CN"/>
              </w:rPr>
            </w:pPr>
            <w:r>
              <w:rPr>
                <w:rFonts w:hint="eastAsia" w:ascii="仿宋_GB2312" w:hAnsi="仿宋_GB2312" w:eastAsia="仿宋_GB2312" w:cs="仿宋_GB2312"/>
                <w:i w:val="0"/>
                <w:iCs w:val="0"/>
                <w:color w:val="000000"/>
                <w:spacing w:val="-6"/>
                <w:sz w:val="20"/>
                <w:szCs w:val="20"/>
                <w:u w:val="none"/>
                <w:lang w:val="en-US" w:eastAsia="zh-CN"/>
              </w:rPr>
              <w:t>3月至9月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成本指标</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活动按每个镇街0.5万的标准，23个镇街活动总费用11.5万。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11.5万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spacing w:line="240" w:lineRule="exact"/>
              <w:jc w:val="both"/>
              <w:rPr>
                <w:rFonts w:hint="eastAsia" w:ascii="仿宋_GB2312" w:hAnsi="仿宋_GB2312" w:eastAsia="仿宋_GB2312" w:cs="仿宋_GB2312"/>
                <w:i w:val="0"/>
                <w:iCs w:val="0"/>
                <w:color w:val="000000"/>
                <w:spacing w:val="-6"/>
                <w:sz w:val="20"/>
                <w:szCs w:val="20"/>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center"/>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kern w:val="2"/>
                <w:sz w:val="20"/>
                <w:szCs w:val="20"/>
                <w:u w:val="none"/>
                <w:lang w:val="en-US" w:eastAsia="zh-CN" w:bidi="ar"/>
              </w:rPr>
              <w:t>社会效益指标</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r>
              <w:rPr>
                <w:rFonts w:hint="eastAsia" w:ascii="仿宋_GB2312" w:hAnsi="仿宋_GB2312" w:eastAsia="仿宋_GB2312" w:cs="仿宋_GB2312"/>
                <w:i w:val="0"/>
                <w:iCs w:val="0"/>
                <w:color w:val="000000"/>
                <w:spacing w:val="-6"/>
                <w:sz w:val="20"/>
                <w:szCs w:val="20"/>
                <w:u w:val="none"/>
              </w:rPr>
              <w:t>促进更充分和更高质量就业，帮助用人单位完善内部管理制度，提高用工稳定性。</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spacing w:line="240" w:lineRule="exact"/>
              <w:jc w:val="both"/>
              <w:textAlignment w:val="center"/>
              <w:rPr>
                <w:rFonts w:hint="eastAsia" w:ascii="仿宋_GB2312" w:hAnsi="仿宋_GB2312" w:eastAsia="仿宋_GB2312" w:cs="仿宋_GB2312"/>
                <w:i w:val="0"/>
                <w:iCs w:val="0"/>
                <w:color w:val="000000"/>
                <w:spacing w:val="-6"/>
                <w:sz w:val="20"/>
                <w:szCs w:val="20"/>
                <w:u w:val="none"/>
              </w:rPr>
            </w:pPr>
          </w:p>
        </w:tc>
      </w:tr>
    </w:tbl>
    <w:p>
      <w:pPr>
        <w:keepNext w:val="0"/>
        <w:keepLines w:val="0"/>
        <w:pageBreakBefore w:val="0"/>
        <w:widowControl/>
        <w:suppressLineNumbers w:val="0"/>
        <w:kinsoku/>
        <w:wordWrap/>
        <w:overflowPunct/>
        <w:topLinePunct/>
        <w:autoSpaceDE/>
        <w:autoSpaceDN/>
        <w:bidi w:val="0"/>
        <w:adjustRightInd w:val="0"/>
        <w:snapToGrid w:val="0"/>
        <w:spacing w:line="560" w:lineRule="atLeast"/>
        <w:ind w:right="0" w:rightChars="0"/>
        <w:jc w:val="both"/>
        <w:textAlignment w:val="auto"/>
        <w:outlineLvl w:val="9"/>
        <w:rPr>
          <w:rFonts w:hint="eastAsia" w:ascii="Times New Roman" w:hAnsi="Times New Roman" w:eastAsia="宋体" w:cs="宋体"/>
          <w:b w:val="0"/>
          <w:bCs w:val="0"/>
          <w:color w:val="auto"/>
          <w:spacing w:val="-6"/>
          <w:kern w:val="2"/>
          <w:sz w:val="24"/>
          <w:szCs w:val="24"/>
          <w:lang w:val="en-US" w:eastAsia="zh-CN"/>
        </w:rPr>
      </w:pPr>
    </w:p>
    <w:p>
      <w:pPr>
        <w:keepNext w:val="0"/>
        <w:keepLines w:val="0"/>
        <w:pageBreakBefore w:val="0"/>
        <w:widowControl/>
        <w:suppressLineNumbers w:val="0"/>
        <w:kinsoku/>
        <w:wordWrap/>
        <w:overflowPunct/>
        <w:topLinePunct/>
        <w:autoSpaceDE/>
        <w:autoSpaceDN/>
        <w:bidi w:val="0"/>
        <w:adjustRightInd w:val="0"/>
        <w:snapToGrid w:val="0"/>
        <w:spacing w:line="560" w:lineRule="atLeast"/>
        <w:ind w:right="0" w:rightChars="0"/>
        <w:jc w:val="both"/>
        <w:textAlignment w:val="auto"/>
        <w:outlineLvl w:val="9"/>
        <w:rPr>
          <w:rFonts w:hint="eastAsia" w:ascii="Times New Roman" w:hAnsi="Times New Roman" w:eastAsia="宋体" w:cs="宋体"/>
          <w:b w:val="0"/>
          <w:bCs w:val="0"/>
          <w:color w:val="auto"/>
          <w:spacing w:val="-6"/>
          <w:kern w:val="2"/>
          <w:sz w:val="24"/>
          <w:szCs w:val="24"/>
          <w:lang w:val="en-US" w:eastAsia="zh-CN"/>
        </w:rPr>
      </w:pPr>
    </w:p>
    <w:p>
      <w:pPr>
        <w:keepNext w:val="0"/>
        <w:keepLines w:val="0"/>
        <w:pageBreakBefore w:val="0"/>
        <w:widowControl/>
        <w:suppressLineNumbers w:val="0"/>
        <w:kinsoku/>
        <w:wordWrap/>
        <w:overflowPunct/>
        <w:topLinePunct/>
        <w:autoSpaceDE/>
        <w:autoSpaceDN/>
        <w:bidi w:val="0"/>
        <w:adjustRightInd w:val="0"/>
        <w:snapToGrid w:val="0"/>
        <w:spacing w:beforeLines="0" w:afterLines="0" w:line="240" w:lineRule="auto"/>
        <w:ind w:right="0" w:rightChars="0"/>
        <w:jc w:val="both"/>
        <w:textAlignment w:val="auto"/>
        <w:outlineLvl w:val="9"/>
        <w:rPr>
          <w:rFonts w:hint="eastAsia" w:ascii="Times New Roman" w:hAnsi="Times New Roman" w:eastAsia="宋体" w:cs="宋体"/>
          <w:b w:val="0"/>
          <w:bCs w:val="0"/>
          <w:color w:val="auto"/>
          <w:spacing w:val="-6"/>
          <w:kern w:val="2"/>
          <w:sz w:val="24"/>
          <w:szCs w:val="24"/>
          <w:lang w:val="en-US" w:eastAsia="zh-CN"/>
        </w:rPr>
      </w:pPr>
      <w:r>
        <w:rPr>
          <w:rFonts w:hint="eastAsia" w:ascii="Times New Roman" w:hAnsi="Times New Roman" w:eastAsia="黑体" w:cs="黑体"/>
          <w:b w:val="0"/>
          <w:bCs w:val="0"/>
          <w:color w:val="auto"/>
          <w:spacing w:val="-6"/>
          <w:kern w:val="2"/>
          <w:sz w:val="32"/>
          <w:szCs w:val="32"/>
          <w:lang w:val="en-US" w:eastAsia="zh-CN"/>
        </w:rPr>
        <w:t>附件3</w:t>
      </w:r>
    </w:p>
    <w:p>
      <w:pPr>
        <w:keepNext w:val="0"/>
        <w:keepLines w:val="0"/>
        <w:pageBreakBefore w:val="0"/>
        <w:widowControl/>
        <w:kinsoku/>
        <w:wordWrap/>
        <w:overflowPunct/>
        <w:topLinePunct/>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Times New Roman" w:hAnsi="Times New Roman" w:eastAsia="宋体" w:cs="宋体"/>
          <w:snapToGrid/>
          <w:color w:val="auto"/>
          <w:spacing w:val="-6"/>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Times New Roman" w:hAnsi="Times New Roman" w:eastAsia="方正小标宋简体"/>
          <w:snapToGrid/>
          <w:spacing w:val="-6"/>
          <w:kern w:val="2"/>
          <w:sz w:val="36"/>
          <w:szCs w:val="36"/>
          <w:lang w:val="en-US" w:eastAsia="zh-CN"/>
        </w:rPr>
      </w:pPr>
      <w:r>
        <w:rPr>
          <w:rFonts w:hint="eastAsia" w:ascii="Times New Roman" w:hAnsi="Times New Roman" w:eastAsia="方正小标宋简体"/>
          <w:snapToGrid/>
          <w:spacing w:val="-6"/>
          <w:kern w:val="2"/>
          <w:sz w:val="36"/>
          <w:szCs w:val="36"/>
          <w:lang w:val="en-US" w:eastAsia="zh-CN"/>
        </w:rPr>
        <w:t>南粤家政产业园扶持资金安排明细表</w:t>
      </w: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3"/>
        <w:rPr>
          <w:rFonts w:hint="eastAsia" w:ascii="Times New Roman" w:hAnsi="Times New Roman" w:eastAsia="宋体" w:cs="宋体"/>
          <w:b w:val="0"/>
          <w:bCs w:val="0"/>
          <w:spacing w:val="-6"/>
          <w:sz w:val="24"/>
          <w:szCs w:val="24"/>
          <w:lang w:val="en-US" w:eastAsia="zh-CN"/>
        </w:rPr>
      </w:pPr>
      <w:r>
        <w:rPr>
          <w:rFonts w:hint="eastAsia" w:ascii="Times New Roman" w:hAnsi="Times New Roman" w:eastAsia="宋体" w:cs="宋体"/>
          <w:b w:val="0"/>
          <w:bCs w:val="0"/>
          <w:snapToGrid/>
          <w:spacing w:val="-6"/>
          <w:kern w:val="2"/>
          <w:sz w:val="24"/>
          <w:szCs w:val="24"/>
          <w:lang w:val="en-US" w:eastAsia="zh-CN"/>
        </w:rPr>
        <w:t>单位：元</w:t>
      </w:r>
    </w:p>
    <w:tbl>
      <w:tblPr>
        <w:tblStyle w:val="6"/>
        <w:tblW w:w="86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1"/>
        <w:gridCol w:w="1837"/>
        <w:gridCol w:w="1215"/>
        <w:gridCol w:w="1125"/>
        <w:gridCol w:w="1365"/>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lang w:val="en-US" w:eastAsia="zh-CN"/>
              </w:rPr>
            </w:pPr>
            <w:r>
              <w:rPr>
                <w:rFonts w:hint="eastAsia" w:ascii="仿宋_GB2312" w:hAnsi="仿宋_GB2312" w:eastAsia="仿宋_GB2312" w:cs="仿宋_GB2312"/>
                <w:snapToGrid/>
                <w:spacing w:val="-6"/>
                <w:kern w:val="2"/>
                <w:sz w:val="24"/>
                <w:szCs w:val="24"/>
                <w:lang w:val="en-US" w:eastAsia="zh-CN"/>
              </w:rPr>
              <w:t>分配单位</w:t>
            </w:r>
          </w:p>
        </w:tc>
        <w:tc>
          <w:tcPr>
            <w:tcW w:w="18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lang w:val="en-US" w:eastAsia="zh-CN"/>
              </w:rPr>
            </w:pPr>
            <w:r>
              <w:rPr>
                <w:rFonts w:hint="eastAsia" w:ascii="仿宋_GB2312" w:hAnsi="仿宋_GB2312" w:eastAsia="仿宋_GB2312" w:cs="仿宋_GB2312"/>
                <w:snapToGrid/>
                <w:spacing w:val="-6"/>
                <w:kern w:val="2"/>
                <w:sz w:val="24"/>
                <w:szCs w:val="24"/>
                <w:lang w:val="en-US" w:eastAsia="zh-CN"/>
              </w:rPr>
              <w:t>项目名称</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highlight w:val="none"/>
                <w:lang w:val="en-US" w:eastAsia="zh-CN"/>
              </w:rPr>
            </w:pPr>
            <w:r>
              <w:rPr>
                <w:rFonts w:hint="eastAsia" w:ascii="仿宋_GB2312" w:hAnsi="仿宋_GB2312" w:eastAsia="仿宋_GB2312" w:cs="仿宋_GB2312"/>
                <w:snapToGrid/>
                <w:spacing w:val="-6"/>
                <w:kern w:val="2"/>
                <w:sz w:val="24"/>
                <w:szCs w:val="24"/>
                <w:highlight w:val="none"/>
                <w:lang w:val="en-US" w:eastAsia="zh-CN"/>
              </w:rPr>
              <w:t>功能类</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highlight w:val="none"/>
                <w:lang w:val="en-US" w:eastAsia="zh-CN"/>
              </w:rPr>
            </w:pPr>
            <w:r>
              <w:rPr>
                <w:rFonts w:hint="eastAsia" w:ascii="仿宋_GB2312" w:hAnsi="仿宋_GB2312" w:eastAsia="仿宋_GB2312" w:cs="仿宋_GB2312"/>
                <w:snapToGrid/>
                <w:spacing w:val="-6"/>
                <w:kern w:val="2"/>
                <w:sz w:val="24"/>
                <w:szCs w:val="24"/>
                <w:highlight w:val="none"/>
                <w:lang w:val="en-US" w:eastAsia="zh-CN"/>
              </w:rPr>
              <w:t>科目代码</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highlight w:val="none"/>
                <w:lang w:val="en-US" w:eastAsia="zh-CN"/>
              </w:rPr>
            </w:pPr>
            <w:r>
              <w:rPr>
                <w:rFonts w:hint="eastAsia" w:ascii="仿宋_GB2312" w:hAnsi="仿宋_GB2312" w:eastAsia="仿宋_GB2312" w:cs="仿宋_GB2312"/>
                <w:snapToGrid/>
                <w:spacing w:val="-6"/>
                <w:kern w:val="2"/>
                <w:sz w:val="24"/>
                <w:szCs w:val="24"/>
                <w:highlight w:val="none"/>
                <w:lang w:val="en-US" w:eastAsia="zh-CN"/>
              </w:rPr>
              <w:t>部门经济类科目</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lang w:val="en-US" w:eastAsia="zh-CN"/>
              </w:rPr>
            </w:pPr>
            <w:r>
              <w:rPr>
                <w:rFonts w:hint="eastAsia" w:ascii="仿宋_GB2312" w:hAnsi="仿宋_GB2312" w:eastAsia="仿宋_GB2312" w:cs="仿宋_GB2312"/>
                <w:snapToGrid/>
                <w:spacing w:val="-6"/>
                <w:kern w:val="2"/>
                <w:sz w:val="24"/>
                <w:szCs w:val="24"/>
                <w:lang w:val="en-US" w:eastAsia="zh-CN"/>
              </w:rPr>
              <w:t>预算金额</w:t>
            </w:r>
          </w:p>
        </w:tc>
        <w:tc>
          <w:tcPr>
            <w:tcW w:w="15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lang w:val="en-US" w:eastAsia="zh-CN"/>
              </w:rPr>
            </w:pPr>
            <w:r>
              <w:rPr>
                <w:rFonts w:hint="eastAsia" w:ascii="仿宋_GB2312" w:hAnsi="仿宋_GB2312" w:eastAsia="仿宋_GB2312" w:cs="仿宋_GB2312"/>
                <w:snapToGrid/>
                <w:spacing w:val="-6"/>
                <w:kern w:val="2"/>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2"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lang w:val="en-US" w:eastAsia="zh-CN"/>
              </w:rPr>
            </w:pPr>
            <w:r>
              <w:rPr>
                <w:rFonts w:hint="eastAsia" w:ascii="仿宋_GB2312" w:hAnsi="仿宋_GB2312" w:eastAsia="仿宋_GB2312" w:cs="仿宋_GB2312"/>
                <w:spacing w:val="-6"/>
                <w:sz w:val="24"/>
                <w:szCs w:val="24"/>
                <w:lang w:eastAsia="zh-CN"/>
              </w:rPr>
              <w:t>石岐街道办事处</w:t>
            </w:r>
          </w:p>
        </w:tc>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eastAsia="zh-CN"/>
              </w:rPr>
              <w:t>中山市就业创业专项资金（就业扶持资金）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highlight w:val="none"/>
                <w:lang w:val="en-US" w:eastAsia="zh-CN"/>
              </w:rPr>
            </w:pPr>
            <w:r>
              <w:rPr>
                <w:rFonts w:hint="eastAsia" w:ascii="仿宋_GB2312" w:hAnsi="仿宋_GB2312" w:cs="仿宋_GB2312"/>
                <w:spacing w:val="-6"/>
                <w:sz w:val="24"/>
                <w:szCs w:val="24"/>
                <w:lang w:val="en-US" w:eastAsia="zh-CN"/>
              </w:rPr>
              <w:t>2080701</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highlight w:val="none"/>
                <w:lang w:val="en-US" w:eastAsia="zh-CN"/>
              </w:rPr>
            </w:pPr>
            <w:r>
              <w:rPr>
                <w:rFonts w:hint="eastAsia" w:ascii="仿宋_GB2312" w:hAnsi="仿宋_GB2312" w:eastAsia="仿宋_GB2312" w:cs="仿宋_GB2312"/>
                <w:snapToGrid/>
                <w:spacing w:val="-6"/>
                <w:kern w:val="2"/>
                <w:sz w:val="24"/>
                <w:szCs w:val="24"/>
                <w:highlight w:val="none"/>
                <w:lang w:val="en-US" w:eastAsia="zh-CN"/>
              </w:rPr>
              <w:t>30299</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lang w:val="en-US" w:eastAsia="zh-CN"/>
              </w:rPr>
            </w:pPr>
            <w:r>
              <w:rPr>
                <w:rFonts w:hint="eastAsia" w:ascii="仿宋_GB2312" w:hAnsi="仿宋_GB2312" w:eastAsia="仿宋_GB2312" w:cs="仿宋_GB2312"/>
                <w:snapToGrid/>
                <w:spacing w:val="-6"/>
                <w:kern w:val="2"/>
                <w:sz w:val="24"/>
                <w:szCs w:val="24"/>
                <w:lang w:val="en-US" w:eastAsia="zh-CN"/>
              </w:rPr>
              <w:t>920000</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2023年市级南粤家政产业园扶持资金绩效目标另行下发。</w:t>
            </w:r>
          </w:p>
        </w:tc>
      </w:tr>
    </w:tbl>
    <w:p>
      <w:pPr>
        <w:rPr>
          <w:rFonts w:ascii="Times New Roman" w:hAnsi="Times New Roman"/>
          <w:spacing w:val="-6"/>
        </w:rPr>
      </w:pPr>
    </w:p>
    <w:p>
      <w:pPr>
        <w:pStyle w:val="4"/>
        <w:rPr>
          <w:rFonts w:ascii="Times New Roman" w:hAnsi="Times New Roman"/>
          <w:spacing w:val="-6"/>
        </w:rPr>
      </w:pPr>
    </w:p>
    <w:p>
      <w:pPr>
        <w:rPr>
          <w:rFonts w:ascii="Times New Roman" w:hAnsi="Times New Roman"/>
          <w:spacing w:val="-6"/>
        </w:rPr>
      </w:pPr>
    </w:p>
    <w:p>
      <w:pPr>
        <w:pStyle w:val="4"/>
        <w:rPr>
          <w:rFonts w:ascii="Times New Roman" w:hAnsi="Times New Roman"/>
          <w:spacing w:val="-6"/>
        </w:rPr>
      </w:pPr>
    </w:p>
    <w:p>
      <w:pPr>
        <w:rPr>
          <w:rFonts w:ascii="Times New Roman" w:hAnsi="Times New Roman"/>
          <w:spacing w:val="-6"/>
        </w:rPr>
      </w:pPr>
    </w:p>
    <w:p>
      <w:pPr>
        <w:pStyle w:val="4"/>
        <w:rPr>
          <w:rFonts w:ascii="Times New Roman" w:hAnsi="Times New Roman"/>
          <w:spacing w:val="-6"/>
        </w:rPr>
      </w:pPr>
    </w:p>
    <w:p>
      <w:pPr>
        <w:rPr>
          <w:rFonts w:ascii="Times New Roman" w:hAnsi="Times New Roman"/>
          <w:spacing w:val="-6"/>
        </w:rPr>
      </w:pPr>
    </w:p>
    <w:p>
      <w:pPr>
        <w:rPr>
          <w:rFonts w:ascii="Times New Roman" w:hAnsi="Times New Roman"/>
          <w:spacing w:val="-6"/>
        </w:rPr>
      </w:pPr>
    </w:p>
    <w:p>
      <w:pPr>
        <w:keepNext w:val="0"/>
        <w:keepLines w:val="0"/>
        <w:pageBreakBefore w:val="0"/>
        <w:widowControl/>
        <w:suppressLineNumbers w:val="0"/>
        <w:kinsoku/>
        <w:wordWrap/>
        <w:overflowPunct/>
        <w:topLinePunct/>
        <w:autoSpaceDE/>
        <w:autoSpaceDN/>
        <w:bidi w:val="0"/>
        <w:adjustRightInd w:val="0"/>
        <w:snapToGrid w:val="0"/>
        <w:spacing w:line="560" w:lineRule="atLeast"/>
        <w:ind w:right="0" w:rightChars="0"/>
        <w:jc w:val="both"/>
        <w:textAlignment w:val="auto"/>
        <w:outlineLvl w:val="9"/>
        <w:rPr>
          <w:rFonts w:hint="eastAsia" w:ascii="Times New Roman" w:hAnsi="Times New Roman" w:eastAsia="宋体" w:cs="宋体"/>
          <w:b w:val="0"/>
          <w:bCs w:val="0"/>
          <w:color w:val="auto"/>
          <w:spacing w:val="-6"/>
          <w:kern w:val="2"/>
          <w:sz w:val="24"/>
          <w:szCs w:val="24"/>
          <w:lang w:val="en-US" w:eastAsia="zh-CN"/>
        </w:rPr>
      </w:pPr>
    </w:p>
    <w:p>
      <w:pPr>
        <w:keepNext w:val="0"/>
        <w:keepLines w:val="0"/>
        <w:pageBreakBefore w:val="0"/>
        <w:widowControl/>
        <w:suppressLineNumbers w:val="0"/>
        <w:kinsoku/>
        <w:wordWrap/>
        <w:overflowPunct/>
        <w:topLinePunct/>
        <w:autoSpaceDE/>
        <w:autoSpaceDN/>
        <w:bidi w:val="0"/>
        <w:adjustRightInd w:val="0"/>
        <w:snapToGrid w:val="0"/>
        <w:spacing w:line="560" w:lineRule="atLeast"/>
        <w:ind w:right="0" w:rightChars="0"/>
        <w:jc w:val="both"/>
        <w:textAlignment w:val="auto"/>
        <w:outlineLvl w:val="9"/>
        <w:rPr>
          <w:rFonts w:hint="eastAsia" w:ascii="Times New Roman" w:hAnsi="Times New Roman" w:eastAsia="黑体" w:cs="黑体"/>
          <w:b w:val="0"/>
          <w:bCs w:val="0"/>
          <w:color w:val="auto"/>
          <w:spacing w:val="-6"/>
          <w:kern w:val="2"/>
          <w:sz w:val="32"/>
          <w:szCs w:val="32"/>
          <w:lang w:val="en-US" w:eastAsia="zh-CN"/>
        </w:rPr>
      </w:pPr>
    </w:p>
    <w:p>
      <w:pPr>
        <w:keepNext w:val="0"/>
        <w:keepLines w:val="0"/>
        <w:pageBreakBefore w:val="0"/>
        <w:widowControl/>
        <w:suppressLineNumbers w:val="0"/>
        <w:kinsoku/>
        <w:wordWrap/>
        <w:overflowPunct/>
        <w:topLinePunct/>
        <w:autoSpaceDE/>
        <w:autoSpaceDN/>
        <w:bidi w:val="0"/>
        <w:adjustRightInd w:val="0"/>
        <w:snapToGrid w:val="0"/>
        <w:spacing w:beforeLines="0" w:afterLines="0" w:line="240" w:lineRule="auto"/>
        <w:ind w:right="0" w:rightChars="0"/>
        <w:jc w:val="both"/>
        <w:textAlignment w:val="auto"/>
        <w:outlineLvl w:val="9"/>
        <w:rPr>
          <w:rFonts w:hint="eastAsia" w:ascii="Times New Roman" w:hAnsi="Times New Roman" w:eastAsia="黑体" w:cs="黑体"/>
          <w:b w:val="0"/>
          <w:bCs w:val="0"/>
          <w:color w:val="auto"/>
          <w:spacing w:val="-6"/>
          <w:kern w:val="2"/>
          <w:sz w:val="32"/>
          <w:szCs w:val="32"/>
          <w:lang w:val="en-US" w:eastAsia="zh-CN"/>
        </w:rPr>
      </w:pPr>
    </w:p>
    <w:p>
      <w:pPr>
        <w:keepNext w:val="0"/>
        <w:keepLines w:val="0"/>
        <w:pageBreakBefore w:val="0"/>
        <w:widowControl/>
        <w:suppressLineNumbers w:val="0"/>
        <w:kinsoku/>
        <w:wordWrap/>
        <w:overflowPunct/>
        <w:topLinePunct/>
        <w:autoSpaceDE/>
        <w:autoSpaceDN/>
        <w:bidi w:val="0"/>
        <w:adjustRightInd w:val="0"/>
        <w:snapToGrid w:val="0"/>
        <w:spacing w:beforeLines="0" w:afterLines="0" w:line="240" w:lineRule="auto"/>
        <w:ind w:right="0" w:rightChars="0"/>
        <w:jc w:val="both"/>
        <w:textAlignment w:val="auto"/>
        <w:outlineLvl w:val="9"/>
        <w:rPr>
          <w:rFonts w:hint="eastAsia" w:ascii="Times New Roman" w:hAnsi="Times New Roman" w:eastAsia="宋体" w:cs="宋体"/>
          <w:b w:val="0"/>
          <w:bCs w:val="0"/>
          <w:color w:val="auto"/>
          <w:spacing w:val="-6"/>
          <w:kern w:val="2"/>
          <w:sz w:val="24"/>
          <w:szCs w:val="24"/>
          <w:lang w:val="en-US" w:eastAsia="zh-CN"/>
        </w:rPr>
      </w:pPr>
      <w:r>
        <w:rPr>
          <w:rFonts w:hint="eastAsia" w:ascii="Times New Roman" w:hAnsi="Times New Roman" w:eastAsia="黑体" w:cs="黑体"/>
          <w:b w:val="0"/>
          <w:bCs w:val="0"/>
          <w:color w:val="auto"/>
          <w:spacing w:val="-6"/>
          <w:kern w:val="2"/>
          <w:sz w:val="32"/>
          <w:szCs w:val="32"/>
          <w:lang w:val="en-US" w:eastAsia="zh-CN"/>
        </w:rPr>
        <w:t>附件4</w:t>
      </w:r>
    </w:p>
    <w:p>
      <w:pPr>
        <w:autoSpaceDE/>
        <w:autoSpaceDN/>
        <w:spacing w:line="360" w:lineRule="auto"/>
        <w:jc w:val="center"/>
        <w:rPr>
          <w:rFonts w:hint="eastAsia" w:ascii="Times New Roman" w:hAnsi="Times New Roman" w:eastAsia="方正小标宋简体" w:cs="方正小标宋简体"/>
          <w:b w:val="0"/>
          <w:bCs w:val="0"/>
          <w:snapToGrid/>
          <w:spacing w:val="-6"/>
          <w:kern w:val="2"/>
          <w:sz w:val="32"/>
          <w:szCs w:val="32"/>
          <w:lang w:val="en-US" w:eastAsia="zh-CN"/>
        </w:rPr>
      </w:pPr>
      <w:r>
        <w:rPr>
          <w:rFonts w:hint="eastAsia" w:ascii="Times New Roman" w:hAnsi="Times New Roman" w:eastAsia="方正小标宋简体" w:cs="方正小标宋简体"/>
          <w:b w:val="0"/>
          <w:bCs w:val="0"/>
          <w:spacing w:val="-6"/>
          <w:sz w:val="32"/>
          <w:szCs w:val="32"/>
          <w:lang w:eastAsia="zh-CN"/>
        </w:rPr>
        <w:t>南粤家政基层服务示范站建设</w:t>
      </w:r>
      <w:r>
        <w:rPr>
          <w:rFonts w:hint="eastAsia" w:ascii="Times New Roman" w:hAnsi="Times New Roman" w:eastAsia="方正小标宋简体" w:cs="方正小标宋简体"/>
          <w:b w:val="0"/>
          <w:bCs w:val="0"/>
          <w:spacing w:val="-6"/>
          <w:sz w:val="32"/>
          <w:szCs w:val="32"/>
        </w:rPr>
        <w:t>资金</w:t>
      </w:r>
      <w:r>
        <w:rPr>
          <w:rFonts w:hint="eastAsia" w:ascii="Times New Roman" w:hAnsi="Times New Roman" w:eastAsia="方正小标宋简体" w:cs="方正小标宋简体"/>
          <w:b w:val="0"/>
          <w:bCs w:val="0"/>
          <w:spacing w:val="-6"/>
          <w:sz w:val="32"/>
          <w:szCs w:val="32"/>
          <w:lang w:eastAsia="zh-CN"/>
        </w:rPr>
        <w:t>安排明</w:t>
      </w:r>
      <w:r>
        <w:rPr>
          <w:rFonts w:hint="eastAsia" w:ascii="Times New Roman" w:hAnsi="Times New Roman" w:eastAsia="方正小标宋简体" w:cs="方正小标宋简体"/>
          <w:b w:val="0"/>
          <w:bCs w:val="0"/>
          <w:snapToGrid/>
          <w:spacing w:val="-6"/>
          <w:kern w:val="2"/>
          <w:sz w:val="32"/>
          <w:szCs w:val="32"/>
          <w:lang w:val="en-US" w:eastAsia="zh-CN"/>
        </w:rPr>
        <w:t>细表</w:t>
      </w: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3"/>
        <w:rPr>
          <w:rFonts w:hint="eastAsia" w:ascii="Times New Roman" w:hAnsi="Times New Roman"/>
          <w:b w:val="0"/>
          <w:bCs w:val="0"/>
          <w:spacing w:val="-6"/>
          <w:sz w:val="24"/>
          <w:szCs w:val="24"/>
          <w:lang w:val="en-US" w:eastAsia="zh-CN"/>
        </w:rPr>
      </w:pPr>
      <w:r>
        <w:rPr>
          <w:rFonts w:hint="eastAsia" w:ascii="Times New Roman" w:hAnsi="Times New Roman" w:eastAsia="宋体" w:cs="宋体"/>
          <w:b w:val="0"/>
          <w:bCs w:val="0"/>
          <w:snapToGrid/>
          <w:spacing w:val="-6"/>
          <w:kern w:val="2"/>
          <w:sz w:val="24"/>
          <w:szCs w:val="24"/>
          <w:lang w:val="en-US" w:eastAsia="zh-CN"/>
        </w:rPr>
        <w:t>单位：元</w:t>
      </w:r>
    </w:p>
    <w:tbl>
      <w:tblPr>
        <w:tblStyle w:val="6"/>
        <w:tblW w:w="83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9"/>
        <w:gridCol w:w="1517"/>
        <w:gridCol w:w="1393"/>
        <w:gridCol w:w="1277"/>
        <w:gridCol w:w="1058"/>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360" w:lineRule="auto"/>
              <w:jc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snapToGrid/>
                <w:spacing w:val="-6"/>
                <w:kern w:val="2"/>
                <w:sz w:val="21"/>
                <w:szCs w:val="21"/>
                <w:lang w:val="en-US" w:eastAsia="zh-CN"/>
              </w:rPr>
              <w:t>分配单位</w:t>
            </w:r>
          </w:p>
        </w:tc>
        <w:tc>
          <w:tcPr>
            <w:tcW w:w="1517" w:type="dxa"/>
            <w:tcBorders>
              <w:top w:val="single" w:color="auto" w:sz="4" w:space="0"/>
              <w:left w:val="nil"/>
              <w:bottom w:val="single" w:color="auto" w:sz="4" w:space="0"/>
              <w:right w:val="single" w:color="auto" w:sz="4" w:space="0"/>
            </w:tcBorders>
            <w:vAlign w:val="center"/>
          </w:tcPr>
          <w:p>
            <w:pPr>
              <w:widowControl/>
              <w:autoSpaceDE/>
              <w:autoSpaceDN/>
              <w:adjustRightInd/>
              <w:spacing w:line="360" w:lineRule="auto"/>
              <w:jc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snapToGrid/>
                <w:spacing w:val="-6"/>
                <w:kern w:val="2"/>
                <w:sz w:val="21"/>
                <w:szCs w:val="21"/>
                <w:lang w:val="en-US" w:eastAsia="zh-CN"/>
              </w:rPr>
              <w:t>项目名称</w:t>
            </w:r>
          </w:p>
        </w:tc>
        <w:tc>
          <w:tcPr>
            <w:tcW w:w="13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snapToGrid/>
                <w:spacing w:val="-6"/>
                <w:kern w:val="2"/>
                <w:sz w:val="21"/>
                <w:szCs w:val="21"/>
                <w:lang w:val="en-US" w:eastAsia="zh-CN"/>
              </w:rPr>
              <w:t>功能类</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snapToGrid/>
                <w:spacing w:val="-6"/>
                <w:kern w:val="2"/>
                <w:sz w:val="21"/>
                <w:szCs w:val="21"/>
                <w:lang w:val="en-US" w:eastAsia="zh-CN"/>
              </w:rPr>
              <w:t>科目代码</w:t>
            </w:r>
          </w:p>
        </w:tc>
        <w:tc>
          <w:tcPr>
            <w:tcW w:w="12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snapToGrid/>
                <w:spacing w:val="-6"/>
                <w:kern w:val="2"/>
                <w:sz w:val="21"/>
                <w:szCs w:val="21"/>
                <w:lang w:val="en-US" w:eastAsia="zh-CN"/>
              </w:rPr>
              <w:t>部门经济类科目</w:t>
            </w: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4"/>
                <w:szCs w:val="24"/>
                <w:lang w:val="en-US" w:eastAsia="zh-CN"/>
              </w:rPr>
            </w:pPr>
            <w:r>
              <w:rPr>
                <w:rFonts w:hint="eastAsia" w:ascii="仿宋_GB2312" w:hAnsi="仿宋_GB2312" w:eastAsia="仿宋_GB2312" w:cs="仿宋_GB2312"/>
                <w:snapToGrid/>
                <w:spacing w:val="-6"/>
                <w:kern w:val="2"/>
                <w:sz w:val="24"/>
                <w:szCs w:val="24"/>
                <w:lang w:val="en-US" w:eastAsia="zh-CN"/>
              </w:rPr>
              <w:t>预算</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snapToGrid/>
                <w:spacing w:val="-6"/>
                <w:kern w:val="2"/>
                <w:sz w:val="24"/>
                <w:szCs w:val="24"/>
                <w:lang w:val="en-US" w:eastAsia="zh-CN"/>
              </w:rPr>
              <w:t>金额</w:t>
            </w:r>
          </w:p>
        </w:tc>
        <w:tc>
          <w:tcPr>
            <w:tcW w:w="1580" w:type="dxa"/>
            <w:tcBorders>
              <w:top w:val="single" w:color="auto" w:sz="4" w:space="0"/>
              <w:left w:val="nil"/>
              <w:bottom w:val="single" w:color="auto" w:sz="4" w:space="0"/>
              <w:right w:val="single" w:color="auto" w:sz="4" w:space="0"/>
            </w:tcBorders>
            <w:vAlign w:val="center"/>
          </w:tcPr>
          <w:p>
            <w:pPr>
              <w:widowControl/>
              <w:autoSpaceDE/>
              <w:autoSpaceDN/>
              <w:adjustRightInd/>
              <w:spacing w:line="360" w:lineRule="auto"/>
              <w:jc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snapToGrid/>
                <w:spacing w:val="-6"/>
                <w:kern w:val="2"/>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509"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火炬区</w:t>
            </w:r>
          </w:p>
        </w:tc>
        <w:tc>
          <w:tcPr>
            <w:tcW w:w="1517"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r>
              <w:rPr>
                <w:rFonts w:hint="eastAsia" w:ascii="仿宋_GB2312" w:hAnsi="仿宋_GB2312" w:eastAsia="仿宋_GB2312" w:cs="仿宋_GB2312"/>
                <w:spacing w:val="-6"/>
                <w:sz w:val="24"/>
                <w:szCs w:val="24"/>
                <w:lang w:eastAsia="zh-CN"/>
              </w:rPr>
              <w:t>中山市就业创业专项资金（就业扶持资金）</w:t>
            </w:r>
          </w:p>
        </w:tc>
        <w:tc>
          <w:tcPr>
            <w:tcW w:w="1393"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spacing w:val="-6"/>
                <w:sz w:val="21"/>
                <w:szCs w:val="21"/>
                <w:lang w:val="en-US" w:eastAsia="zh-CN"/>
              </w:rPr>
              <w:t>2080701</w:t>
            </w:r>
          </w:p>
        </w:tc>
        <w:tc>
          <w:tcPr>
            <w:tcW w:w="1277" w:type="dxa"/>
            <w:vMerge w:val="restart"/>
            <w:tcBorders>
              <w:top w:val="nil"/>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snapToGrid/>
                <w:spacing w:val="-6"/>
                <w:kern w:val="2"/>
                <w:sz w:val="21"/>
                <w:szCs w:val="21"/>
                <w:lang w:val="en-US" w:eastAsia="zh-CN"/>
              </w:rPr>
              <w:t>30299</w:t>
            </w:r>
          </w:p>
        </w:tc>
        <w:tc>
          <w:tcPr>
            <w:tcW w:w="105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restart"/>
            <w:tcBorders>
              <w:top w:val="nil"/>
              <w:left w:val="nil"/>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pacing w:val="-6"/>
                <w:sz w:val="21"/>
                <w:szCs w:val="21"/>
                <w:lang w:val="en-US" w:eastAsia="zh-CN"/>
              </w:rPr>
            </w:pPr>
            <w:r>
              <w:rPr>
                <w:rFonts w:hint="eastAsia" w:ascii="仿宋_GB2312" w:hAnsi="仿宋_GB2312" w:eastAsia="仿宋_GB2312" w:cs="仿宋_GB2312"/>
                <w:b w:val="0"/>
                <w:bCs w:val="0"/>
                <w:spacing w:val="-6"/>
                <w:sz w:val="21"/>
                <w:szCs w:val="21"/>
                <w:lang w:val="en-US" w:eastAsia="zh-CN"/>
              </w:rPr>
              <w:t>按照5万/站补贴标准给予补贴。（用于新建站建设及扶持2023年前已建成的37个站点按要求开展2023年系列家政服务活动）</w:t>
            </w:r>
          </w:p>
          <w:p>
            <w:pPr>
              <w:pStyle w:val="4"/>
              <w:numPr>
                <w:ilvl w:val="-1"/>
                <w:numId w:val="0"/>
              </w:numPr>
              <w:spacing w:before="0" w:after="0" w:line="240" w:lineRule="auto"/>
              <w:rPr>
                <w:rFonts w:hint="eastAsia" w:ascii="仿宋_GB2312" w:hAnsi="仿宋_GB2312" w:eastAsia="仿宋_GB2312" w:cs="仿宋_GB2312"/>
                <w:b w:val="0"/>
                <w:bCs w:val="0"/>
                <w:spacing w:val="-6"/>
                <w:sz w:val="21"/>
                <w:szCs w:val="21"/>
                <w:lang w:val="en-US" w:eastAsia="zh-CN"/>
              </w:rPr>
            </w:pPr>
          </w:p>
          <w:p>
            <w:pPr>
              <w:pStyle w:val="4"/>
              <w:numPr>
                <w:ilvl w:val="-1"/>
                <w:numId w:val="0"/>
              </w:numPr>
              <w:spacing w:before="0" w:after="0" w:line="240" w:lineRule="auto"/>
              <w:rPr>
                <w:rFonts w:hint="eastAsia" w:ascii="仿宋_GB2312" w:hAnsi="仿宋_GB2312" w:eastAsia="仿宋_GB2312" w:cs="仿宋_GB2312"/>
                <w:spacing w:val="-6"/>
                <w:lang w:val="en-US" w:eastAsia="zh-CN"/>
              </w:rPr>
            </w:pPr>
            <w:r>
              <w:rPr>
                <w:rFonts w:hint="eastAsia" w:ascii="仿宋_GB2312" w:hAnsi="仿宋_GB2312" w:eastAsia="仿宋_GB2312" w:cs="仿宋_GB2312"/>
                <w:b w:val="0"/>
                <w:bCs w:val="0"/>
                <w:spacing w:val="-6"/>
                <w:sz w:val="21"/>
                <w:szCs w:val="21"/>
                <w:lang w:val="en-US" w:eastAsia="zh-CN"/>
              </w:rPr>
              <w:t>2、2023年市级南粤家政</w:t>
            </w:r>
            <w:r>
              <w:rPr>
                <w:rFonts w:hint="eastAsia" w:ascii="仿宋_GB2312" w:hAnsi="仿宋_GB2312" w:eastAsia="仿宋_GB2312" w:cs="仿宋_GB2312"/>
                <w:b w:val="0"/>
                <w:bCs w:val="0"/>
                <w:spacing w:val="-6"/>
                <w:sz w:val="21"/>
                <w:szCs w:val="21"/>
                <w:lang w:eastAsia="zh-CN"/>
              </w:rPr>
              <w:t>基层服务示范站建设</w:t>
            </w:r>
            <w:r>
              <w:rPr>
                <w:rFonts w:hint="eastAsia" w:ascii="仿宋_GB2312" w:hAnsi="仿宋_GB2312" w:eastAsia="仿宋_GB2312" w:cs="仿宋_GB2312"/>
                <w:b w:val="0"/>
                <w:bCs w:val="0"/>
                <w:spacing w:val="-6"/>
                <w:sz w:val="21"/>
                <w:szCs w:val="21"/>
              </w:rPr>
              <w:t>资金</w:t>
            </w:r>
            <w:r>
              <w:rPr>
                <w:rFonts w:hint="eastAsia" w:ascii="仿宋_GB2312" w:hAnsi="仿宋_GB2312" w:eastAsia="仿宋_GB2312" w:cs="仿宋_GB2312"/>
                <w:b w:val="0"/>
                <w:bCs w:val="0"/>
                <w:spacing w:val="-6"/>
                <w:sz w:val="21"/>
                <w:szCs w:val="21"/>
                <w:lang w:val="en-US" w:eastAsia="zh-CN"/>
              </w:rPr>
              <w:t>绩效目标另行下发。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509"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snapToGrid/>
                <w:color w:val="auto"/>
                <w:spacing w:val="-6"/>
                <w:kern w:val="2"/>
                <w:sz w:val="21"/>
                <w:szCs w:val="21"/>
                <w:lang w:val="en-US" w:eastAsia="zh-CN"/>
              </w:rPr>
              <w:t>石岐区</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200000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snapToGrid/>
                <w:color w:val="auto"/>
                <w:spacing w:val="-6"/>
                <w:kern w:val="2"/>
                <w:sz w:val="21"/>
                <w:szCs w:val="21"/>
                <w:lang w:val="en-US" w:eastAsia="zh-CN"/>
              </w:rPr>
              <w:t>东区</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南区</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西区</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民众（拨付到火炬区）</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i w:val="0"/>
                <w:iCs w:val="0"/>
                <w:snapToGrid w:val="0"/>
                <w:color w:val="000000"/>
                <w:spacing w:val="-6"/>
                <w:kern w:val="2"/>
                <w:sz w:val="21"/>
                <w:szCs w:val="21"/>
                <w:u w:val="none"/>
                <w:lang w:val="en-US" w:eastAsia="zh-CN" w:bidi="ar"/>
              </w:rPr>
              <w:t>南朗（拨付到翠亨新区）</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小榄</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横栏</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港口</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大涌</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黄圃</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东凤</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阜沙</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三角</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坦洲</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snapToGrid/>
                <w:color w:val="auto"/>
                <w:spacing w:val="-6"/>
                <w:kern w:val="2"/>
                <w:sz w:val="21"/>
                <w:szCs w:val="21"/>
                <w:lang w:val="en-US" w:eastAsia="zh-CN"/>
              </w:rPr>
              <w:t>五桂山</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spacing w:val="-6"/>
                <w:kern w:val="2"/>
                <w:sz w:val="21"/>
                <w:szCs w:val="21"/>
                <w:lang w:val="en-US" w:eastAsia="zh-CN"/>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b w:val="0"/>
                <w:bCs w:val="0"/>
                <w:i w:val="0"/>
                <w:iCs w:val="0"/>
                <w:snapToGrid/>
                <w:color w:val="auto"/>
                <w:spacing w:val="-6"/>
                <w:kern w:val="2"/>
                <w:sz w:val="21"/>
                <w:szCs w:val="21"/>
                <w:u w:val="none"/>
                <w:lang w:val="en-US" w:eastAsia="zh-CN" w:bidi="ar"/>
              </w:rPr>
              <w:t>神湾</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snapToGrid/>
                <w:color w:val="auto"/>
                <w:spacing w:val="-6"/>
                <w:kern w:val="2"/>
                <w:sz w:val="21"/>
                <w:szCs w:val="21"/>
                <w:lang w:val="en-US" w:eastAsia="zh-CN"/>
              </w:rPr>
              <w:t>沙溪</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snapToGrid/>
                <w:color w:val="auto"/>
                <w:spacing w:val="-6"/>
                <w:kern w:val="2"/>
                <w:sz w:val="21"/>
                <w:szCs w:val="21"/>
                <w:lang w:val="en-US" w:eastAsia="zh-CN"/>
              </w:rPr>
              <w:t>三乡</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snapToGrid/>
                <w:color w:val="auto"/>
                <w:spacing w:val="-6"/>
                <w:kern w:val="2"/>
                <w:sz w:val="21"/>
                <w:szCs w:val="21"/>
                <w:lang w:val="en-US" w:eastAsia="zh-CN"/>
              </w:rPr>
              <w:t>南头</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snapToGrid/>
                <w:color w:val="auto"/>
                <w:spacing w:val="-6"/>
                <w:kern w:val="2"/>
                <w:sz w:val="21"/>
                <w:szCs w:val="21"/>
                <w:lang w:val="en-US" w:eastAsia="zh-CN"/>
              </w:rPr>
              <w:t>古镇</w:t>
            </w:r>
          </w:p>
        </w:tc>
        <w:tc>
          <w:tcPr>
            <w:tcW w:w="1517" w:type="dxa"/>
            <w:vMerge w:val="continue"/>
            <w:tcBorders>
              <w:left w:val="nil"/>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snapToGrid/>
                <w:color w:val="auto"/>
                <w:spacing w:val="-6"/>
                <w:kern w:val="2"/>
                <w:sz w:val="21"/>
                <w:szCs w:val="21"/>
                <w:lang w:val="en-US" w:eastAsia="zh-CN"/>
              </w:rPr>
            </w:pPr>
            <w:r>
              <w:rPr>
                <w:rFonts w:hint="eastAsia" w:ascii="仿宋_GB2312" w:hAnsi="仿宋_GB2312" w:eastAsia="仿宋_GB2312" w:cs="仿宋_GB2312"/>
                <w:snapToGrid/>
                <w:color w:val="auto"/>
                <w:spacing w:val="-6"/>
                <w:kern w:val="2"/>
                <w:sz w:val="21"/>
                <w:szCs w:val="21"/>
                <w:lang w:val="en-US" w:eastAsia="zh-CN"/>
              </w:rPr>
              <w:t>板芙</w:t>
            </w:r>
          </w:p>
        </w:tc>
        <w:tc>
          <w:tcPr>
            <w:tcW w:w="1517"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6"/>
                <w:kern w:val="2"/>
                <w:sz w:val="21"/>
                <w:szCs w:val="21"/>
                <w:highlight w:val="none"/>
              </w:rPr>
            </w:pPr>
          </w:p>
        </w:tc>
        <w:tc>
          <w:tcPr>
            <w:tcW w:w="1393"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spacing w:val="-6"/>
                <w:kern w:val="2"/>
                <w:sz w:val="21"/>
                <w:szCs w:val="21"/>
                <w:highlight w:val="none"/>
                <w:lang w:val="en-US" w:eastAsia="zh-CN"/>
              </w:rPr>
            </w:pPr>
          </w:p>
        </w:tc>
        <w:tc>
          <w:tcPr>
            <w:tcW w:w="1277"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仿宋_GB2312" w:hAnsi="仿宋_GB2312" w:eastAsia="仿宋_GB2312" w:cs="仿宋_GB2312"/>
                <w:snapToGrid/>
                <w:spacing w:val="-6"/>
                <w:kern w:val="2"/>
                <w:sz w:val="21"/>
                <w:szCs w:val="21"/>
                <w:lang w:val="en-US" w:eastAsia="zh-CN"/>
              </w:rPr>
            </w:pPr>
          </w:p>
        </w:tc>
        <w:tc>
          <w:tcPr>
            <w:tcW w:w="10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pPr>
            <w:r>
              <w:rPr>
                <w:rFonts w:hint="eastAsia" w:ascii="仿宋_GB2312" w:hAnsi="仿宋_GB2312" w:eastAsia="仿宋_GB2312" w:cs="仿宋_GB2312"/>
                <w:b w:val="0"/>
                <w:bCs w:val="0"/>
                <w:i w:val="0"/>
                <w:iCs w:val="0"/>
                <w:color w:val="auto"/>
                <w:spacing w:val="-6"/>
                <w:kern w:val="2"/>
                <w:sz w:val="21"/>
                <w:szCs w:val="21"/>
                <w:highlight w:val="none"/>
                <w:u w:val="none"/>
                <w:lang w:val="en-US" w:eastAsia="zh-CN" w:bidi="ar"/>
              </w:rPr>
              <w:t>100000</w:t>
            </w:r>
          </w:p>
        </w:tc>
        <w:tc>
          <w:tcPr>
            <w:tcW w:w="158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napToGrid/>
                <w:spacing w:val="-6"/>
                <w:kern w:val="2"/>
                <w:sz w:val="21"/>
                <w:szCs w:val="21"/>
                <w:lang w:val="en-US" w:eastAsia="zh-CN"/>
              </w:rPr>
            </w:pPr>
          </w:p>
        </w:tc>
      </w:tr>
    </w:tbl>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sectPr>
          <w:footerReference r:id="rId3" w:type="default"/>
          <w:pgSz w:w="11906" w:h="16838"/>
          <w:pgMar w:top="2098" w:right="1701" w:bottom="1984" w:left="1701" w:header="1417" w:footer="1701" w:gutter="0"/>
          <w:pgNumType w:fmt="numberInDash"/>
          <w:cols w:space="0" w:num="1"/>
          <w:rtlGutter w:val="0"/>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8CC39"/>
    <w:multiLevelType w:val="singleLevel"/>
    <w:tmpl w:val="63D8CC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F039D"/>
    <w:rsid w:val="534F0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toc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2023-02-03T07:20:00Z</dcterms:created>
  <dc:creator>Administrator</dc:creator>
  <cp:lastModifiedBy>Administrator</cp:lastModifiedBy>
  <dcterms:modified xsi:type="dcterms:W3CDTF">2023-02-03T07:20:38Z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0964A718D4F54776AF28F111A1F29CB6</vt:lpwstr>
  </property>
</Properties>
</file>