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jc w:val="left"/>
        <w:outlineLvl w:val="9"/>
        <w:rPr>
          <w:rFonts w:hint="default" w:ascii="Times New Roman" w:hAnsi="Times New Roman"/>
          <w:spacing w:val="-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-6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-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atLeast"/>
        <w:ind w:right="0" w:rightChars="0"/>
        <w:jc w:val="center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省级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  <w:t>职业技能提升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行动专账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  <w:t>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atLeast"/>
        <w:ind w:right="0" w:rightChars="0"/>
        <w:jc w:val="center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分配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  <w:t>表</w:t>
      </w:r>
    </w:p>
    <w:p>
      <w:pPr>
        <w:pStyle w:val="2"/>
        <w:rPr>
          <w:rFonts w:hint="eastAsia" w:ascii="Times New Roman" w:hAnsi="Times New Roman"/>
          <w:spacing w:val="-6"/>
        </w:rPr>
      </w:pPr>
    </w:p>
    <w:tbl>
      <w:tblPr>
        <w:tblStyle w:val="4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875"/>
        <w:gridCol w:w="1558"/>
        <w:gridCol w:w="1060"/>
        <w:gridCol w:w="1282"/>
        <w:gridCol w:w="1364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eastAsia="zh-CN"/>
              </w:rPr>
              <w:t>镇街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  <w:t>金额</w:t>
            </w: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  <w:t>（元）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napToGrid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spacing w:val="-6"/>
                <w:kern w:val="2"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napToGrid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spacing w:val="-6"/>
                <w:kern w:val="2"/>
                <w:sz w:val="24"/>
                <w:szCs w:val="24"/>
                <w:lang w:val="en-US" w:eastAsia="zh-CN"/>
              </w:rPr>
              <w:t>代码及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napToGrid/>
                <w:spacing w:val="-6"/>
                <w:kern w:val="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  <w:t>功能类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  <w:t>科目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  <w:t>部门经济类科目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火炬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  <w:t>开发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2,050,000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省职业技能提升行动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专账资金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/>
              </w:rPr>
              <w:t>2309909</w:t>
            </w: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  <w:t>—</w:t>
            </w: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eastAsia="zh-CN"/>
              </w:rPr>
              <w:t>专用基金支出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省级职业技能提升行动专账资金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石岐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  <w:t>街道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1,550,000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3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东区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  <w:t>街道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1,500,000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4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西区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  <w:t>街道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1,150,000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5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南区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  <w:t>街道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1,230,000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6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五桂山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  <w:t>街道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170,000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民众街道(调至火炬区)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320,000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  <w:t>南朗街道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(调至翠亨新区)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1,090,000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  <w:t>小榄镇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1,910,000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古镇镇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1,290,000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横栏镇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650,000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港口镇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970,000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沙溪镇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870,000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大涌镇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200,000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黄圃镇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780,000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南头镇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770,000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东凤镇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1,150,000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阜沙镇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890,000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三角镇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1,090,000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三乡镇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1,110,000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坦洲镇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1,130,000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板芙镇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5,000,000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神湾镇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640,000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27,510,000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56" w:hangingChars="20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atLeast"/>
        <w:jc w:val="left"/>
        <w:outlineLvl w:val="9"/>
        <w:rPr>
          <w:rFonts w:hint="default" w:ascii="Times New Roman" w:hAnsi="Times New Roman"/>
          <w:spacing w:val="-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宋体" w:cs="宋体"/>
          <w:b w:val="0"/>
          <w:bCs w:val="0"/>
          <w:spacing w:val="-6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atLeast"/>
        <w:ind w:right="0" w:rightChars="0"/>
        <w:jc w:val="center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  <w:t>中山市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省级职业技能提升行动专账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  <w:t>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atLeast"/>
        <w:ind w:right="0" w:rightChars="0"/>
        <w:jc w:val="center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  <w:t>绩效目标表（202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  <w:t>年度）</w:t>
      </w:r>
    </w:p>
    <w:p>
      <w:pPr>
        <w:pStyle w:val="2"/>
        <w:rPr>
          <w:rFonts w:hint="eastAsia" w:ascii="Times New Roman" w:hAnsi="Times New Roman"/>
          <w:spacing w:val="-6"/>
        </w:rPr>
      </w:pPr>
    </w:p>
    <w:tbl>
      <w:tblPr>
        <w:tblStyle w:val="5"/>
        <w:tblpPr w:leftFromText="180" w:rightFromText="180" w:vertAnchor="text" w:horzAnchor="page" w:tblpXSpec="center" w:tblpY="247"/>
        <w:tblOverlap w:val="never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40"/>
        <w:gridCol w:w="540"/>
        <w:gridCol w:w="1530"/>
        <w:gridCol w:w="540"/>
        <w:gridCol w:w="2250"/>
        <w:gridCol w:w="315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专项（项目）名称</w:t>
            </w:r>
          </w:p>
        </w:tc>
        <w:tc>
          <w:tcPr>
            <w:tcW w:w="69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省级职业技能提升行动专账资金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市级主管部门</w:t>
            </w:r>
          </w:p>
        </w:tc>
        <w:tc>
          <w:tcPr>
            <w:tcW w:w="69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876" w:firstLineChars="7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市级财政部门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中山市财政局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市级主管部门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中山人力资源和社会保障局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项目资金（万元）</w:t>
            </w:r>
          </w:p>
        </w:tc>
        <w:tc>
          <w:tcPr>
            <w:tcW w:w="69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16" w:firstLineChars="1200"/>
              <w:jc w:val="both"/>
              <w:textAlignment w:val="auto"/>
              <w:rPr>
                <w:rFonts w:hint="default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年度总体目标</w:t>
            </w:r>
          </w:p>
        </w:tc>
        <w:tc>
          <w:tcPr>
            <w:tcW w:w="8904" w:type="dxa"/>
            <w:gridSpan w:val="7"/>
            <w:vAlign w:val="top"/>
          </w:tcPr>
          <w:p>
            <w:pPr>
              <w:spacing w:beforeLines="0" w:afterLines="0"/>
              <w:jc w:val="both"/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pacing w:val="-6"/>
                <w:sz w:val="24"/>
                <w:szCs w:val="24"/>
              </w:rPr>
              <w:t>确保完成补贴性职业技能培训1万人次以上的目标任务，有效提升劳动者职业技能水平</w:t>
            </w:r>
            <w:r>
              <w:rPr>
                <w:rFonts w:hint="eastAsia" w:ascii="Times New Roman" w:hAnsi="Times New Roman" w:eastAsia="宋体" w:cs="宋体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eastAsia="宋体"/>
                <w:spacing w:val="-6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  <w:lang w:eastAsia="zh-CN"/>
              </w:rPr>
              <w:t>目标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val="en-US" w:eastAsia="zh-CN"/>
              </w:rPr>
              <w:t>1：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确保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个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eastAsia="zh-CN"/>
              </w:rPr>
              <w:t>镇（街道）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完成补贴性职业技能培训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万人次的目标任务，有效提升劳动者职业技能水平。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eastAsia="zh-CN"/>
              </w:rPr>
              <w:t>（具体目标任务数以省厅下达任务为准）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eastAsia="宋体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  <w:lang w:eastAsia="zh-CN"/>
              </w:rPr>
              <w:t>目标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val="en-US" w:eastAsia="zh-CN"/>
              </w:rPr>
              <w:t>2：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确保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个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eastAsia="zh-CN"/>
              </w:rPr>
              <w:t>镇（街道）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完成</w:t>
            </w:r>
            <w:r>
              <w:rPr>
                <w:rFonts w:hint="eastAsia" w:ascii="Times New Roman" w:hAnsi="Times New Roman"/>
                <w:spacing w:val="-6"/>
                <w:sz w:val="24"/>
                <w:lang w:eastAsia="zh-CN"/>
              </w:rPr>
              <w:t>企业新型学徒制培训备案</w:t>
            </w:r>
            <w:r>
              <w:rPr>
                <w:rFonts w:hint="eastAsia" w:ascii="Times New Roman" w:hAnsi="Times New Roman"/>
                <w:spacing w:val="-6"/>
                <w:sz w:val="24"/>
                <w:lang w:val="en-US" w:eastAsia="zh-CN"/>
              </w:rPr>
              <w:t>2000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人次的目标任务</w:t>
            </w:r>
            <w:r>
              <w:rPr>
                <w:rFonts w:hint="eastAsia" w:ascii="Times New Roman" w:hAnsi="Times New Roman"/>
                <w:spacing w:val="-6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/>
                <w:spacing w:val="-6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eastAsia="zh-CN"/>
              </w:rPr>
              <w:t>具体目标任务数以省厅下达任务为准</w:t>
            </w:r>
            <w:r>
              <w:rPr>
                <w:rFonts w:hint="eastAsia" w:ascii="Times New Roman" w:hAnsi="Times New Roman"/>
                <w:spacing w:val="-6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标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6" w:firstLineChars="20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lang w:eastAsia="zh-CN"/>
              </w:rPr>
              <w:t>享受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补贴性职业技能培训</w:t>
            </w:r>
            <w:r>
              <w:rPr>
                <w:rFonts w:hint="eastAsia" w:ascii="Times New Roman" w:hAnsi="Times New Roman"/>
                <w:spacing w:val="-6"/>
                <w:sz w:val="24"/>
                <w:lang w:eastAsia="zh-CN"/>
              </w:rPr>
              <w:t>人员数量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10000人次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lang w:eastAsia="zh-CN"/>
              </w:rPr>
              <w:t>备案</w:t>
            </w:r>
            <w:r>
              <w:rPr>
                <w:rFonts w:hint="eastAsia" w:ascii="Times New Roman" w:hAnsi="Times New Roman"/>
                <w:spacing w:val="-6"/>
                <w:sz w:val="24"/>
                <w:lang w:val="en-US" w:eastAsia="zh-CN"/>
              </w:rPr>
              <w:t>开展企业</w:t>
            </w:r>
            <w:r>
              <w:rPr>
                <w:rFonts w:hint="eastAsia" w:ascii="Times New Roman" w:hAnsi="Times New Roman"/>
                <w:spacing w:val="-6"/>
                <w:sz w:val="24"/>
                <w:lang w:eastAsia="zh-CN"/>
              </w:rPr>
              <w:t>新型学徒制培训人员数量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2000人次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  <w:highlight w:val="none"/>
              </w:rPr>
              <w:t>补贴资金发放准确率（%）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  <w:highlight w:val="none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</w:rPr>
              <w:t>技能人才规模扩大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</w:rPr>
              <w:t>技能人才数量2023年&gt;2022年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满意指标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  <w:highlight w:val="none"/>
              </w:rPr>
              <w:t>技能提升补贴发放对象满意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  <w:highlight w:val="none"/>
              </w:rPr>
              <w:t>90%以上</w:t>
            </w:r>
          </w:p>
        </w:tc>
      </w:tr>
    </w:tbl>
    <w:p>
      <w:pPr>
        <w:pStyle w:val="2"/>
        <w:rPr>
          <w:rFonts w:hint="eastAsia" w:ascii="Times New Roman" w:hAnsi="Times New Roman"/>
          <w:spacing w:val="-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atLeast"/>
        <w:ind w:right="0" w:rightChars="0"/>
        <w:jc w:val="left"/>
        <w:outlineLvl w:val="9"/>
        <w:rPr>
          <w:rFonts w:hint="eastAsia" w:ascii="Times New Roman" w:hAnsi="Times New Roman" w:cs="宋体"/>
          <w:b w:val="0"/>
          <w:bCs w:val="0"/>
          <w:spacing w:val="-6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宋体" w:cs="宋体"/>
          <w:b w:val="0"/>
          <w:bCs w:val="0"/>
          <w:spacing w:val="-6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atLeast"/>
        <w:ind w:right="0" w:rightChars="0"/>
        <w:jc w:val="center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  <w:t>中山市镇（街道）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省级职业技能提升行动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atLeast"/>
        <w:ind w:right="0" w:rightChars="0"/>
        <w:jc w:val="center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专账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  <w:t>资金绩效目标表（202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</w:rPr>
        <w:t>年度）</w:t>
      </w:r>
    </w:p>
    <w:p>
      <w:pPr>
        <w:pStyle w:val="2"/>
        <w:rPr>
          <w:rFonts w:hint="eastAsia" w:ascii="Times New Roman" w:hAnsi="Times New Roman"/>
          <w:spacing w:val="-6"/>
        </w:rPr>
      </w:pPr>
    </w:p>
    <w:tbl>
      <w:tblPr>
        <w:tblStyle w:val="5"/>
        <w:tblpPr w:leftFromText="180" w:rightFromText="180" w:vertAnchor="text" w:horzAnchor="page" w:tblpXSpec="center" w:tblpY="247"/>
        <w:tblOverlap w:val="never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40"/>
        <w:gridCol w:w="504"/>
        <w:gridCol w:w="1320"/>
        <w:gridCol w:w="750"/>
        <w:gridCol w:w="2250"/>
        <w:gridCol w:w="150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专项（项目）名称</w:t>
            </w:r>
          </w:p>
        </w:tc>
        <w:tc>
          <w:tcPr>
            <w:tcW w:w="68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市级主管部门</w:t>
            </w:r>
          </w:p>
        </w:tc>
        <w:tc>
          <w:tcPr>
            <w:tcW w:w="68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876" w:firstLineChars="7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市级财政部门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中山市财政局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市级主管部门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中山人力资源和社会保障局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项目资金（万元）</w:t>
            </w:r>
          </w:p>
        </w:tc>
        <w:tc>
          <w:tcPr>
            <w:tcW w:w="68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16" w:firstLineChars="1200"/>
              <w:jc w:val="both"/>
              <w:textAlignment w:val="auto"/>
              <w:rPr>
                <w:rFonts w:hint="default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年度总体目标</w:t>
            </w:r>
          </w:p>
        </w:tc>
        <w:tc>
          <w:tcPr>
            <w:tcW w:w="8843" w:type="dxa"/>
            <w:gridSpan w:val="7"/>
            <w:vAlign w:val="top"/>
          </w:tcPr>
          <w:p>
            <w:pPr>
              <w:spacing w:beforeLines="0" w:afterLines="0"/>
              <w:jc w:val="both"/>
              <w:rPr>
                <w:rFonts w:hint="eastAsia" w:ascii="Times New Roman" w:hAnsi="Times New Roman" w:eastAsia="宋体"/>
                <w:spacing w:val="-6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  <w:lang w:eastAsia="zh-CN"/>
              </w:rPr>
              <w:t>目标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val="en-US" w:eastAsia="zh-CN"/>
              </w:rPr>
              <w:t>1：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确保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个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eastAsia="zh-CN"/>
              </w:rPr>
              <w:t>镇（街道）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完成补贴性职业技能培训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万人次的目标任务，有效提升劳动者职业技能水平。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eastAsia="zh-CN"/>
              </w:rPr>
              <w:t>（具体目标任务数以省厅下达任务为准）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eastAsia="宋体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  <w:lang w:eastAsia="zh-CN"/>
              </w:rPr>
              <w:t>目标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val="en-US" w:eastAsia="zh-CN"/>
              </w:rPr>
              <w:t>2：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确保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个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eastAsia="zh-CN"/>
              </w:rPr>
              <w:t>镇（街道）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完成</w:t>
            </w:r>
            <w:r>
              <w:rPr>
                <w:rFonts w:hint="eastAsia" w:ascii="Times New Roman" w:hAnsi="Times New Roman"/>
                <w:spacing w:val="-6"/>
                <w:sz w:val="24"/>
                <w:lang w:eastAsia="zh-CN"/>
              </w:rPr>
              <w:t>企业新型学徒制培训备案</w:t>
            </w:r>
            <w:r>
              <w:rPr>
                <w:rFonts w:hint="eastAsia" w:ascii="Times New Roman" w:hAnsi="Times New Roman"/>
                <w:spacing w:val="-6"/>
                <w:sz w:val="24"/>
                <w:lang w:val="en-US" w:eastAsia="zh-CN"/>
              </w:rPr>
              <w:t>2000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人次的目标任务</w:t>
            </w:r>
            <w:r>
              <w:rPr>
                <w:rFonts w:hint="eastAsia" w:ascii="Times New Roman" w:hAnsi="Times New Roman"/>
                <w:spacing w:val="-6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/>
                <w:spacing w:val="-6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/>
                <w:spacing w:val="-6"/>
                <w:sz w:val="24"/>
                <w:lang w:eastAsia="zh-CN"/>
              </w:rPr>
              <w:t>具体目标任务数以省厅下达任务为准</w:t>
            </w:r>
            <w:r>
              <w:rPr>
                <w:rFonts w:hint="eastAsia" w:ascii="Times New Roman" w:hAnsi="Times New Roman"/>
                <w:spacing w:val="-6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标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6" w:firstLineChars="20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lang w:eastAsia="zh-CN"/>
              </w:rPr>
              <w:t>享受</w:t>
            </w:r>
            <w:r>
              <w:rPr>
                <w:rFonts w:hint="eastAsia" w:ascii="Times New Roman" w:hAnsi="Times New Roman" w:eastAsia="宋体"/>
                <w:spacing w:val="-6"/>
                <w:sz w:val="24"/>
              </w:rPr>
              <w:t>补贴性职业技能培训</w:t>
            </w:r>
            <w:r>
              <w:rPr>
                <w:rFonts w:hint="eastAsia" w:ascii="Times New Roman" w:hAnsi="Times New Roman"/>
                <w:spacing w:val="-6"/>
                <w:sz w:val="24"/>
                <w:lang w:eastAsia="zh-CN"/>
              </w:rPr>
              <w:t>人员数量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lang w:eastAsia="zh-CN"/>
              </w:rPr>
              <w:t>备案</w:t>
            </w:r>
            <w:r>
              <w:rPr>
                <w:rFonts w:hint="eastAsia" w:ascii="Times New Roman" w:hAnsi="Times New Roman"/>
                <w:spacing w:val="-6"/>
                <w:sz w:val="24"/>
                <w:lang w:val="en-US" w:eastAsia="zh-CN"/>
              </w:rPr>
              <w:t>开展企业</w:t>
            </w:r>
            <w:r>
              <w:rPr>
                <w:rFonts w:hint="eastAsia" w:ascii="Times New Roman" w:hAnsi="Times New Roman"/>
                <w:spacing w:val="-6"/>
                <w:sz w:val="24"/>
                <w:lang w:eastAsia="zh-CN"/>
              </w:rPr>
              <w:t>新型学徒制培训人员数量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</w:rPr>
              <w:t>补贴资金发放准确率（%）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</w:rPr>
              <w:t>技能人才规模扩大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满意指标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</w:rPr>
              <w:t>技能提升补贴发放对象满意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jc w:val="both"/>
        <w:rPr>
          <w:rFonts w:hint="default" w:ascii="Times New Roman" w:hAnsi="Times New Roman" w:eastAsiaTheme="majorEastAsia" w:cstheme="majorEastAsia"/>
          <w:b w:val="0"/>
          <w:bCs/>
          <w:spacing w:val="-6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Theme="majorEastAsia" w:cstheme="majorEastAsia"/>
          <w:b w:val="0"/>
          <w:bCs/>
          <w:spacing w:val="-6"/>
          <w:kern w:val="2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Theme="majorEastAsia" w:cstheme="majorEastAsia"/>
          <w:b w:val="0"/>
          <w:bCs/>
          <w:spacing w:val="-6"/>
          <w:kern w:val="2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Theme="majorEastAsia" w:cstheme="majorEastAsia"/>
          <w:b w:val="0"/>
          <w:bCs/>
          <w:spacing w:val="-6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Theme="majorEastAsia" w:cstheme="majorEastAsia"/>
          <w:b w:val="0"/>
          <w:bCs/>
          <w:spacing w:val="-6"/>
          <w:kern w:val="2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Theme="majorEastAsia" w:cstheme="majorEastAsia"/>
          <w:b w:val="0"/>
          <w:bCs/>
          <w:spacing w:val="-6"/>
          <w:kern w:val="2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Theme="majorEastAsia" w:cstheme="majorEastAsia"/>
          <w:b w:val="0"/>
          <w:bCs/>
          <w:spacing w:val="-6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line="5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仿宋" w:eastAsia="黑体"/>
          <w:color w:val="00000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line="5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仿宋" w:eastAsia="黑体"/>
          <w:color w:val="00000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line="5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仿宋" w:eastAsia="黑体"/>
          <w:color w:val="00000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line="5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仿宋" w:eastAsia="黑体"/>
          <w:color w:val="00000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line="5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仿宋" w:eastAsia="黑体"/>
          <w:color w:val="00000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line="5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仿宋" w:eastAsia="黑体"/>
          <w:color w:val="00000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line="5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仿宋" w:eastAsia="黑体"/>
          <w:color w:val="000000"/>
          <w:spacing w:val="-6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2421E"/>
    <w:rsid w:val="5CE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2023-02-16T08:53:00Z</dcterms:created>
  <dc:creator>Administrator</dc:creator>
  <cp:lastModifiedBy>Administrator</cp:lastModifiedBy>
  <dcterms:modified xsi:type="dcterms:W3CDTF">2023-02-16T08:53:34Z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D861654DF9D647F8BB9EE101E1BEDE2E</vt:lpwstr>
  </property>
</Properties>
</file>