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80" w:lineRule="atLeast"/>
        <w:jc w:val="both"/>
        <w:rPr>
          <w:rFonts w:hint="eastAsia" w:ascii="Times New Roman" w:hAnsi="Times New Roman" w:eastAsia="黑体"/>
          <w:spacing w:val="-6"/>
          <w:sz w:val="32"/>
          <w:szCs w:val="32"/>
          <w:lang w:val="en-US" w:eastAsia="zh-CN"/>
        </w:rPr>
      </w:pPr>
      <w:r>
        <w:rPr>
          <w:rFonts w:hint="eastAsia" w:ascii="Times New Roman" w:hAnsi="Times New Roman" w:eastAsia="黑体"/>
          <w:spacing w:val="-6"/>
          <w:sz w:val="32"/>
          <w:szCs w:val="32"/>
        </w:rPr>
        <w:t>附件</w:t>
      </w:r>
      <w:r>
        <w:rPr>
          <w:rFonts w:hint="eastAsia" w:ascii="Times New Roman" w:hAnsi="Times New Roman" w:eastAsia="黑体"/>
          <w:spacing w:val="-6"/>
          <w:sz w:val="32"/>
          <w:szCs w:val="32"/>
          <w:lang w:val="en-US" w:eastAsia="zh-CN"/>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00" w:beforeAutospacing="0" w:after="100" w:afterAutospacing="0" w:line="360" w:lineRule="atLeast"/>
        <w:ind w:left="0" w:right="0" w:firstLine="0"/>
        <w:jc w:val="center"/>
        <w:rPr>
          <w:rStyle w:val="8"/>
          <w:rFonts w:hint="eastAsia" w:ascii="Times New Roman" w:hAnsi="Times New Roman" w:eastAsia="宋体" w:cs="宋体"/>
          <w:b/>
          <w:bCs/>
          <w:i w:val="0"/>
          <w:iCs w:val="0"/>
          <w:caps w:val="0"/>
          <w:color w:val="333333"/>
          <w:spacing w:val="-6"/>
          <w:kern w:val="2"/>
          <w:sz w:val="36"/>
          <w:szCs w:val="36"/>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00" w:beforeAutospacing="0" w:after="100" w:afterAutospacing="0" w:line="360" w:lineRule="atLeast"/>
        <w:ind w:left="0" w:right="0" w:firstLine="0"/>
        <w:jc w:val="center"/>
        <w:rPr>
          <w:rFonts w:ascii="Times New Roman" w:hAnsi="Times New Roman" w:eastAsia="Arial" w:cs="Arial"/>
          <w:b w:val="0"/>
          <w:bCs w:val="0"/>
          <w:i w:val="0"/>
          <w:iCs w:val="0"/>
          <w:caps w:val="0"/>
          <w:color w:val="333333"/>
          <w:spacing w:val="-6"/>
          <w:kern w:val="2"/>
          <w:sz w:val="24"/>
          <w:szCs w:val="24"/>
        </w:rPr>
      </w:pPr>
      <w:r>
        <w:rPr>
          <w:rStyle w:val="8"/>
          <w:rFonts w:hint="eastAsia" w:ascii="Times New Roman" w:hAnsi="Times New Roman" w:eastAsia="宋体" w:cs="宋体"/>
          <w:b/>
          <w:bCs/>
          <w:i w:val="0"/>
          <w:iCs w:val="0"/>
          <w:caps w:val="0"/>
          <w:color w:val="333333"/>
          <w:spacing w:val="-6"/>
          <w:kern w:val="2"/>
          <w:sz w:val="36"/>
          <w:szCs w:val="36"/>
          <w:shd w:val="clear" w:color="auto" w:fill="FFFFFF"/>
        </w:rPr>
        <w:t>广东省2023届普通高校毕业生系列供需见面活动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00" w:beforeAutospacing="0" w:after="100" w:afterAutospacing="0" w:line="360" w:lineRule="atLeast"/>
        <w:ind w:left="0" w:right="0" w:firstLine="0"/>
        <w:jc w:val="center"/>
        <w:rPr>
          <w:rFonts w:hint="default" w:ascii="Times New Roman" w:hAnsi="Times New Roman" w:eastAsia="Arial" w:cs="Arial"/>
          <w:b w:val="0"/>
          <w:bCs w:val="0"/>
          <w:i w:val="0"/>
          <w:iCs w:val="0"/>
          <w:caps w:val="0"/>
          <w:color w:val="333333"/>
          <w:spacing w:val="-6"/>
          <w:kern w:val="2"/>
          <w:sz w:val="24"/>
          <w:szCs w:val="24"/>
        </w:rPr>
      </w:pPr>
      <w:r>
        <w:rPr>
          <w:rStyle w:val="8"/>
          <w:rFonts w:hint="eastAsia" w:ascii="Times New Roman" w:hAnsi="Times New Roman" w:eastAsia="宋体" w:cs="宋体"/>
          <w:b/>
          <w:bCs/>
          <w:i w:val="0"/>
          <w:iCs w:val="0"/>
          <w:caps w:val="0"/>
          <w:color w:val="333333"/>
          <w:spacing w:val="-6"/>
          <w:kern w:val="2"/>
          <w:sz w:val="36"/>
          <w:szCs w:val="36"/>
          <w:shd w:val="clear" w:color="auto" w:fill="FFFFFF"/>
        </w:rPr>
        <w:t>——茂名地区专场邀请函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0"/>
        <w:rPr>
          <w:rFonts w:ascii="Times New Roman" w:hAnsi="Times New Roman" w:eastAsia="仿宋_GB2312" w:cs="仿宋_GB2312"/>
          <w:b w:val="0"/>
          <w:bCs w:val="0"/>
          <w:i w:val="0"/>
          <w:iCs w:val="0"/>
          <w:caps w:val="0"/>
          <w:color w:val="333333"/>
          <w:spacing w:val="-6"/>
          <w:kern w:val="2"/>
          <w:sz w:val="32"/>
          <w:szCs w:val="32"/>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0"/>
        <w:rPr>
          <w:rFonts w:hint="default" w:ascii="Times New Roman" w:hAnsi="Times New Roman" w:eastAsia="Arial" w:cs="Arial"/>
          <w:b w:val="0"/>
          <w:bCs w:val="0"/>
          <w:i w:val="0"/>
          <w:iCs w:val="0"/>
          <w:caps w:val="0"/>
          <w:color w:val="333333"/>
          <w:spacing w:val="-6"/>
          <w:kern w:val="2"/>
          <w:sz w:val="24"/>
          <w:szCs w:val="24"/>
        </w:rPr>
      </w:pPr>
      <w:r>
        <w:rPr>
          <w:rFonts w:ascii="Times New Roman" w:hAnsi="Times New Roman" w:eastAsia="仿宋_GB2312" w:cs="仿宋_GB2312"/>
          <w:b w:val="0"/>
          <w:bCs w:val="0"/>
          <w:i w:val="0"/>
          <w:iCs w:val="0"/>
          <w:caps w:val="0"/>
          <w:color w:val="333333"/>
          <w:spacing w:val="-6"/>
          <w:kern w:val="2"/>
          <w:sz w:val="32"/>
          <w:szCs w:val="32"/>
          <w:shd w:val="clear" w:color="auto" w:fill="FFFFFF"/>
        </w:rPr>
        <w:t>各用人单位：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为把党中央“稳定和扩大就业”的要求落到实处，高效统筹疫情防控和经济社会发展，扎实做好当前和下一阶段稳就业工作，确保就业形势稳定。同时为营造毕业生求职氛围，推进学校毕业生精准就业，搭建学校与企业沟通桥梁，广东省2023届普通高校毕业生系列供需见面活动——茂名地区专场定于2023年4月26日在学校官渡校区举办。广东省教育厅依托广东学生就业创业智慧服务平台（以下简称</w:t>
      </w:r>
      <w:r>
        <w:rPr>
          <w:rFonts w:ascii="Times New Roman" w:hAnsi="Times New Roman" w:eastAsia="微软雅黑" w:cs="微软雅黑"/>
          <w:b w:val="0"/>
          <w:bCs w:val="0"/>
          <w:i w:val="0"/>
          <w:iCs w:val="0"/>
          <w:caps w:val="0"/>
          <w:color w:val="333333"/>
          <w:spacing w:val="-6"/>
          <w:kern w:val="2"/>
          <w:sz w:val="32"/>
          <w:szCs w:val="32"/>
          <w:shd w:val="clear" w:color="auto" w:fill="FFFFFF"/>
        </w:rPr>
        <w:t>“</w:t>
      </w: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平台</w:t>
      </w:r>
      <w:r>
        <w:rPr>
          <w:rFonts w:hint="eastAsia" w:ascii="Times New Roman" w:hAnsi="Times New Roman" w:eastAsia="微软雅黑" w:cs="微软雅黑"/>
          <w:b w:val="0"/>
          <w:bCs w:val="0"/>
          <w:i w:val="0"/>
          <w:iCs w:val="0"/>
          <w:caps w:val="0"/>
          <w:color w:val="333333"/>
          <w:spacing w:val="-6"/>
          <w:kern w:val="2"/>
          <w:sz w:val="32"/>
          <w:szCs w:val="32"/>
          <w:shd w:val="clear" w:color="auto" w:fill="FFFFFF"/>
        </w:rPr>
        <w:t>”</w:t>
      </w: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）在全省诚邀广大用人单位在</w:t>
      </w:r>
      <w:r>
        <w:rPr>
          <w:rFonts w:hint="eastAsia" w:ascii="Times New Roman" w:hAnsi="Times New Roman" w:eastAsia="微软雅黑" w:cs="微软雅黑"/>
          <w:b w:val="0"/>
          <w:bCs w:val="0"/>
          <w:i w:val="0"/>
          <w:iCs w:val="0"/>
          <w:caps w:val="0"/>
          <w:color w:val="333333"/>
          <w:spacing w:val="-6"/>
          <w:kern w:val="2"/>
          <w:sz w:val="32"/>
          <w:szCs w:val="32"/>
          <w:shd w:val="clear" w:color="auto" w:fill="FFFFFF"/>
        </w:rPr>
        <w:t>“</w:t>
      </w: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平台</w:t>
      </w:r>
      <w:r>
        <w:rPr>
          <w:rFonts w:hint="eastAsia" w:ascii="Times New Roman" w:hAnsi="Times New Roman" w:eastAsia="微软雅黑" w:cs="微软雅黑"/>
          <w:b w:val="0"/>
          <w:bCs w:val="0"/>
          <w:i w:val="0"/>
          <w:iCs w:val="0"/>
          <w:caps w:val="0"/>
          <w:color w:val="333333"/>
          <w:spacing w:val="-6"/>
          <w:kern w:val="2"/>
          <w:sz w:val="32"/>
          <w:szCs w:val="32"/>
          <w:shd w:val="clear" w:color="auto" w:fill="FFFFFF"/>
        </w:rPr>
        <w:t>”</w:t>
      </w: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注册参加本次网络招聘活动。现由广东石油化工学院负责组织茂名地区专场，详情如下：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Style w:val="8"/>
          <w:rFonts w:hint="eastAsia" w:ascii="Times New Roman" w:hAnsi="Times New Roman" w:eastAsia="仿宋_GB2312" w:cs="仿宋_GB2312"/>
          <w:b/>
          <w:bCs/>
          <w:i w:val="0"/>
          <w:iCs w:val="0"/>
          <w:caps w:val="0"/>
          <w:color w:val="333333"/>
          <w:spacing w:val="-6"/>
          <w:kern w:val="2"/>
          <w:sz w:val="32"/>
          <w:szCs w:val="32"/>
          <w:shd w:val="clear" w:color="auto" w:fill="FFFFFF"/>
        </w:rPr>
        <w:t>一、组织机构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主办单位：广东省教育厅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承办单位：广东石油化工学院、茂名市人力资源和社会保障局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Style w:val="8"/>
          <w:rFonts w:hint="eastAsia" w:ascii="Times New Roman" w:hAnsi="Times New Roman" w:eastAsia="仿宋_GB2312" w:cs="仿宋_GB2312"/>
          <w:b/>
          <w:bCs/>
          <w:i w:val="0"/>
          <w:iCs w:val="0"/>
          <w:caps w:val="0"/>
          <w:color w:val="333333"/>
          <w:spacing w:val="-6"/>
          <w:kern w:val="2"/>
          <w:sz w:val="32"/>
          <w:szCs w:val="32"/>
          <w:shd w:val="clear" w:color="auto" w:fill="FFFFFF"/>
        </w:rPr>
        <w:t>二、参会对象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各用人单位及2023届普通高校毕业生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Style w:val="8"/>
          <w:rFonts w:hint="eastAsia" w:ascii="Times New Roman" w:hAnsi="Times New Roman" w:eastAsia="仿宋_GB2312" w:cs="仿宋_GB2312"/>
          <w:b/>
          <w:bCs/>
          <w:i w:val="0"/>
          <w:iCs w:val="0"/>
          <w:caps w:val="0"/>
          <w:color w:val="333333"/>
          <w:spacing w:val="-6"/>
          <w:kern w:val="2"/>
          <w:sz w:val="32"/>
          <w:szCs w:val="32"/>
          <w:shd w:val="clear" w:color="auto" w:fill="FFFFFF"/>
        </w:rPr>
        <w:t>三、活动时间地点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开展时间：2023年4月26日8：30—12：00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开展地点：广东石油化工学院官渡校区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Style w:val="8"/>
          <w:rFonts w:hint="eastAsia" w:ascii="Times New Roman" w:hAnsi="Times New Roman" w:eastAsia="仿宋_GB2312" w:cs="仿宋_GB2312"/>
          <w:b/>
          <w:bCs/>
          <w:i w:val="0"/>
          <w:iCs w:val="0"/>
          <w:caps w:val="0"/>
          <w:color w:val="333333"/>
          <w:spacing w:val="-6"/>
          <w:kern w:val="2"/>
          <w:sz w:val="32"/>
          <w:szCs w:val="32"/>
          <w:shd w:val="clear" w:color="auto" w:fill="FFFFFF"/>
        </w:rPr>
        <w:t>四、活动平台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活动平台：广东学生就业创业智慧服务平台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平台网址：http://edu.gd.gov.cn/ztzlnew/jycy/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Style w:val="8"/>
          <w:rFonts w:hint="eastAsia" w:ascii="Times New Roman" w:hAnsi="Times New Roman" w:eastAsia="仿宋_GB2312" w:cs="仿宋_GB2312"/>
          <w:b/>
          <w:bCs/>
          <w:i w:val="0"/>
          <w:iCs w:val="0"/>
          <w:caps w:val="0"/>
          <w:color w:val="333333"/>
          <w:spacing w:val="-6"/>
          <w:kern w:val="2"/>
          <w:sz w:val="32"/>
          <w:szCs w:val="32"/>
          <w:shd w:val="clear" w:color="auto" w:fill="FFFFFF"/>
        </w:rPr>
        <w:t>五、参会流程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本次活动依托“平台”采取线上线下同步进行模式开展，未在“平台”注册的用人单位可登陆“平台”进行注册，发布本单位优质就业岗位并加入专题；已在“平台”完成注册的用人单位直接将岗位加入专题即可参加本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报名步骤：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（一）登录广东学生就业创业智慧服务平台用人单位版页面，网址链接：http://edu.gd.gov.cn/ztzlnew/jycy/；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（二）企业HR填写邀请码（070133）注册账号（已注册企业跳过）；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（三）填写企业联系人及企业信息经营执照提交认证（已注册企业跳过）；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（四）根据用人单位需求发布岗位信息待审核（已发布岗位跳过）；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（五）审核通过后点击专题栏目，报名参加广东省2023届普通高校毕业生系列供需见面活动——茂名地区专场；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（六）点击简历管理查看简历；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（七）成功通过面试，网签三方协议。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注：活动期间，省教育厅将根据毕业生提交的求职需求和用人单位的岗位需求精准匹配推送给全省高校毕业生。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Style w:val="8"/>
          <w:rFonts w:hint="eastAsia" w:ascii="Times New Roman" w:hAnsi="Times New Roman" w:eastAsia="仿宋_GB2312" w:cs="仿宋_GB2312"/>
          <w:b/>
          <w:bCs/>
          <w:i w:val="0"/>
          <w:iCs w:val="0"/>
          <w:caps w:val="0"/>
          <w:color w:val="333333"/>
          <w:spacing w:val="-6"/>
          <w:kern w:val="2"/>
          <w:sz w:val="32"/>
          <w:szCs w:val="32"/>
          <w:shd w:val="clear" w:color="auto" w:fill="FFFFFF"/>
        </w:rPr>
        <w:t>六、会务安排：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（一）会务组为用人单位提供的服务：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1.会务资料（学校简介、会务手册、专业介绍）；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2.每个展位桌子1张，椅子3把；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3.用人单位名称及需求信息；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4.在学校就业信息网站（http://job.gdupt.edu.cn）和学校毕业生就业指导中心微信公众号会定时发布经学校审核通过的参会单位情况及其招聘信息。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（二）参会用人单位须自行准备的资料：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单位的个性展示海报（立式易拉宝）；单位的情况简介、用人政策及需求信息等宣传资料。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（三）参会须知：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1.本次供需见面会只接受网上报名参会，不接收邮件或电话方式报名。同时本次招聘会不收取任何费用；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2.学校每天20:00时在学校就业网和毕业生就业指导中心微信公众号上公布当天审核通过参会企业名单。报名企业应及时加入2023届毕业季招聘会工作微信群。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3.本次招聘会不收取任何费用，各单位招聘人员不多于两人；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4.参会企业往返交通、食宿自理；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5.招聘会当天，主办方提供饮用水，每家企业提供两份工作餐；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6. 参会单位展位号将按照报名先后顺序进行排列，请用人单位根据所分配展位号对号入座；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7.活动当天，企业如需宣讲，可在现场会务处申请宣讲室；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8.用人单位须配合主办单位进行招聘数据统计及招聘效果反馈；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9.有关疫情防疫政策将在招聘会举办前另行通知。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Style w:val="8"/>
          <w:rFonts w:hint="eastAsia" w:ascii="Times New Roman" w:hAnsi="Times New Roman" w:eastAsia="仿宋_GB2312" w:cs="仿宋_GB2312"/>
          <w:b/>
          <w:bCs/>
          <w:i w:val="0"/>
          <w:iCs w:val="0"/>
          <w:caps w:val="0"/>
          <w:color w:val="333333"/>
          <w:spacing w:val="-6"/>
          <w:kern w:val="2"/>
          <w:sz w:val="32"/>
          <w:szCs w:val="32"/>
          <w:shd w:val="clear" w:color="auto" w:fill="FFFFFF"/>
        </w:rPr>
        <w:t>七、会务联系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联系单位：广东石油化工学院就业指导中心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联系人：沈老师、董老师、苗老师、杨老师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联系电话：0668-2923508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平台客服电话：020-87607080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right="0" w:firstLine="640"/>
        <w:jc w:val="right"/>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广东石油化工学院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right"/>
        <w:rPr>
          <w:rFonts w:hint="default" w:ascii="Times New Roman" w:hAnsi="Times New Roman" w:eastAsia="Arial" w:cs="Arial"/>
          <w:b w:val="0"/>
          <w:bCs w:val="0"/>
          <w:i w:val="0"/>
          <w:iCs w:val="0"/>
          <w:caps w:val="0"/>
          <w:color w:val="333333"/>
          <w:spacing w:val="-6"/>
          <w:kern w:val="2"/>
          <w:sz w:val="24"/>
          <w:szCs w:val="24"/>
        </w:rPr>
      </w:pPr>
      <w:r>
        <w:rPr>
          <w:rFonts w:hint="eastAsia" w:ascii="Times New Roman" w:hAnsi="Times New Roman" w:eastAsia="仿宋_GB2312" w:cs="仿宋_GB2312"/>
          <w:b w:val="0"/>
          <w:bCs w:val="0"/>
          <w:i w:val="0"/>
          <w:iCs w:val="0"/>
          <w:caps w:val="0"/>
          <w:color w:val="333333"/>
          <w:spacing w:val="-6"/>
          <w:kern w:val="2"/>
          <w:sz w:val="32"/>
          <w:szCs w:val="32"/>
          <w:shd w:val="clear" w:color="auto" w:fill="FFFFFF"/>
        </w:rPr>
        <w:t>2023年2月13日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Style w:val="8"/>
          <w:rFonts w:ascii="Times New Roman" w:hAnsi="Times New Roman" w:eastAsia="仿宋" w:cs="仿宋"/>
          <w:b/>
          <w:bCs/>
          <w:i w:val="0"/>
          <w:iCs w:val="0"/>
          <w:caps w:val="0"/>
          <w:color w:val="333333"/>
          <w:spacing w:val="-6"/>
          <w:kern w:val="2"/>
          <w:sz w:val="36"/>
          <w:szCs w:val="36"/>
          <w:shd w:val="clear" w:color="auto" w:fill="FFFFFF"/>
        </w:rPr>
      </w:pPr>
    </w:p>
    <w:p>
      <w:pPr>
        <w:rPr>
          <w:rStyle w:val="8"/>
          <w:rFonts w:ascii="Times New Roman" w:hAnsi="Times New Roman" w:eastAsia="仿宋" w:cs="仿宋"/>
          <w:b/>
          <w:bCs/>
          <w:i w:val="0"/>
          <w:iCs w:val="0"/>
          <w:caps w:val="0"/>
          <w:color w:val="333333"/>
          <w:spacing w:val="-6"/>
          <w:sz w:val="36"/>
          <w:szCs w:val="36"/>
          <w:shd w:val="clear" w:color="auto" w:fill="FFFFFF"/>
        </w:rPr>
      </w:pPr>
    </w:p>
    <w:p>
      <w:pPr>
        <w:pStyle w:val="2"/>
        <w:keepNext w:val="0"/>
        <w:keepLines w:val="0"/>
        <w:pageBreakBefore w:val="0"/>
        <w:widowControl w:val="0"/>
        <w:kinsoku/>
        <w:overflowPunct/>
        <w:topLinePunct w:val="0"/>
        <w:autoSpaceDE/>
        <w:autoSpaceDN/>
        <w:bidi w:val="0"/>
        <w:adjustRightInd/>
        <w:snapToGrid/>
        <w:spacing w:after="0" w:line="560" w:lineRule="atLeast"/>
        <w:textAlignment w:val="auto"/>
        <w:rPr>
          <w:rFonts w:hint="eastAsia" w:ascii="Times New Roman" w:hAnsi="Times New Roman"/>
          <w:spacing w:val="-6"/>
        </w:rPr>
        <w:sectPr>
          <w:pgSz w:w="11906" w:h="16838"/>
          <w:pgMar w:top="2098" w:right="1701" w:bottom="1984" w:left="1701" w:header="1418" w:footer="1701" w:gutter="0"/>
          <w:pgNumType w:fmt="numberInDash"/>
          <w:cols w:space="720" w:num="1"/>
          <w:rtlGutter w:val="0"/>
          <w:docGrid w:linePitch="312" w:charSpace="0"/>
        </w:sectPr>
      </w:pPr>
    </w:p>
    <w:p>
      <w:pPr>
        <w:spacing w:afterLines="0" w:line="580" w:lineRule="atLeast"/>
        <w:jc w:val="both"/>
        <w:rPr>
          <w:rFonts w:hint="eastAsia" w:ascii="Times New Roman" w:hAnsi="Times New Roman" w:eastAsia="黑体"/>
          <w:spacing w:val="-6"/>
          <w:sz w:val="32"/>
          <w:szCs w:val="32"/>
          <w:lang w:val="en-US" w:eastAsia="zh-CN"/>
        </w:rPr>
      </w:pPr>
      <w:r>
        <w:rPr>
          <w:rFonts w:hint="eastAsia" w:ascii="Times New Roman" w:hAnsi="Times New Roman" w:eastAsia="黑体"/>
          <w:spacing w:val="-6"/>
          <w:sz w:val="32"/>
          <w:szCs w:val="32"/>
        </w:rPr>
        <w:t>附件</w:t>
      </w:r>
      <w:r>
        <w:rPr>
          <w:rFonts w:hint="eastAsia" w:ascii="Times New Roman" w:hAnsi="Times New Roman" w:eastAsia="黑体"/>
          <w:spacing w:val="-6"/>
          <w:sz w:val="32"/>
          <w:szCs w:val="32"/>
          <w:lang w:val="en-US" w:eastAsia="zh-CN"/>
        </w:rPr>
        <w:t>2</w:t>
      </w:r>
    </w:p>
    <w:p>
      <w:pPr>
        <w:pStyle w:val="2"/>
        <w:keepNext w:val="0"/>
        <w:keepLines w:val="0"/>
        <w:pageBreakBefore w:val="0"/>
        <w:widowControl w:val="0"/>
        <w:kinsoku/>
        <w:overflowPunct/>
        <w:topLinePunct w:val="0"/>
        <w:autoSpaceDE/>
        <w:autoSpaceDN/>
        <w:bidi w:val="0"/>
        <w:adjustRightInd/>
        <w:snapToGrid/>
        <w:spacing w:after="0" w:line="560" w:lineRule="atLeast"/>
        <w:jc w:val="center"/>
        <w:textAlignment w:val="auto"/>
        <w:rPr>
          <w:rFonts w:ascii="Times New Roman" w:hAnsi="Times New Roman"/>
          <w:spacing w:val="-6"/>
        </w:rPr>
      </w:pPr>
      <w:r>
        <w:rPr>
          <w:rFonts w:ascii="Times New Roman" w:hAnsi="Times New Roman"/>
          <w:spacing w:val="-6"/>
        </w:rPr>
        <w:drawing>
          <wp:inline distT="0" distB="0" distL="114300" distR="114300">
            <wp:extent cx="5229225" cy="8220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29225" cy="8220075"/>
                    </a:xfrm>
                    <a:prstGeom prst="rect">
                      <a:avLst/>
                    </a:prstGeom>
                    <a:noFill/>
                    <a:ln>
                      <a:noFill/>
                    </a:ln>
                  </pic:spPr>
                </pic:pic>
              </a:graphicData>
            </a:graphic>
          </wp:inline>
        </w:drawing>
      </w:r>
    </w:p>
    <w:p>
      <w:pPr>
        <w:pStyle w:val="2"/>
        <w:keepNext w:val="0"/>
        <w:keepLines w:val="0"/>
        <w:pageBreakBefore w:val="0"/>
        <w:widowControl w:val="0"/>
        <w:kinsoku/>
        <w:overflowPunct/>
        <w:topLinePunct w:val="0"/>
        <w:autoSpaceDE/>
        <w:autoSpaceDN/>
        <w:bidi w:val="0"/>
        <w:adjustRightInd/>
        <w:snapToGrid/>
        <w:spacing w:after="0" w:line="560" w:lineRule="atLeast"/>
        <w:jc w:val="center"/>
        <w:textAlignment w:val="auto"/>
        <w:rPr>
          <w:rFonts w:hint="eastAsia" w:ascii="Times New Roman" w:hAnsi="Times New Roman"/>
          <w:spacing w:val="-6"/>
        </w:rPr>
      </w:pPr>
      <w:r>
        <w:rPr>
          <w:rFonts w:ascii="Times New Roman" w:hAnsi="Times New Roman"/>
          <w:spacing w:val="-6"/>
        </w:rPr>
        <w:drawing>
          <wp:inline distT="0" distB="0" distL="114300" distR="114300">
            <wp:extent cx="5219700" cy="8543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19700" cy="8543925"/>
                    </a:xfrm>
                    <a:prstGeom prst="rect">
                      <a:avLst/>
                    </a:prstGeom>
                    <a:noFill/>
                    <a:ln>
                      <a:noFill/>
                    </a:ln>
                  </pic:spPr>
                </pic:pic>
              </a:graphicData>
            </a:graphic>
          </wp:inline>
        </w:drawing>
      </w:r>
    </w:p>
    <w:p>
      <w:pPr>
        <w:pStyle w:val="2"/>
        <w:keepNext w:val="0"/>
        <w:keepLines w:val="0"/>
        <w:pageBreakBefore w:val="0"/>
        <w:widowControl w:val="0"/>
        <w:kinsoku/>
        <w:overflowPunct/>
        <w:topLinePunct w:val="0"/>
        <w:autoSpaceDE/>
        <w:autoSpaceDN/>
        <w:bidi w:val="0"/>
        <w:adjustRightInd/>
        <w:snapToGrid/>
        <w:spacing w:after="0" w:line="560" w:lineRule="atLeast"/>
        <w:textAlignment w:val="auto"/>
        <w:rPr>
          <w:rFonts w:hint="eastAsia" w:ascii="Times New Roman" w:hAnsi="Times New Roman"/>
          <w:spacing w:val="-6"/>
        </w:rPr>
        <w:sectPr>
          <w:pgSz w:w="11906" w:h="16838"/>
          <w:pgMar w:top="1134" w:right="1701" w:bottom="1134" w:left="1701" w:header="1418" w:footer="1701" w:gutter="0"/>
          <w:pgNumType w:fmt="numberInDash"/>
          <w:cols w:space="720" w:num="1"/>
          <w:rtlGutter w:val="0"/>
          <w:docGrid w:linePitch="312" w:charSpace="0"/>
        </w:sectPr>
      </w:pPr>
    </w:p>
    <w:p>
      <w:pPr>
        <w:spacing w:afterLines="0" w:line="580" w:lineRule="atLeast"/>
        <w:rPr>
          <w:rFonts w:hint="eastAsia" w:ascii="Times New Roman" w:hAnsi="Times New Roman" w:eastAsia="黑体"/>
          <w:spacing w:val="-6"/>
          <w:sz w:val="32"/>
          <w:szCs w:val="32"/>
          <w:lang w:val="en-US" w:eastAsia="zh-CN"/>
        </w:rPr>
      </w:pPr>
      <w:r>
        <w:rPr>
          <w:rFonts w:hint="eastAsia" w:ascii="Times New Roman" w:hAnsi="Times New Roman" w:eastAsia="黑体"/>
          <w:spacing w:val="-6"/>
          <w:sz w:val="32"/>
          <w:szCs w:val="32"/>
        </w:rPr>
        <w:t>附件</w:t>
      </w:r>
      <w:r>
        <w:rPr>
          <w:rFonts w:hint="eastAsia" w:ascii="Times New Roman" w:hAnsi="Times New Roman" w:eastAsia="黑体"/>
          <w:spacing w:val="-6"/>
          <w:sz w:val="32"/>
          <w:szCs w:val="32"/>
          <w:lang w:val="en-US" w:eastAsia="zh-CN"/>
        </w:rPr>
        <w:t>3</w:t>
      </w:r>
    </w:p>
    <w:p>
      <w:pPr>
        <w:spacing w:afterLines="0" w:line="580" w:lineRule="atLeast"/>
        <w:jc w:val="center"/>
        <w:rPr>
          <w:rFonts w:hint="eastAsia" w:ascii="Times New Roman" w:hAnsi="Times New Roman" w:eastAsia="方正小标宋简体"/>
          <w:color w:val="000000"/>
          <w:spacing w:val="-6"/>
          <w:sz w:val="44"/>
          <w:szCs w:val="44"/>
        </w:rPr>
      </w:pPr>
      <w:r>
        <w:rPr>
          <w:rFonts w:hint="eastAsia" w:ascii="Times New Roman" w:hAnsi="Times New Roman" w:eastAsia="方正小标宋简体"/>
          <w:color w:val="000000"/>
          <w:spacing w:val="-6"/>
          <w:sz w:val="44"/>
          <w:szCs w:val="44"/>
        </w:rPr>
        <w:t xml:space="preserve"> </w:t>
      </w:r>
    </w:p>
    <w:p>
      <w:pPr>
        <w:spacing w:afterLines="0" w:line="580" w:lineRule="atLeast"/>
        <w:jc w:val="center"/>
        <w:rPr>
          <w:rFonts w:hint="eastAsia" w:ascii="Times New Roman" w:hAnsi="Times New Roman" w:eastAsia="方正小标宋简体"/>
          <w:color w:val="000000"/>
          <w:spacing w:val="-6"/>
          <w:sz w:val="44"/>
          <w:szCs w:val="44"/>
        </w:rPr>
      </w:pPr>
      <w:r>
        <w:rPr>
          <w:rFonts w:hint="eastAsia" w:ascii="Times New Roman" w:hAnsi="Times New Roman" w:eastAsia="方正小标宋简体"/>
          <w:color w:val="000000"/>
          <w:spacing w:val="-6"/>
          <w:sz w:val="44"/>
          <w:szCs w:val="44"/>
        </w:rPr>
        <w:t>中山市赴外招聘活动参会人员名单（</w:t>
      </w:r>
      <w:r>
        <w:rPr>
          <w:rFonts w:hint="eastAsia" w:ascii="Times New Roman" w:hAnsi="Times New Roman" w:eastAsia="方正小标宋简体"/>
          <w:color w:val="000000"/>
          <w:spacing w:val="-6"/>
          <w:sz w:val="44"/>
          <w:szCs w:val="44"/>
          <w:lang w:val="en-US" w:eastAsia="zh-CN"/>
        </w:rPr>
        <w:t>4月26日广东石油化工学院）</w:t>
      </w:r>
    </w:p>
    <w:tbl>
      <w:tblPr>
        <w:tblStyle w:val="6"/>
        <w:tblW w:w="0" w:type="auto"/>
        <w:jc w:val="center"/>
        <w:tblLayout w:type="fixed"/>
        <w:tblCellMar>
          <w:top w:w="0" w:type="dxa"/>
          <w:left w:w="108" w:type="dxa"/>
          <w:bottom w:w="0" w:type="dxa"/>
          <w:right w:w="108" w:type="dxa"/>
        </w:tblCellMar>
      </w:tblPr>
      <w:tblGrid>
        <w:gridCol w:w="670"/>
        <w:gridCol w:w="651"/>
        <w:gridCol w:w="2730"/>
        <w:gridCol w:w="1620"/>
        <w:gridCol w:w="915"/>
        <w:gridCol w:w="810"/>
        <w:gridCol w:w="1625"/>
        <w:gridCol w:w="1922"/>
        <w:gridCol w:w="1624"/>
        <w:gridCol w:w="1069"/>
      </w:tblGrid>
      <w:tr>
        <w:tblPrEx>
          <w:tblCellMar>
            <w:top w:w="0" w:type="dxa"/>
            <w:left w:w="108" w:type="dxa"/>
            <w:bottom w:w="0" w:type="dxa"/>
            <w:right w:w="108" w:type="dxa"/>
          </w:tblCellMar>
        </w:tblPrEx>
        <w:trPr>
          <w:trHeight w:val="6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eastAsia="黑体" w:cs="黑体"/>
                <w:b w:val="0"/>
                <w:bCs/>
                <w:spacing w:val="-6"/>
                <w:kern w:val="2"/>
                <w:sz w:val="24"/>
              </w:rPr>
            </w:pPr>
            <w:r>
              <w:rPr>
                <w:rFonts w:hint="eastAsia" w:ascii="Times New Roman" w:hAnsi="Times New Roman" w:eastAsia="黑体" w:cs="黑体"/>
                <w:b w:val="0"/>
                <w:bCs/>
                <w:spacing w:val="-6"/>
                <w:kern w:val="2"/>
                <w:sz w:val="24"/>
              </w:rPr>
              <w:t>序号</w:t>
            </w:r>
          </w:p>
        </w:tc>
        <w:tc>
          <w:tcPr>
            <w:tcW w:w="651" w:type="dxa"/>
            <w:tcBorders>
              <w:top w:val="single" w:color="auto" w:sz="4" w:space="0"/>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eastAsia="黑体" w:cs="黑体"/>
                <w:b w:val="0"/>
                <w:bCs/>
                <w:spacing w:val="-6"/>
                <w:kern w:val="2"/>
                <w:sz w:val="24"/>
                <w:lang w:eastAsia="zh-CN"/>
              </w:rPr>
            </w:pPr>
            <w:r>
              <w:rPr>
                <w:rFonts w:hint="eastAsia" w:ascii="Times New Roman" w:hAnsi="Times New Roman" w:eastAsia="黑体" w:cs="黑体"/>
                <w:b w:val="0"/>
                <w:bCs/>
                <w:spacing w:val="-6"/>
                <w:kern w:val="2"/>
                <w:sz w:val="24"/>
              </w:rPr>
              <w:t>镇</w:t>
            </w:r>
            <w:r>
              <w:rPr>
                <w:rFonts w:hint="eastAsia" w:ascii="Times New Roman" w:hAnsi="Times New Roman" w:eastAsia="黑体" w:cs="黑体"/>
                <w:b w:val="0"/>
                <w:bCs/>
                <w:spacing w:val="-6"/>
                <w:kern w:val="2"/>
                <w:sz w:val="24"/>
                <w:lang w:eastAsia="zh-CN"/>
              </w:rPr>
              <w:t>街</w:t>
            </w:r>
          </w:p>
        </w:tc>
        <w:tc>
          <w:tcPr>
            <w:tcW w:w="2730" w:type="dxa"/>
            <w:tcBorders>
              <w:top w:val="single" w:color="auto" w:sz="4" w:space="0"/>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eastAsia="黑体" w:cs="黑体"/>
                <w:b w:val="0"/>
                <w:bCs/>
                <w:spacing w:val="-6"/>
                <w:kern w:val="2"/>
                <w:sz w:val="24"/>
              </w:rPr>
            </w:pPr>
            <w:r>
              <w:rPr>
                <w:rFonts w:hint="eastAsia" w:ascii="Times New Roman" w:hAnsi="Times New Roman" w:eastAsia="黑体" w:cs="黑体"/>
                <w:b w:val="0"/>
                <w:bCs/>
                <w:spacing w:val="-6"/>
                <w:kern w:val="2"/>
                <w:sz w:val="24"/>
              </w:rPr>
              <w:t>单位名称</w:t>
            </w:r>
          </w:p>
        </w:tc>
        <w:tc>
          <w:tcPr>
            <w:tcW w:w="1620" w:type="dxa"/>
            <w:tcBorders>
              <w:top w:val="single" w:color="auto" w:sz="4" w:space="0"/>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eastAsia="黑体" w:cs="黑体"/>
                <w:b w:val="0"/>
                <w:bCs/>
                <w:spacing w:val="-6"/>
                <w:kern w:val="2"/>
                <w:sz w:val="24"/>
              </w:rPr>
            </w:pPr>
            <w:r>
              <w:rPr>
                <w:rFonts w:hint="eastAsia" w:ascii="Times New Roman" w:hAnsi="Times New Roman" w:eastAsia="黑体" w:cs="黑体"/>
                <w:b w:val="0"/>
                <w:bCs/>
                <w:spacing w:val="-6"/>
                <w:kern w:val="2"/>
                <w:sz w:val="24"/>
              </w:rPr>
              <w:t>姓名</w:t>
            </w:r>
          </w:p>
        </w:tc>
        <w:tc>
          <w:tcPr>
            <w:tcW w:w="915" w:type="dxa"/>
            <w:tcBorders>
              <w:top w:val="single" w:color="auto" w:sz="4" w:space="0"/>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eastAsia="黑体" w:cs="黑体"/>
                <w:b w:val="0"/>
                <w:bCs/>
                <w:spacing w:val="-6"/>
                <w:kern w:val="2"/>
                <w:sz w:val="24"/>
              </w:rPr>
            </w:pPr>
            <w:r>
              <w:rPr>
                <w:rFonts w:hint="eastAsia" w:ascii="Times New Roman" w:hAnsi="Times New Roman" w:eastAsia="黑体" w:cs="黑体"/>
                <w:b w:val="0"/>
                <w:bCs/>
                <w:spacing w:val="-6"/>
                <w:kern w:val="2"/>
                <w:sz w:val="24"/>
              </w:rPr>
              <w:t>性别</w:t>
            </w:r>
          </w:p>
        </w:tc>
        <w:tc>
          <w:tcPr>
            <w:tcW w:w="810" w:type="dxa"/>
            <w:tcBorders>
              <w:top w:val="single" w:color="auto" w:sz="4" w:space="0"/>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eastAsia="黑体" w:cs="黑体"/>
                <w:b w:val="0"/>
                <w:bCs/>
                <w:spacing w:val="-6"/>
                <w:kern w:val="2"/>
                <w:sz w:val="24"/>
              </w:rPr>
            </w:pPr>
            <w:r>
              <w:rPr>
                <w:rFonts w:hint="eastAsia" w:ascii="Times New Roman" w:hAnsi="Times New Roman" w:eastAsia="黑体" w:cs="黑体"/>
                <w:b w:val="0"/>
                <w:bCs/>
                <w:spacing w:val="-6"/>
                <w:kern w:val="2"/>
                <w:sz w:val="24"/>
              </w:rPr>
              <w:t>职务</w:t>
            </w:r>
          </w:p>
        </w:tc>
        <w:tc>
          <w:tcPr>
            <w:tcW w:w="1625" w:type="dxa"/>
            <w:tcBorders>
              <w:top w:val="single" w:color="auto" w:sz="4" w:space="0"/>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eastAsia="黑体" w:cs="黑体"/>
                <w:b w:val="0"/>
                <w:bCs/>
                <w:spacing w:val="-6"/>
                <w:kern w:val="2"/>
                <w:sz w:val="24"/>
              </w:rPr>
            </w:pPr>
            <w:r>
              <w:rPr>
                <w:rFonts w:hint="eastAsia" w:ascii="Times New Roman" w:hAnsi="Times New Roman" w:eastAsia="黑体" w:cs="黑体"/>
                <w:b w:val="0"/>
                <w:bCs/>
                <w:spacing w:val="-6"/>
                <w:kern w:val="2"/>
                <w:sz w:val="24"/>
              </w:rPr>
              <w:t>手机号码</w:t>
            </w:r>
          </w:p>
        </w:tc>
        <w:tc>
          <w:tcPr>
            <w:tcW w:w="1922" w:type="dxa"/>
            <w:tcBorders>
              <w:top w:val="single" w:color="auto" w:sz="4" w:space="0"/>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eastAsia="黑体" w:cs="黑体"/>
                <w:b w:val="0"/>
                <w:bCs/>
                <w:spacing w:val="-6"/>
                <w:kern w:val="2"/>
                <w:sz w:val="24"/>
              </w:rPr>
            </w:pPr>
            <w:r>
              <w:rPr>
                <w:rFonts w:hint="eastAsia" w:ascii="Times New Roman" w:hAnsi="Times New Roman" w:eastAsia="黑体" w:cs="黑体"/>
                <w:b w:val="0"/>
                <w:bCs/>
                <w:spacing w:val="-6"/>
                <w:kern w:val="2"/>
                <w:sz w:val="24"/>
              </w:rPr>
              <w:t>身份证号码</w:t>
            </w:r>
          </w:p>
        </w:tc>
        <w:tc>
          <w:tcPr>
            <w:tcW w:w="16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黑体" w:cs="黑体"/>
                <w:b w:val="0"/>
                <w:bCs/>
                <w:spacing w:val="-6"/>
                <w:kern w:val="2"/>
                <w:sz w:val="24"/>
              </w:rPr>
            </w:pPr>
            <w:r>
              <w:rPr>
                <w:rFonts w:hint="eastAsia" w:ascii="Times New Roman" w:hAnsi="Times New Roman" w:eastAsia="黑体" w:cs="黑体"/>
                <w:b w:val="0"/>
                <w:bCs/>
                <w:spacing w:val="-6"/>
                <w:kern w:val="2"/>
                <w:sz w:val="24"/>
              </w:rPr>
              <w:t>房间标准</w:t>
            </w:r>
          </w:p>
          <w:p>
            <w:pPr>
              <w:widowControl/>
              <w:spacing w:afterLines="0" w:line="580" w:lineRule="atLeast"/>
              <w:jc w:val="center"/>
              <w:rPr>
                <w:rFonts w:hint="eastAsia" w:ascii="Times New Roman" w:hAnsi="Times New Roman" w:eastAsia="黑体" w:cs="黑体"/>
                <w:b w:val="0"/>
                <w:bCs/>
                <w:spacing w:val="-6"/>
                <w:kern w:val="2"/>
                <w:sz w:val="24"/>
                <w:lang w:eastAsia="zh-CN"/>
              </w:rPr>
            </w:pPr>
            <w:r>
              <w:rPr>
                <w:rFonts w:hint="eastAsia" w:ascii="Times New Roman" w:hAnsi="Times New Roman" w:eastAsia="黑体" w:cs="黑体"/>
                <w:b w:val="0"/>
                <w:bCs/>
                <w:spacing w:val="-6"/>
                <w:kern w:val="2"/>
                <w:sz w:val="24"/>
              </w:rPr>
              <w:t>(标单/标双)</w:t>
            </w:r>
          </w:p>
        </w:tc>
        <w:tc>
          <w:tcPr>
            <w:tcW w:w="1069" w:type="dxa"/>
            <w:tcBorders>
              <w:top w:val="single" w:color="auto" w:sz="4" w:space="0"/>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eastAsia="黑体" w:cs="黑体"/>
                <w:b w:val="0"/>
                <w:bCs/>
                <w:spacing w:val="-6"/>
                <w:kern w:val="2"/>
                <w:sz w:val="24"/>
              </w:rPr>
            </w:pPr>
            <w:r>
              <w:rPr>
                <w:rFonts w:hint="eastAsia" w:ascii="Times New Roman" w:hAnsi="Times New Roman" w:eastAsia="黑体" w:cs="黑体"/>
                <w:b w:val="0"/>
                <w:bCs/>
                <w:spacing w:val="-6"/>
                <w:kern w:val="2"/>
                <w:sz w:val="24"/>
              </w:rPr>
              <w:t>备注</w:t>
            </w:r>
          </w:p>
        </w:tc>
      </w:tr>
      <w:tr>
        <w:tblPrEx>
          <w:tblCellMar>
            <w:top w:w="0" w:type="dxa"/>
            <w:left w:w="108" w:type="dxa"/>
            <w:bottom w:w="0" w:type="dxa"/>
            <w:right w:w="108" w:type="dxa"/>
          </w:tblCellMar>
        </w:tblPrEx>
        <w:trPr>
          <w:trHeight w:val="600" w:hRule="atLeast"/>
          <w:jc w:val="center"/>
        </w:trPr>
        <w:tc>
          <w:tcPr>
            <w:tcW w:w="6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Lines="0" w:line="580" w:lineRule="atLeast"/>
              <w:jc w:val="center"/>
              <w:rPr>
                <w:rFonts w:ascii="Times New Roman" w:hAnsi="Times New Roman" w:cs="宋体"/>
                <w:spacing w:val="-6"/>
                <w:kern w:val="2"/>
                <w:sz w:val="24"/>
              </w:rPr>
            </w:pPr>
            <w:r>
              <w:rPr>
                <w:rFonts w:hint="eastAsia" w:ascii="Times New Roman" w:hAnsi="Times New Roman" w:cs="宋体"/>
                <w:spacing w:val="-6"/>
                <w:kern w:val="2"/>
                <w:sz w:val="24"/>
              </w:rPr>
              <w:t>1</w:t>
            </w:r>
          </w:p>
        </w:tc>
        <w:tc>
          <w:tcPr>
            <w:tcW w:w="651"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hint="eastAsia" w:ascii="Times New Roman" w:hAnsi="Times New Roman" w:cs="宋体"/>
                <w:spacing w:val="-6"/>
                <w:kern w:val="2"/>
                <w:sz w:val="24"/>
              </w:rPr>
            </w:pPr>
          </w:p>
        </w:tc>
        <w:tc>
          <w:tcPr>
            <w:tcW w:w="2730"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ascii="Times New Roman" w:hAnsi="Times New Roman" w:cs="宋体"/>
                <w:spacing w:val="-6"/>
                <w:kern w:val="2"/>
                <w:sz w:val="24"/>
              </w:rPr>
            </w:pPr>
          </w:p>
        </w:tc>
        <w:tc>
          <w:tcPr>
            <w:tcW w:w="162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91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81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cs="宋体"/>
                <w:spacing w:val="-6"/>
                <w:kern w:val="2"/>
                <w:sz w:val="24"/>
              </w:rPr>
            </w:pPr>
          </w:p>
        </w:tc>
        <w:tc>
          <w:tcPr>
            <w:tcW w:w="1922"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hint="eastAsia" w:ascii="Times New Roman" w:hAnsi="Times New Roman" w:cs="宋体"/>
                <w:spacing w:val="-6"/>
                <w:kern w:val="2"/>
                <w:sz w:val="24"/>
              </w:rPr>
            </w:pPr>
          </w:p>
        </w:tc>
        <w:tc>
          <w:tcPr>
            <w:tcW w:w="16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宋体"/>
                <w:spacing w:val="-6"/>
                <w:kern w:val="2"/>
                <w:sz w:val="24"/>
                <w:szCs w:val="24"/>
                <w:lang w:val="en-US" w:eastAsia="zh-CN" w:bidi="ar-SA"/>
              </w:rPr>
            </w:pPr>
            <w:r>
              <w:rPr>
                <w:rFonts w:hint="eastAsia" w:ascii="Times New Roman" w:hAnsi="Times New Roman" w:cs="宋体"/>
                <w:spacing w:val="-6"/>
                <w:kern w:val="2"/>
                <w:sz w:val="24"/>
                <w:lang w:val="en-US" w:eastAsia="zh-CN"/>
              </w:rPr>
              <w:t>标单</w:t>
            </w:r>
          </w:p>
        </w:tc>
        <w:tc>
          <w:tcPr>
            <w:tcW w:w="1069"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r>
      <w:tr>
        <w:tblPrEx>
          <w:tblCellMar>
            <w:top w:w="0" w:type="dxa"/>
            <w:left w:w="108" w:type="dxa"/>
            <w:bottom w:w="0" w:type="dxa"/>
            <w:right w:w="108" w:type="dxa"/>
          </w:tblCellMar>
        </w:tblPrEx>
        <w:trPr>
          <w:trHeight w:val="600" w:hRule="atLeast"/>
          <w:jc w:val="center"/>
        </w:trPr>
        <w:tc>
          <w:tcPr>
            <w:tcW w:w="6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Lines="0" w:line="580" w:lineRule="atLeast"/>
              <w:jc w:val="center"/>
              <w:rPr>
                <w:rFonts w:ascii="Times New Roman" w:hAnsi="Times New Roman" w:cs="宋体"/>
                <w:spacing w:val="-6"/>
                <w:kern w:val="2"/>
                <w:sz w:val="24"/>
              </w:rPr>
            </w:pPr>
            <w:r>
              <w:rPr>
                <w:rFonts w:hint="eastAsia" w:ascii="Times New Roman" w:hAnsi="Times New Roman" w:cs="宋体"/>
                <w:spacing w:val="-6"/>
                <w:kern w:val="2"/>
                <w:sz w:val="24"/>
              </w:rPr>
              <w:t>2</w:t>
            </w:r>
          </w:p>
        </w:tc>
        <w:tc>
          <w:tcPr>
            <w:tcW w:w="651"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hint="eastAsia" w:ascii="Times New Roman" w:hAnsi="Times New Roman" w:cs="宋体"/>
                <w:spacing w:val="-6"/>
                <w:kern w:val="2"/>
                <w:sz w:val="24"/>
              </w:rPr>
            </w:pPr>
          </w:p>
        </w:tc>
        <w:tc>
          <w:tcPr>
            <w:tcW w:w="2730"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ascii="Times New Roman" w:hAnsi="Times New Roman" w:cs="宋体"/>
                <w:spacing w:val="-6"/>
                <w:kern w:val="2"/>
                <w:sz w:val="24"/>
              </w:rPr>
            </w:pPr>
          </w:p>
        </w:tc>
        <w:tc>
          <w:tcPr>
            <w:tcW w:w="162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91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81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922"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4"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069"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r>
      <w:tr>
        <w:tblPrEx>
          <w:tblCellMar>
            <w:top w:w="0" w:type="dxa"/>
            <w:left w:w="108" w:type="dxa"/>
            <w:bottom w:w="0" w:type="dxa"/>
            <w:right w:w="108" w:type="dxa"/>
          </w:tblCellMar>
        </w:tblPrEx>
        <w:trPr>
          <w:trHeight w:val="600" w:hRule="atLeast"/>
          <w:jc w:val="center"/>
        </w:trPr>
        <w:tc>
          <w:tcPr>
            <w:tcW w:w="6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Lines="0" w:line="580" w:lineRule="atLeast"/>
              <w:jc w:val="center"/>
              <w:rPr>
                <w:rFonts w:ascii="Times New Roman" w:hAnsi="Times New Roman" w:cs="宋体"/>
                <w:spacing w:val="-6"/>
                <w:kern w:val="2"/>
                <w:sz w:val="24"/>
              </w:rPr>
            </w:pPr>
            <w:r>
              <w:rPr>
                <w:rFonts w:hint="eastAsia" w:ascii="Times New Roman" w:hAnsi="Times New Roman" w:cs="宋体"/>
                <w:spacing w:val="-6"/>
                <w:kern w:val="2"/>
                <w:sz w:val="24"/>
              </w:rPr>
              <w:t>3</w:t>
            </w:r>
          </w:p>
        </w:tc>
        <w:tc>
          <w:tcPr>
            <w:tcW w:w="651"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hint="eastAsia" w:ascii="Times New Roman" w:hAnsi="Times New Roman" w:cs="宋体"/>
                <w:spacing w:val="-6"/>
                <w:kern w:val="2"/>
                <w:sz w:val="24"/>
              </w:rPr>
            </w:pPr>
          </w:p>
        </w:tc>
        <w:tc>
          <w:tcPr>
            <w:tcW w:w="2730"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ascii="Times New Roman" w:hAnsi="Times New Roman" w:cs="宋体"/>
                <w:spacing w:val="-6"/>
                <w:kern w:val="2"/>
                <w:sz w:val="24"/>
              </w:rPr>
            </w:pPr>
          </w:p>
        </w:tc>
        <w:tc>
          <w:tcPr>
            <w:tcW w:w="162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91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81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922"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4"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069"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r>
      <w:tr>
        <w:tblPrEx>
          <w:tblCellMar>
            <w:top w:w="0" w:type="dxa"/>
            <w:left w:w="108" w:type="dxa"/>
            <w:bottom w:w="0" w:type="dxa"/>
            <w:right w:w="108" w:type="dxa"/>
          </w:tblCellMar>
        </w:tblPrEx>
        <w:trPr>
          <w:trHeight w:val="600" w:hRule="atLeast"/>
          <w:jc w:val="center"/>
        </w:trPr>
        <w:tc>
          <w:tcPr>
            <w:tcW w:w="6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Lines="0" w:line="580" w:lineRule="atLeast"/>
              <w:jc w:val="center"/>
              <w:rPr>
                <w:rFonts w:ascii="Times New Roman" w:hAnsi="Times New Roman" w:cs="宋体"/>
                <w:spacing w:val="-6"/>
                <w:kern w:val="2"/>
                <w:sz w:val="24"/>
              </w:rPr>
            </w:pPr>
            <w:r>
              <w:rPr>
                <w:rFonts w:hint="eastAsia" w:ascii="Times New Roman" w:hAnsi="Times New Roman" w:cs="宋体"/>
                <w:spacing w:val="-6"/>
                <w:kern w:val="2"/>
                <w:sz w:val="24"/>
              </w:rPr>
              <w:t>4</w:t>
            </w:r>
          </w:p>
        </w:tc>
        <w:tc>
          <w:tcPr>
            <w:tcW w:w="651"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hint="eastAsia" w:ascii="Times New Roman" w:hAnsi="Times New Roman" w:cs="宋体"/>
                <w:spacing w:val="-6"/>
                <w:kern w:val="2"/>
                <w:sz w:val="24"/>
              </w:rPr>
            </w:pPr>
          </w:p>
        </w:tc>
        <w:tc>
          <w:tcPr>
            <w:tcW w:w="2730"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ascii="Times New Roman" w:hAnsi="Times New Roman" w:cs="宋体"/>
                <w:spacing w:val="-6"/>
                <w:kern w:val="2"/>
                <w:sz w:val="24"/>
              </w:rPr>
            </w:pPr>
          </w:p>
        </w:tc>
        <w:tc>
          <w:tcPr>
            <w:tcW w:w="162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91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81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922"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4"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069"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r>
      <w:tr>
        <w:tblPrEx>
          <w:tblCellMar>
            <w:top w:w="0" w:type="dxa"/>
            <w:left w:w="108" w:type="dxa"/>
            <w:bottom w:w="0" w:type="dxa"/>
            <w:right w:w="108" w:type="dxa"/>
          </w:tblCellMar>
        </w:tblPrEx>
        <w:trPr>
          <w:trHeight w:val="600" w:hRule="atLeast"/>
          <w:jc w:val="center"/>
        </w:trPr>
        <w:tc>
          <w:tcPr>
            <w:tcW w:w="6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Lines="0" w:line="580" w:lineRule="atLeast"/>
              <w:jc w:val="center"/>
              <w:rPr>
                <w:rFonts w:ascii="Times New Roman" w:hAnsi="Times New Roman" w:cs="宋体"/>
                <w:spacing w:val="-6"/>
                <w:kern w:val="2"/>
                <w:sz w:val="24"/>
              </w:rPr>
            </w:pPr>
            <w:r>
              <w:rPr>
                <w:rFonts w:hint="eastAsia" w:ascii="Times New Roman" w:hAnsi="Times New Roman" w:cs="宋体"/>
                <w:spacing w:val="-6"/>
                <w:kern w:val="2"/>
                <w:sz w:val="24"/>
              </w:rPr>
              <w:t>5</w:t>
            </w:r>
          </w:p>
        </w:tc>
        <w:tc>
          <w:tcPr>
            <w:tcW w:w="651"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hint="eastAsia" w:ascii="Times New Roman" w:hAnsi="Times New Roman" w:cs="宋体"/>
                <w:spacing w:val="-6"/>
                <w:kern w:val="2"/>
                <w:sz w:val="24"/>
              </w:rPr>
            </w:pPr>
          </w:p>
        </w:tc>
        <w:tc>
          <w:tcPr>
            <w:tcW w:w="2730"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ascii="Times New Roman" w:hAnsi="Times New Roman" w:cs="宋体"/>
                <w:spacing w:val="-6"/>
                <w:kern w:val="2"/>
                <w:sz w:val="24"/>
              </w:rPr>
            </w:pPr>
          </w:p>
        </w:tc>
        <w:tc>
          <w:tcPr>
            <w:tcW w:w="162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91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81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922"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4"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069"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r>
      <w:tr>
        <w:tblPrEx>
          <w:tblCellMar>
            <w:top w:w="0" w:type="dxa"/>
            <w:left w:w="108" w:type="dxa"/>
            <w:bottom w:w="0" w:type="dxa"/>
            <w:right w:w="108" w:type="dxa"/>
          </w:tblCellMar>
        </w:tblPrEx>
        <w:trPr>
          <w:trHeight w:val="600" w:hRule="atLeast"/>
          <w:jc w:val="center"/>
        </w:trPr>
        <w:tc>
          <w:tcPr>
            <w:tcW w:w="6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Lines="0" w:line="580" w:lineRule="atLeast"/>
              <w:jc w:val="center"/>
              <w:rPr>
                <w:rFonts w:ascii="Times New Roman" w:hAnsi="Times New Roman" w:cs="宋体"/>
                <w:spacing w:val="-6"/>
                <w:kern w:val="2"/>
                <w:sz w:val="24"/>
              </w:rPr>
            </w:pPr>
            <w:r>
              <w:rPr>
                <w:rFonts w:hint="eastAsia" w:ascii="Times New Roman" w:hAnsi="Times New Roman" w:cs="宋体"/>
                <w:spacing w:val="-6"/>
                <w:kern w:val="2"/>
                <w:sz w:val="24"/>
              </w:rPr>
              <w:t>6</w:t>
            </w:r>
          </w:p>
        </w:tc>
        <w:tc>
          <w:tcPr>
            <w:tcW w:w="651"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hint="eastAsia" w:ascii="Times New Roman" w:hAnsi="Times New Roman" w:cs="宋体"/>
                <w:spacing w:val="-6"/>
                <w:kern w:val="2"/>
                <w:sz w:val="24"/>
              </w:rPr>
            </w:pPr>
          </w:p>
        </w:tc>
        <w:tc>
          <w:tcPr>
            <w:tcW w:w="2730"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ascii="Times New Roman" w:hAnsi="Times New Roman" w:cs="宋体"/>
                <w:spacing w:val="-6"/>
                <w:kern w:val="2"/>
                <w:sz w:val="24"/>
              </w:rPr>
            </w:pPr>
          </w:p>
        </w:tc>
        <w:tc>
          <w:tcPr>
            <w:tcW w:w="162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91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81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922"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4"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069"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r>
      <w:tr>
        <w:tblPrEx>
          <w:tblCellMar>
            <w:top w:w="0" w:type="dxa"/>
            <w:left w:w="108" w:type="dxa"/>
            <w:bottom w:w="0" w:type="dxa"/>
            <w:right w:w="108" w:type="dxa"/>
          </w:tblCellMar>
        </w:tblPrEx>
        <w:trPr>
          <w:trHeight w:val="600" w:hRule="atLeast"/>
          <w:jc w:val="center"/>
        </w:trPr>
        <w:tc>
          <w:tcPr>
            <w:tcW w:w="6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Lines="0" w:line="580" w:lineRule="atLeast"/>
              <w:jc w:val="center"/>
              <w:rPr>
                <w:rFonts w:ascii="Times New Roman" w:hAnsi="Times New Roman" w:cs="宋体"/>
                <w:spacing w:val="-6"/>
                <w:kern w:val="2"/>
                <w:sz w:val="24"/>
              </w:rPr>
            </w:pPr>
            <w:r>
              <w:rPr>
                <w:rFonts w:hint="eastAsia" w:ascii="Times New Roman" w:hAnsi="Times New Roman" w:cs="宋体"/>
                <w:spacing w:val="-6"/>
                <w:kern w:val="2"/>
                <w:sz w:val="24"/>
              </w:rPr>
              <w:t>7</w:t>
            </w:r>
          </w:p>
        </w:tc>
        <w:tc>
          <w:tcPr>
            <w:tcW w:w="651"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hint="eastAsia" w:ascii="Times New Roman" w:hAnsi="Times New Roman" w:cs="宋体"/>
                <w:spacing w:val="-6"/>
                <w:kern w:val="2"/>
                <w:sz w:val="24"/>
              </w:rPr>
            </w:pPr>
          </w:p>
        </w:tc>
        <w:tc>
          <w:tcPr>
            <w:tcW w:w="2730"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ascii="Times New Roman" w:hAnsi="Times New Roman" w:cs="宋体"/>
                <w:spacing w:val="-6"/>
                <w:kern w:val="2"/>
                <w:sz w:val="24"/>
              </w:rPr>
            </w:pPr>
          </w:p>
        </w:tc>
        <w:tc>
          <w:tcPr>
            <w:tcW w:w="162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91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81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922"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4"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069"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r>
      <w:tr>
        <w:tblPrEx>
          <w:tblCellMar>
            <w:top w:w="0" w:type="dxa"/>
            <w:left w:w="108" w:type="dxa"/>
            <w:bottom w:w="0" w:type="dxa"/>
            <w:right w:w="108" w:type="dxa"/>
          </w:tblCellMar>
        </w:tblPrEx>
        <w:trPr>
          <w:trHeight w:val="600" w:hRule="atLeast"/>
          <w:jc w:val="center"/>
        </w:trPr>
        <w:tc>
          <w:tcPr>
            <w:tcW w:w="67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Lines="0" w:line="580" w:lineRule="atLeast"/>
              <w:jc w:val="center"/>
              <w:rPr>
                <w:rFonts w:ascii="Times New Roman" w:hAnsi="Times New Roman" w:cs="宋体"/>
                <w:spacing w:val="-6"/>
                <w:kern w:val="2"/>
                <w:sz w:val="24"/>
              </w:rPr>
            </w:pPr>
            <w:r>
              <w:rPr>
                <w:rFonts w:hint="eastAsia" w:ascii="Times New Roman" w:hAnsi="Times New Roman" w:cs="宋体"/>
                <w:spacing w:val="-6"/>
                <w:kern w:val="2"/>
                <w:sz w:val="24"/>
              </w:rPr>
              <w:t>8</w:t>
            </w:r>
          </w:p>
        </w:tc>
        <w:tc>
          <w:tcPr>
            <w:tcW w:w="651"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hint="eastAsia" w:ascii="Times New Roman" w:hAnsi="Times New Roman" w:cs="宋体"/>
                <w:spacing w:val="-6"/>
                <w:kern w:val="2"/>
                <w:sz w:val="24"/>
              </w:rPr>
            </w:pPr>
          </w:p>
        </w:tc>
        <w:tc>
          <w:tcPr>
            <w:tcW w:w="2730" w:type="dxa"/>
            <w:tcBorders>
              <w:top w:val="nil"/>
              <w:left w:val="nil"/>
              <w:bottom w:val="single" w:color="auto" w:sz="4" w:space="0"/>
              <w:right w:val="single" w:color="auto" w:sz="4" w:space="0"/>
            </w:tcBorders>
            <w:shd w:val="clear" w:color="auto" w:fill="FFFFFF"/>
            <w:noWrap w:val="0"/>
            <w:vAlign w:val="center"/>
          </w:tcPr>
          <w:p>
            <w:pPr>
              <w:widowControl/>
              <w:spacing w:afterLines="0" w:line="580" w:lineRule="atLeast"/>
              <w:jc w:val="center"/>
              <w:rPr>
                <w:rFonts w:ascii="Times New Roman" w:hAnsi="Times New Roman" w:cs="宋体"/>
                <w:spacing w:val="-6"/>
                <w:kern w:val="2"/>
                <w:sz w:val="24"/>
              </w:rPr>
            </w:pPr>
          </w:p>
        </w:tc>
        <w:tc>
          <w:tcPr>
            <w:tcW w:w="162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91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810"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5"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922"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624"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c>
          <w:tcPr>
            <w:tcW w:w="1069" w:type="dxa"/>
            <w:tcBorders>
              <w:top w:val="nil"/>
              <w:left w:val="nil"/>
              <w:bottom w:val="single" w:color="auto" w:sz="4" w:space="0"/>
              <w:right w:val="single" w:color="auto" w:sz="4" w:space="0"/>
            </w:tcBorders>
            <w:noWrap w:val="0"/>
            <w:vAlign w:val="center"/>
          </w:tcPr>
          <w:p>
            <w:pPr>
              <w:widowControl/>
              <w:spacing w:afterLines="0" w:line="580" w:lineRule="atLeast"/>
              <w:jc w:val="center"/>
              <w:rPr>
                <w:rFonts w:ascii="Times New Roman" w:hAnsi="Times New Roman" w:cs="宋体"/>
                <w:spacing w:val="-6"/>
                <w:kern w:val="2"/>
                <w:sz w:val="24"/>
              </w:rPr>
            </w:pPr>
          </w:p>
        </w:tc>
      </w:tr>
    </w:tbl>
    <w:p>
      <w:pPr>
        <w:spacing w:afterLines="0" w:line="580" w:lineRule="atLeast"/>
        <w:rPr>
          <w:rFonts w:hint="eastAsia" w:ascii="Times New Roman" w:hAnsi="Times New Roman" w:eastAsia="仿宋_GB2312" w:cs="宋体"/>
          <w:spacing w:val="-6"/>
          <w:kern w:val="2"/>
          <w:sz w:val="28"/>
          <w:szCs w:val="28"/>
          <w:lang w:val="en-US" w:eastAsia="zh-CN"/>
        </w:rPr>
      </w:pPr>
    </w:p>
    <w:p>
      <w:bookmarkStart w:id="0" w:name="_GoBack"/>
      <w:bookmarkEnd w:id="0"/>
    </w:p>
    <w:sectPr>
      <w:footerReference r:id="rId3" w:type="default"/>
      <w:pgSz w:w="16838" w:h="11906" w:orient="landscape"/>
      <w:pgMar w:top="1701" w:right="1701" w:bottom="1701" w:left="1701" w:header="1417" w:footer="141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path/>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94B37"/>
    <w:rsid w:val="3819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2023-04-11T06:45:00Z</dcterms:created>
  <dc:creator>Administrator</dc:creator>
  <cp:lastModifiedBy>Administrator</cp:lastModifiedBy>
  <dcterms:modified xsi:type="dcterms:W3CDTF">2023-04-11T06:45:52Z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4705483ABE9344B3BEC38D05F2CDD897</vt:lpwstr>
  </property>
</Properties>
</file>