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69" w:lineRule="atLeast"/>
        <w:ind w:firstLine="3253" w:firstLineChars="900"/>
        <w:jc w:val="left"/>
        <w:textAlignment w:val="baseline"/>
        <w:rPr>
          <w:rFonts w:ascii="inherit" w:hAnsi="inherit" w:cs="宋体"/>
          <w:b/>
          <w:bCs/>
          <w:kern w:val="0"/>
          <w:sz w:val="44"/>
          <w:szCs w:val="44"/>
        </w:rPr>
      </w:pPr>
      <w:r>
        <w:rPr>
          <w:rFonts w:ascii="inherit" w:hAnsi="inherit" w:cs="宋体"/>
          <w:b/>
          <w:bCs/>
          <w:kern w:val="0"/>
          <w:sz w:val="36"/>
          <w:szCs w:val="36"/>
        </w:rPr>
        <w:t>技术规范及要求</w:t>
      </w:r>
    </w:p>
    <w:p>
      <w:pPr>
        <w:widowControl/>
        <w:spacing w:line="269" w:lineRule="atLeast"/>
        <w:jc w:val="left"/>
        <w:textAlignment w:val="baseline"/>
        <w:rPr>
          <w:rFonts w:ascii="inherit" w:hAnsi="inherit" w:cs="宋体"/>
          <w:b/>
          <w:bCs/>
          <w:kern w:val="0"/>
          <w:szCs w:val="21"/>
        </w:rPr>
      </w:pPr>
    </w:p>
    <w:p>
      <w:pPr>
        <w:widowControl/>
        <w:spacing w:line="269" w:lineRule="atLeast"/>
        <w:jc w:val="left"/>
        <w:textAlignment w:val="baseline"/>
        <w:rPr>
          <w:rFonts w:hint="eastAsia" w:ascii="inherit" w:hAnsi="inherit" w:cs="宋体"/>
          <w:b/>
          <w:kern w:val="0"/>
          <w:szCs w:val="21"/>
        </w:rPr>
      </w:pPr>
      <w:r>
        <w:rPr>
          <w:rFonts w:ascii="inherit" w:hAnsi="inherit" w:cs="宋体"/>
          <w:b/>
          <w:kern w:val="0"/>
          <w:szCs w:val="21"/>
        </w:rPr>
        <w:t>一、基本要求：</w:t>
      </w:r>
    </w:p>
    <w:p>
      <w:pPr>
        <w:widowControl/>
        <w:spacing w:line="269" w:lineRule="atLeast"/>
        <w:jc w:val="left"/>
        <w:textAlignment w:val="baseline"/>
        <w:rPr>
          <w:rFonts w:ascii="inherit" w:hAnsi="inherit" w:cs="宋体"/>
          <w:kern w:val="0"/>
          <w:szCs w:val="21"/>
        </w:rPr>
      </w:pPr>
      <w:r>
        <w:rPr>
          <w:rFonts w:ascii="宋体" w:hAnsi="宋体" w:cs="宋体"/>
          <w:kern w:val="0"/>
          <w:szCs w:val="21"/>
        </w:rPr>
        <w:t>★</w:t>
      </w:r>
      <w:r>
        <w:rPr>
          <w:rFonts w:ascii="inherit" w:hAnsi="inherit" w:cs="宋体"/>
          <w:kern w:val="0"/>
          <w:szCs w:val="21"/>
        </w:rPr>
        <w:t>提供三网合一固定接入号短信</w:t>
      </w:r>
      <w:r>
        <w:rPr>
          <w:rFonts w:hint="eastAsia" w:ascii="inherit" w:hAnsi="inherit" w:cs="宋体"/>
          <w:kern w:val="0"/>
          <w:szCs w:val="21"/>
        </w:rPr>
        <w:t>发送</w:t>
      </w:r>
      <w:r>
        <w:rPr>
          <w:rFonts w:ascii="inherit" w:hAnsi="inherit" w:cs="宋体"/>
          <w:kern w:val="0"/>
          <w:szCs w:val="21"/>
        </w:rPr>
        <w:t>服务，面向国内所有通信运营商的手机用户发送信息，</w:t>
      </w:r>
      <w:r>
        <w:rPr>
          <w:rFonts w:hint="eastAsia" w:ascii="inherit" w:hAnsi="inherit" w:cs="宋体"/>
          <w:kern w:val="0"/>
          <w:szCs w:val="21"/>
        </w:rPr>
        <w:t>短信内容和签名无模板发送，完全自定义，</w:t>
      </w:r>
      <w:r>
        <w:rPr>
          <w:rFonts w:ascii="inherit" w:hAnsi="inherit" w:cs="宋体"/>
          <w:kern w:val="0"/>
          <w:szCs w:val="21"/>
        </w:rPr>
        <w:t>确保手机用户能正常接收到短信息。</w:t>
      </w:r>
    </w:p>
    <w:p>
      <w:pPr>
        <w:widowControl/>
        <w:spacing w:line="269" w:lineRule="atLeast"/>
        <w:jc w:val="left"/>
        <w:textAlignment w:val="baseline"/>
        <w:rPr>
          <w:rFonts w:ascii="inherit" w:hAnsi="inherit" w:cs="宋体"/>
          <w:b/>
          <w:kern w:val="0"/>
          <w:szCs w:val="21"/>
        </w:rPr>
      </w:pPr>
      <w:r>
        <w:rPr>
          <w:rFonts w:ascii="inherit" w:hAnsi="inherit" w:cs="宋体"/>
          <w:b/>
          <w:kern w:val="0"/>
          <w:szCs w:val="21"/>
        </w:rPr>
        <w:t>二、平台要求</w:t>
      </w:r>
    </w:p>
    <w:p>
      <w:pPr>
        <w:widowControl/>
        <w:spacing w:line="269" w:lineRule="atLeast"/>
        <w:jc w:val="left"/>
        <w:textAlignment w:val="baseline"/>
        <w:rPr>
          <w:rFonts w:ascii="inherit" w:hAnsi="inherit" w:cs="宋体"/>
          <w:kern w:val="0"/>
          <w:szCs w:val="21"/>
        </w:rPr>
      </w:pPr>
      <w:r>
        <w:rPr>
          <w:rFonts w:ascii="宋体" w:hAnsi="宋体" w:cs="宋体"/>
          <w:kern w:val="0"/>
          <w:szCs w:val="21"/>
        </w:rPr>
        <w:t>★</w:t>
      </w:r>
      <w:r>
        <w:rPr>
          <w:rFonts w:ascii="inherit" w:hAnsi="inherit" w:cs="宋体"/>
          <w:kern w:val="0"/>
          <w:szCs w:val="21"/>
        </w:rPr>
        <w:t>1、短信发送：</w:t>
      </w:r>
    </w:p>
    <w:p>
      <w:pPr>
        <w:widowControl/>
        <w:spacing w:line="269" w:lineRule="atLeast"/>
        <w:jc w:val="left"/>
        <w:textAlignment w:val="baseline"/>
        <w:rPr>
          <w:rFonts w:ascii="inherit" w:hAnsi="inherit" w:cs="宋体"/>
          <w:kern w:val="0"/>
          <w:szCs w:val="21"/>
        </w:rPr>
      </w:pPr>
      <w:r>
        <w:rPr>
          <w:rFonts w:ascii="inherit" w:hAnsi="inherit" w:cs="宋体"/>
          <w:kern w:val="0"/>
          <w:szCs w:val="21"/>
        </w:rPr>
        <w:t>（1）支持短信发送、手工录入号码群发、批量导入号码群发、通讯录群发等；</w:t>
      </w:r>
    </w:p>
    <w:p>
      <w:pPr>
        <w:widowControl/>
        <w:spacing w:line="269" w:lineRule="atLeast"/>
        <w:jc w:val="left"/>
        <w:textAlignment w:val="baseline"/>
        <w:rPr>
          <w:rFonts w:ascii="inherit" w:hAnsi="inherit" w:cs="宋体"/>
          <w:kern w:val="0"/>
          <w:szCs w:val="21"/>
        </w:rPr>
      </w:pPr>
      <w:r>
        <w:rPr>
          <w:rFonts w:ascii="inherit" w:hAnsi="inherit" w:cs="宋体"/>
          <w:kern w:val="0"/>
          <w:szCs w:val="21"/>
        </w:rPr>
        <w:t>（2）支持导入变量格式群发：用户收到的短信内容部分是一致的，也有部分是不相同的。不相同的部分是依据被叫号码的不同而动态变化的。</w:t>
      </w:r>
    </w:p>
    <w:p>
      <w:pPr>
        <w:widowControl/>
        <w:spacing w:line="269" w:lineRule="atLeast"/>
        <w:jc w:val="left"/>
        <w:textAlignment w:val="baseline"/>
        <w:rPr>
          <w:rFonts w:ascii="inherit" w:hAnsi="inherit" w:cs="宋体"/>
          <w:kern w:val="0"/>
          <w:szCs w:val="21"/>
        </w:rPr>
      </w:pPr>
      <w:r>
        <w:rPr>
          <w:rFonts w:ascii="inherit" w:hAnsi="inherit" w:cs="宋体"/>
          <w:kern w:val="0"/>
          <w:szCs w:val="21"/>
        </w:rPr>
        <w:t>（3）收件箱：可以看到该账号下所有回复信息、可以根据时间、源号码、目标号码、相关的条件进行查询。</w:t>
      </w:r>
    </w:p>
    <w:p>
      <w:pPr>
        <w:widowControl/>
        <w:spacing w:line="269" w:lineRule="atLeast"/>
        <w:jc w:val="left"/>
        <w:textAlignment w:val="baseline"/>
        <w:rPr>
          <w:rFonts w:ascii="inherit" w:hAnsi="inherit" w:cs="宋体"/>
          <w:kern w:val="0"/>
          <w:szCs w:val="21"/>
        </w:rPr>
      </w:pPr>
      <w:r>
        <w:rPr>
          <w:rFonts w:ascii="inherit" w:hAnsi="inherit" w:cs="宋体"/>
          <w:kern w:val="0"/>
          <w:szCs w:val="21"/>
        </w:rPr>
        <w:t>（4）已发件箱：可以看到所有已发送任务的短信详情，如下发时间和下发状态。</w:t>
      </w:r>
    </w:p>
    <w:p>
      <w:pPr>
        <w:widowControl/>
        <w:spacing w:line="269" w:lineRule="atLeast"/>
        <w:jc w:val="left"/>
        <w:textAlignment w:val="baseline"/>
        <w:rPr>
          <w:rFonts w:ascii="inherit" w:hAnsi="inherit" w:cs="宋体"/>
          <w:kern w:val="0"/>
          <w:szCs w:val="21"/>
        </w:rPr>
      </w:pPr>
      <w:r>
        <w:rPr>
          <w:rFonts w:ascii="宋体" w:hAnsi="宋体" w:cs="宋体"/>
          <w:kern w:val="0"/>
          <w:szCs w:val="21"/>
        </w:rPr>
        <w:t>★</w:t>
      </w:r>
      <w:r>
        <w:rPr>
          <w:rFonts w:ascii="inherit" w:hAnsi="inherit" w:cs="宋体"/>
          <w:kern w:val="0"/>
          <w:szCs w:val="21"/>
        </w:rPr>
        <w:t>2、通讯录管理</w:t>
      </w:r>
    </w:p>
    <w:p>
      <w:pPr>
        <w:widowControl/>
        <w:spacing w:line="269" w:lineRule="atLeast"/>
        <w:jc w:val="left"/>
        <w:textAlignment w:val="baseline"/>
        <w:rPr>
          <w:rFonts w:ascii="inherit" w:hAnsi="inherit" w:cs="宋体"/>
          <w:kern w:val="0"/>
          <w:szCs w:val="21"/>
        </w:rPr>
      </w:pPr>
      <w:r>
        <w:rPr>
          <w:rFonts w:ascii="inherit" w:hAnsi="inherit" w:cs="宋体"/>
          <w:kern w:val="0"/>
          <w:szCs w:val="21"/>
        </w:rPr>
        <w:t>通讯录用户管理，包括通讯录用户添加、修改、删除、查询和批量导入等操作。</w:t>
      </w:r>
    </w:p>
    <w:p>
      <w:pPr>
        <w:widowControl/>
        <w:spacing w:line="269" w:lineRule="atLeast"/>
        <w:jc w:val="left"/>
        <w:textAlignment w:val="baseline"/>
        <w:rPr>
          <w:rFonts w:ascii="inherit" w:hAnsi="inherit" w:cs="宋体"/>
          <w:kern w:val="0"/>
          <w:szCs w:val="21"/>
        </w:rPr>
      </w:pPr>
      <w:r>
        <w:rPr>
          <w:rFonts w:ascii="inherit" w:hAnsi="inherit" w:cs="宋体"/>
          <w:kern w:val="0"/>
          <w:szCs w:val="21"/>
        </w:rPr>
        <w:t>（1）通讯录查看：主要提供本单位通讯录的搜索和通讯录信息查看功能。</w:t>
      </w:r>
    </w:p>
    <w:p>
      <w:pPr>
        <w:widowControl/>
        <w:spacing w:line="269" w:lineRule="atLeast"/>
        <w:jc w:val="left"/>
        <w:textAlignment w:val="baseline"/>
        <w:rPr>
          <w:rFonts w:ascii="inherit" w:hAnsi="inherit" w:cs="宋体"/>
          <w:kern w:val="0"/>
          <w:szCs w:val="21"/>
        </w:rPr>
      </w:pPr>
      <w:r>
        <w:rPr>
          <w:rFonts w:ascii="inherit" w:hAnsi="inherit" w:cs="宋体"/>
          <w:kern w:val="0"/>
          <w:szCs w:val="21"/>
        </w:rPr>
        <w:t>（2）公有通讯录：公有通信录是指本单位的共同通信录、本单位下所有子账号操作员都能看到和使用，只有超级管理员才能对公用通讯录进行添加、修改、删除操作。</w:t>
      </w:r>
    </w:p>
    <w:p>
      <w:pPr>
        <w:widowControl/>
        <w:spacing w:line="269" w:lineRule="atLeast"/>
        <w:jc w:val="left"/>
        <w:textAlignment w:val="baseline"/>
        <w:rPr>
          <w:rFonts w:ascii="inherit" w:hAnsi="inherit" w:cs="宋体"/>
          <w:kern w:val="0"/>
          <w:szCs w:val="21"/>
        </w:rPr>
      </w:pPr>
      <w:r>
        <w:rPr>
          <w:rFonts w:ascii="inherit" w:hAnsi="inherit" w:cs="宋体"/>
          <w:kern w:val="0"/>
          <w:szCs w:val="21"/>
        </w:rPr>
        <w:t>（3）个人通信录：个人通讯录为本操作员创建和管理的私人通信录，只有本操作员帐号可见和应用。</w:t>
      </w:r>
    </w:p>
    <w:p>
      <w:pPr>
        <w:widowControl/>
        <w:spacing w:line="269" w:lineRule="atLeast"/>
        <w:jc w:val="left"/>
        <w:textAlignment w:val="baseline"/>
        <w:rPr>
          <w:rFonts w:ascii="inherit" w:hAnsi="inherit" w:cs="宋体"/>
          <w:kern w:val="0"/>
          <w:szCs w:val="21"/>
        </w:rPr>
      </w:pPr>
      <w:r>
        <w:rPr>
          <w:rFonts w:ascii="宋体" w:hAnsi="宋体" w:cs="宋体"/>
          <w:kern w:val="0"/>
          <w:szCs w:val="21"/>
        </w:rPr>
        <w:t>★</w:t>
      </w:r>
      <w:r>
        <w:rPr>
          <w:rFonts w:ascii="inherit" w:hAnsi="inherit" w:cs="宋体"/>
          <w:kern w:val="0"/>
          <w:szCs w:val="21"/>
        </w:rPr>
        <w:t>3、支持分级管理</w:t>
      </w:r>
    </w:p>
    <w:p>
      <w:pPr>
        <w:widowControl/>
        <w:spacing w:line="269" w:lineRule="atLeast"/>
        <w:jc w:val="left"/>
        <w:textAlignment w:val="baseline"/>
        <w:rPr>
          <w:rFonts w:ascii="inherit" w:hAnsi="inherit" w:cs="宋体"/>
          <w:kern w:val="0"/>
          <w:szCs w:val="21"/>
        </w:rPr>
      </w:pPr>
      <w:r>
        <w:rPr>
          <w:rFonts w:ascii="inherit" w:hAnsi="inherit" w:cs="宋体"/>
          <w:kern w:val="0"/>
          <w:szCs w:val="21"/>
        </w:rPr>
        <w:t>能根据不同业务部门的需要，设置二级管理员，配置子账号。管理员能统一管理所有子账号，二级管理员只能管理权限下的子账号。</w:t>
      </w:r>
    </w:p>
    <w:p>
      <w:pPr>
        <w:widowControl/>
        <w:spacing w:line="269" w:lineRule="atLeast"/>
        <w:jc w:val="left"/>
        <w:textAlignment w:val="baseline"/>
        <w:rPr>
          <w:rFonts w:ascii="inherit" w:hAnsi="inherit" w:cs="宋体"/>
          <w:kern w:val="0"/>
          <w:szCs w:val="21"/>
        </w:rPr>
      </w:pPr>
      <w:r>
        <w:rPr>
          <w:rFonts w:ascii="宋体" w:hAnsi="宋体" w:cs="宋体"/>
          <w:kern w:val="0"/>
          <w:szCs w:val="21"/>
        </w:rPr>
        <w:t>★</w:t>
      </w:r>
      <w:r>
        <w:rPr>
          <w:rFonts w:ascii="inherit" w:hAnsi="inherit" w:cs="宋体"/>
          <w:kern w:val="0"/>
          <w:szCs w:val="21"/>
        </w:rPr>
        <w:t>4、信息安全</w:t>
      </w:r>
    </w:p>
    <w:p>
      <w:pPr>
        <w:widowControl/>
        <w:spacing w:line="269" w:lineRule="atLeast"/>
        <w:jc w:val="left"/>
        <w:textAlignment w:val="baseline"/>
        <w:rPr>
          <w:rFonts w:ascii="inherit" w:hAnsi="inherit" w:cs="宋体"/>
          <w:kern w:val="0"/>
          <w:szCs w:val="21"/>
        </w:rPr>
      </w:pPr>
      <w:r>
        <w:rPr>
          <w:rFonts w:ascii="inherit" w:hAnsi="inherit" w:cs="宋体"/>
          <w:kern w:val="0"/>
          <w:szCs w:val="21"/>
        </w:rPr>
        <w:t>（1）敏感词设置：当发送短信内容有敏感词，则该信息被拦截不能发送。</w:t>
      </w:r>
    </w:p>
    <w:p>
      <w:pPr>
        <w:widowControl/>
        <w:spacing w:line="269" w:lineRule="atLeast"/>
        <w:jc w:val="left"/>
        <w:textAlignment w:val="baseline"/>
        <w:rPr>
          <w:rFonts w:ascii="inherit" w:hAnsi="inherit" w:cs="宋体"/>
          <w:kern w:val="0"/>
          <w:szCs w:val="21"/>
        </w:rPr>
      </w:pPr>
      <w:r>
        <w:rPr>
          <w:rFonts w:ascii="inherit" w:hAnsi="inherit" w:cs="宋体"/>
          <w:kern w:val="0"/>
          <w:szCs w:val="21"/>
        </w:rPr>
        <w:t>（2）短信黑名单：通过设定添加黑名单号码，对所有下行短信的手机号码进行过滤。系统不向黑名单号码发送信息。</w:t>
      </w:r>
    </w:p>
    <w:p>
      <w:pPr>
        <w:widowControl/>
        <w:spacing w:line="269" w:lineRule="atLeast"/>
        <w:jc w:val="left"/>
        <w:textAlignment w:val="baseline"/>
        <w:rPr>
          <w:rFonts w:ascii="inherit" w:hAnsi="inherit" w:cs="宋体"/>
          <w:kern w:val="0"/>
          <w:szCs w:val="21"/>
        </w:rPr>
      </w:pPr>
      <w:r>
        <w:rPr>
          <w:rFonts w:ascii="inherit" w:hAnsi="inherit" w:cs="宋体"/>
          <w:kern w:val="0"/>
          <w:szCs w:val="21"/>
        </w:rPr>
        <w:t>（3）短信通道正常运行，不得出现短信通道停用时长超过0.5小时的情况。</w:t>
      </w:r>
    </w:p>
    <w:p>
      <w:pPr>
        <w:widowControl/>
        <w:spacing w:line="269" w:lineRule="atLeast"/>
        <w:jc w:val="left"/>
        <w:textAlignment w:val="baseline"/>
        <w:rPr>
          <w:rFonts w:hint="eastAsia" w:ascii="inherit" w:hAnsi="inherit" w:cs="宋体"/>
          <w:kern w:val="0"/>
          <w:szCs w:val="21"/>
        </w:rPr>
      </w:pPr>
      <w:r>
        <w:rPr>
          <w:rFonts w:ascii="inherit" w:hAnsi="inherit" w:cs="宋体"/>
          <w:kern w:val="0"/>
          <w:szCs w:val="21"/>
        </w:rPr>
        <w:t>（4）</w:t>
      </w:r>
      <w:r>
        <w:rPr>
          <w:rFonts w:hint="eastAsia" w:ascii="inherit" w:hAnsi="inherit" w:cs="宋体"/>
          <w:kern w:val="0"/>
          <w:szCs w:val="21"/>
        </w:rPr>
        <w:t>手机号码在平台前端不得以完整方式呈现，要采用加密方式显示。</w:t>
      </w:r>
    </w:p>
    <w:p>
      <w:pPr>
        <w:widowControl/>
        <w:spacing w:line="269" w:lineRule="atLeast"/>
        <w:jc w:val="left"/>
        <w:textAlignment w:val="baseline"/>
        <w:rPr>
          <w:rFonts w:ascii="inherit" w:hAnsi="inherit" w:cs="宋体"/>
          <w:kern w:val="0"/>
          <w:szCs w:val="21"/>
        </w:rPr>
      </w:pPr>
      <w:r>
        <w:rPr>
          <w:rFonts w:ascii="inherit" w:hAnsi="inherit" w:cs="宋体"/>
          <w:kern w:val="0"/>
          <w:szCs w:val="21"/>
        </w:rPr>
        <w:t>（5）不得非法调用用户手机号码等信息、不得截取短信消息。</w:t>
      </w:r>
    </w:p>
    <w:p>
      <w:pPr>
        <w:widowControl/>
        <w:spacing w:line="269" w:lineRule="atLeast"/>
        <w:jc w:val="left"/>
        <w:textAlignment w:val="baseline"/>
        <w:rPr>
          <w:rFonts w:ascii="inherit" w:hAnsi="inherit" w:cs="宋体"/>
          <w:kern w:val="0"/>
          <w:szCs w:val="21"/>
        </w:rPr>
      </w:pPr>
      <w:r>
        <w:rPr>
          <w:rFonts w:ascii="inherit" w:hAnsi="inherit" w:cs="宋体"/>
          <w:kern w:val="0"/>
          <w:szCs w:val="21"/>
        </w:rPr>
        <w:t>（6）不得通过短信通道发送广告、垃圾短信给用户。</w:t>
      </w:r>
    </w:p>
    <w:p>
      <w:pPr>
        <w:widowControl/>
        <w:spacing w:line="269" w:lineRule="atLeast"/>
        <w:jc w:val="left"/>
        <w:textAlignment w:val="baseline"/>
        <w:rPr>
          <w:rFonts w:ascii="inherit" w:hAnsi="inherit" w:cs="宋体"/>
          <w:kern w:val="0"/>
          <w:szCs w:val="21"/>
        </w:rPr>
      </w:pPr>
      <w:r>
        <w:rPr>
          <w:rFonts w:ascii="宋体" w:hAnsi="宋体" w:cs="宋体"/>
          <w:kern w:val="0"/>
          <w:szCs w:val="21"/>
        </w:rPr>
        <w:t>★</w:t>
      </w:r>
      <w:r>
        <w:rPr>
          <w:rFonts w:ascii="inherit" w:hAnsi="inherit" w:cs="宋体"/>
          <w:kern w:val="0"/>
          <w:szCs w:val="21"/>
        </w:rPr>
        <w:t>5、统计报表</w:t>
      </w:r>
    </w:p>
    <w:p>
      <w:pPr>
        <w:widowControl/>
        <w:spacing w:line="269" w:lineRule="atLeast"/>
        <w:jc w:val="left"/>
        <w:textAlignment w:val="baseline"/>
        <w:rPr>
          <w:rFonts w:ascii="inherit" w:hAnsi="inherit" w:cs="宋体"/>
          <w:kern w:val="0"/>
          <w:szCs w:val="21"/>
        </w:rPr>
      </w:pPr>
      <w:r>
        <w:rPr>
          <w:rFonts w:ascii="inherit" w:hAnsi="inherit" w:cs="宋体"/>
          <w:kern w:val="0"/>
          <w:szCs w:val="21"/>
        </w:rPr>
        <w:t>（1）网关分组统计报表：按条件对不同运营商网关中所有下行信息数据进行统计、汇总。</w:t>
      </w:r>
    </w:p>
    <w:p>
      <w:pPr>
        <w:widowControl/>
        <w:spacing w:line="269" w:lineRule="atLeast"/>
        <w:jc w:val="left"/>
        <w:textAlignment w:val="baseline"/>
        <w:rPr>
          <w:rFonts w:ascii="inherit" w:hAnsi="inherit" w:cs="宋体"/>
          <w:kern w:val="0"/>
          <w:szCs w:val="21"/>
        </w:rPr>
      </w:pPr>
      <w:r>
        <w:rPr>
          <w:rFonts w:ascii="inherit" w:hAnsi="inherit" w:cs="宋体"/>
          <w:kern w:val="0"/>
          <w:szCs w:val="21"/>
        </w:rPr>
        <w:t>（2）SP分组统计报表：按条件对不同发送帐号中所有下行信息进行统计、汇总。</w:t>
      </w:r>
    </w:p>
    <w:p>
      <w:pPr>
        <w:widowControl/>
        <w:spacing w:line="269" w:lineRule="atLeast"/>
        <w:jc w:val="left"/>
        <w:textAlignment w:val="baseline"/>
        <w:rPr>
          <w:rFonts w:ascii="inherit" w:hAnsi="inherit" w:cs="宋体"/>
          <w:kern w:val="0"/>
          <w:szCs w:val="21"/>
        </w:rPr>
      </w:pPr>
      <w:r>
        <w:rPr>
          <w:rFonts w:ascii="inherit" w:hAnsi="inherit" w:cs="宋体"/>
          <w:kern w:val="0"/>
          <w:szCs w:val="21"/>
        </w:rPr>
        <w:t>（3）结算统计报表：按月对不同帐号中所有下行信息数据进行结算统计、汇总。</w:t>
      </w:r>
    </w:p>
    <w:p>
      <w:pPr>
        <w:widowControl/>
        <w:spacing w:line="269" w:lineRule="atLeast"/>
        <w:jc w:val="left"/>
        <w:textAlignment w:val="baseline"/>
        <w:rPr>
          <w:rFonts w:ascii="inherit" w:hAnsi="inherit" w:cs="宋体"/>
          <w:kern w:val="0"/>
          <w:szCs w:val="21"/>
        </w:rPr>
      </w:pPr>
      <w:r>
        <w:rPr>
          <w:rFonts w:ascii="inherit" w:hAnsi="inherit" w:cs="宋体"/>
          <w:kern w:val="0"/>
          <w:szCs w:val="21"/>
        </w:rPr>
        <w:t>（4）网关结算统计报表：按月对不同网关所有下行信息进行结算统计、汇总。</w:t>
      </w:r>
    </w:p>
    <w:p>
      <w:pPr>
        <w:widowControl/>
        <w:spacing w:line="269" w:lineRule="atLeast"/>
        <w:jc w:val="left"/>
        <w:textAlignment w:val="baseline"/>
        <w:rPr>
          <w:rFonts w:ascii="inherit" w:hAnsi="inherit" w:cs="宋体"/>
          <w:b/>
          <w:kern w:val="0"/>
          <w:szCs w:val="21"/>
        </w:rPr>
      </w:pPr>
      <w:r>
        <w:rPr>
          <w:rFonts w:ascii="inherit" w:hAnsi="inherit" w:cs="宋体"/>
          <w:b/>
          <w:kern w:val="0"/>
          <w:szCs w:val="21"/>
        </w:rPr>
        <w:t>三、短信发送质量要求</w:t>
      </w:r>
    </w:p>
    <w:p>
      <w:pPr>
        <w:widowControl/>
        <w:spacing w:line="269" w:lineRule="atLeast"/>
        <w:jc w:val="left"/>
        <w:textAlignment w:val="baseline"/>
        <w:rPr>
          <w:rFonts w:ascii="inherit" w:hAnsi="inherit" w:cs="宋体"/>
          <w:kern w:val="0"/>
          <w:szCs w:val="21"/>
        </w:rPr>
      </w:pPr>
      <w:r>
        <w:rPr>
          <w:rFonts w:ascii="宋体" w:hAnsi="宋体" w:cs="宋体"/>
          <w:kern w:val="0"/>
          <w:szCs w:val="21"/>
        </w:rPr>
        <w:t>★</w:t>
      </w:r>
      <w:r>
        <w:rPr>
          <w:rFonts w:ascii="inherit" w:hAnsi="inherit" w:cs="宋体"/>
          <w:kern w:val="0"/>
          <w:szCs w:val="21"/>
        </w:rPr>
        <w:t>1、联通、移动、电信的三网畅通上下行服务；满足发送速率峰值≥200条/秒。</w:t>
      </w:r>
    </w:p>
    <w:p>
      <w:pPr>
        <w:widowControl/>
        <w:spacing w:line="269" w:lineRule="atLeast"/>
        <w:jc w:val="left"/>
        <w:textAlignment w:val="baseline"/>
        <w:rPr>
          <w:rFonts w:ascii="inherit" w:hAnsi="inherit" w:cs="宋体"/>
          <w:kern w:val="0"/>
          <w:szCs w:val="21"/>
        </w:rPr>
      </w:pPr>
      <w:r>
        <w:rPr>
          <w:rFonts w:ascii="inherit" w:hAnsi="inherit" w:cs="宋体"/>
          <w:kern w:val="0"/>
          <w:szCs w:val="21"/>
        </w:rPr>
        <w:t>2、短信到达率在95％以上，95%到达时长不超过30秒，以下特殊情况不计入到达率中：</w:t>
      </w:r>
    </w:p>
    <w:p>
      <w:pPr>
        <w:widowControl/>
        <w:spacing w:line="269" w:lineRule="atLeast"/>
        <w:jc w:val="left"/>
        <w:textAlignment w:val="baseline"/>
        <w:rPr>
          <w:rFonts w:ascii="inherit" w:hAnsi="inherit" w:cs="宋体"/>
          <w:kern w:val="0"/>
          <w:szCs w:val="21"/>
        </w:rPr>
      </w:pPr>
      <w:r>
        <w:rPr>
          <w:rFonts w:ascii="inherit" w:hAnsi="inherit" w:cs="宋体"/>
          <w:kern w:val="0"/>
          <w:szCs w:val="21"/>
        </w:rPr>
        <w:t>（1）运营商系统级屏蔽设置：运营商对一些特殊客户在系统内设置了非用户允许的联系人无法到达的屏蔽功能。</w:t>
      </w:r>
    </w:p>
    <w:p>
      <w:pPr>
        <w:widowControl/>
        <w:spacing w:line="269" w:lineRule="atLeast"/>
        <w:jc w:val="left"/>
        <w:textAlignment w:val="baseline"/>
        <w:rPr>
          <w:rFonts w:ascii="inherit" w:hAnsi="inherit" w:cs="宋体"/>
          <w:kern w:val="0"/>
          <w:szCs w:val="21"/>
        </w:rPr>
      </w:pPr>
      <w:r>
        <w:rPr>
          <w:rFonts w:ascii="inherit" w:hAnsi="inherit" w:cs="宋体"/>
          <w:kern w:val="0"/>
          <w:szCs w:val="21"/>
        </w:rPr>
        <w:t>（2）手机用户安装的第三方短信屏蔽软件、关机、网络状态不稳定等使得信息无法有效送达的情况。</w:t>
      </w:r>
    </w:p>
    <w:p>
      <w:pPr>
        <w:widowControl/>
        <w:spacing w:line="269" w:lineRule="atLeast"/>
        <w:jc w:val="left"/>
        <w:textAlignment w:val="baseline"/>
        <w:rPr>
          <w:rFonts w:ascii="inherit" w:hAnsi="inherit" w:cs="宋体"/>
          <w:b/>
          <w:kern w:val="0"/>
          <w:szCs w:val="21"/>
        </w:rPr>
      </w:pPr>
      <w:r>
        <w:rPr>
          <w:rFonts w:ascii="inherit" w:hAnsi="inherit" w:cs="宋体"/>
          <w:b/>
          <w:kern w:val="0"/>
          <w:szCs w:val="21"/>
        </w:rPr>
        <w:t>四、短信平台接口</w:t>
      </w:r>
    </w:p>
    <w:p>
      <w:pPr>
        <w:widowControl/>
        <w:spacing w:line="269" w:lineRule="atLeast"/>
        <w:jc w:val="left"/>
        <w:textAlignment w:val="baseline"/>
        <w:rPr>
          <w:rFonts w:ascii="inherit" w:hAnsi="inherit" w:cs="宋体"/>
          <w:kern w:val="0"/>
          <w:szCs w:val="21"/>
        </w:rPr>
      </w:pPr>
      <w:r>
        <w:rPr>
          <w:rFonts w:ascii="宋体" w:hAnsi="宋体" w:cs="宋体"/>
          <w:kern w:val="0"/>
          <w:szCs w:val="21"/>
        </w:rPr>
        <w:t>★</w:t>
      </w:r>
      <w:r>
        <w:rPr>
          <w:rFonts w:ascii="inherit" w:hAnsi="inherit" w:cs="宋体"/>
          <w:kern w:val="0"/>
          <w:szCs w:val="21"/>
        </w:rPr>
        <w:t>1、</w:t>
      </w:r>
      <w:r>
        <w:rPr>
          <w:rFonts w:hint="eastAsia" w:ascii="inherit" w:hAnsi="inherit" w:cs="宋体"/>
          <w:kern w:val="0"/>
          <w:szCs w:val="21"/>
        </w:rPr>
        <w:t>供应商需提供基于webservice 服务/</w:t>
      </w:r>
      <w:r>
        <w:rPr>
          <w:rFonts w:ascii="inherit" w:hAnsi="inherit" w:cs="宋体"/>
          <w:kern w:val="0"/>
          <w:szCs w:val="21"/>
        </w:rPr>
        <w:t>http</w:t>
      </w:r>
      <w:r>
        <w:rPr>
          <w:rFonts w:hint="eastAsia" w:ascii="inherit" w:hAnsi="inherit" w:cs="宋体"/>
          <w:kern w:val="0"/>
          <w:szCs w:val="21"/>
        </w:rPr>
        <w:t>协议的接口与采购人系统对接，对接方式必须以不改变采购人现有的短信发送平台为前提，</w:t>
      </w:r>
      <w:r>
        <w:rPr>
          <w:rFonts w:ascii="inherit" w:hAnsi="inherit" w:cs="宋体"/>
          <w:kern w:val="0"/>
          <w:szCs w:val="21"/>
        </w:rPr>
        <w:t>与现有的各个应用系统无缝对接，不做任何改动，秒级切换</w:t>
      </w:r>
      <w:r>
        <w:rPr>
          <w:rFonts w:hint="eastAsia" w:ascii="inherit" w:hAnsi="inherit" w:cs="宋体"/>
          <w:kern w:val="0"/>
          <w:szCs w:val="21"/>
        </w:rPr>
        <w:t>。</w:t>
      </w:r>
    </w:p>
    <w:p>
      <w:pPr>
        <w:widowControl/>
        <w:spacing w:line="269" w:lineRule="atLeast"/>
        <w:jc w:val="left"/>
        <w:textAlignment w:val="baseline"/>
        <w:rPr>
          <w:rFonts w:ascii="inherit" w:hAnsi="inherit" w:cs="宋体"/>
          <w:kern w:val="0"/>
          <w:szCs w:val="21"/>
        </w:rPr>
      </w:pPr>
      <w:r>
        <w:rPr>
          <w:rFonts w:ascii="宋体" w:hAnsi="宋体" w:cs="宋体"/>
          <w:kern w:val="0"/>
          <w:szCs w:val="21"/>
        </w:rPr>
        <w:t>★</w:t>
      </w:r>
      <w:r>
        <w:rPr>
          <w:rFonts w:ascii="inherit" w:hAnsi="inherit" w:cs="宋体"/>
          <w:kern w:val="0"/>
          <w:szCs w:val="21"/>
        </w:rPr>
        <w:t>2、具体接口字段参数包括但不限于：用户名、密码、下行</w:t>
      </w:r>
      <w:r>
        <w:rPr>
          <w:rFonts w:hint="eastAsia" w:ascii="inherit" w:hAnsi="inherit" w:cs="宋体"/>
          <w:kern w:val="0"/>
          <w:szCs w:val="21"/>
        </w:rPr>
        <w:t>请求标识</w:t>
      </w:r>
      <w:r>
        <w:rPr>
          <w:rFonts w:ascii="inherit" w:hAnsi="inherit" w:cs="宋体"/>
          <w:kern w:val="0"/>
          <w:szCs w:val="21"/>
        </w:rPr>
        <w:t>、</w:t>
      </w:r>
      <w:r>
        <w:rPr>
          <w:rFonts w:hint="eastAsia" w:ascii="inherit" w:hAnsi="inherit" w:cs="宋体"/>
          <w:kern w:val="0"/>
          <w:szCs w:val="21"/>
        </w:rPr>
        <w:t>下行</w:t>
      </w:r>
      <w:r>
        <w:rPr>
          <w:rFonts w:ascii="inherit" w:hAnsi="inherit" w:cs="宋体"/>
          <w:kern w:val="0"/>
          <w:szCs w:val="21"/>
        </w:rPr>
        <w:t>响应报告、</w:t>
      </w:r>
      <w:r>
        <w:rPr>
          <w:rFonts w:hint="eastAsia" w:ascii="inherit" w:hAnsi="inherit" w:cs="宋体"/>
          <w:kern w:val="0"/>
          <w:szCs w:val="21"/>
        </w:rPr>
        <w:t>单个或批量</w:t>
      </w:r>
      <w:r>
        <w:rPr>
          <w:rFonts w:ascii="inherit" w:hAnsi="inherit" w:cs="宋体"/>
          <w:kern w:val="0"/>
          <w:szCs w:val="21"/>
        </w:rPr>
        <w:t>获取返回的状态报告实体、提交时间、完成时间。</w:t>
      </w:r>
    </w:p>
    <w:p>
      <w:pPr>
        <w:widowControl/>
        <w:spacing w:line="269" w:lineRule="atLeast"/>
        <w:jc w:val="left"/>
        <w:textAlignment w:val="baseline"/>
        <w:rPr>
          <w:rFonts w:hint="eastAsia" w:ascii="inherit" w:hAnsi="inherit" w:cs="宋体"/>
          <w:kern w:val="0"/>
          <w:szCs w:val="21"/>
        </w:rPr>
      </w:pPr>
      <w:r>
        <w:rPr>
          <w:rFonts w:ascii="宋体" w:hAnsi="宋体" w:cs="宋体"/>
          <w:kern w:val="0"/>
          <w:szCs w:val="21"/>
        </w:rPr>
        <w:t>★</w:t>
      </w:r>
      <w:r>
        <w:rPr>
          <w:rFonts w:ascii="inherit" w:hAnsi="inherit" w:cs="宋体"/>
          <w:kern w:val="0"/>
          <w:szCs w:val="21"/>
        </w:rPr>
        <w:t>3、</w:t>
      </w:r>
      <w:r>
        <w:rPr>
          <w:rFonts w:hint="eastAsia" w:ascii="inherit" w:hAnsi="inherit" w:cs="宋体"/>
          <w:kern w:val="0"/>
          <w:szCs w:val="21"/>
        </w:rPr>
        <w:t>支持单个或批量接口方式查询获取近半年历史下行短信的发送回执状态</w:t>
      </w:r>
      <w:r>
        <w:rPr>
          <w:rFonts w:ascii="inherit" w:hAnsi="inherit" w:cs="宋体"/>
          <w:kern w:val="0"/>
          <w:szCs w:val="21"/>
        </w:rPr>
        <w:t>。</w:t>
      </w:r>
    </w:p>
    <w:p>
      <w:pPr>
        <w:widowControl/>
        <w:spacing w:line="269" w:lineRule="atLeast"/>
        <w:jc w:val="left"/>
        <w:textAlignment w:val="baseline"/>
        <w:rPr>
          <w:rFonts w:ascii="inherit" w:hAnsi="inherit" w:cs="宋体"/>
          <w:b/>
          <w:kern w:val="0"/>
          <w:szCs w:val="21"/>
        </w:rPr>
      </w:pPr>
      <w:r>
        <w:rPr>
          <w:rFonts w:ascii="inherit" w:hAnsi="inherit" w:cs="宋体"/>
          <w:b/>
          <w:kern w:val="0"/>
          <w:szCs w:val="21"/>
        </w:rPr>
        <w:t>五、实施要求</w:t>
      </w:r>
    </w:p>
    <w:p>
      <w:pPr>
        <w:widowControl/>
        <w:spacing w:line="269" w:lineRule="atLeast"/>
        <w:jc w:val="left"/>
        <w:textAlignment w:val="baseline"/>
        <w:rPr>
          <w:rFonts w:ascii="inherit" w:hAnsi="inherit" w:cs="宋体"/>
          <w:kern w:val="0"/>
          <w:szCs w:val="21"/>
        </w:rPr>
      </w:pPr>
      <w:r>
        <w:rPr>
          <w:rFonts w:ascii="宋体" w:hAnsi="宋体" w:cs="宋体"/>
          <w:kern w:val="0"/>
          <w:szCs w:val="21"/>
        </w:rPr>
        <w:t>★</w:t>
      </w:r>
      <w:r>
        <w:rPr>
          <w:rFonts w:ascii="inherit" w:hAnsi="inherit" w:cs="宋体"/>
          <w:kern w:val="0"/>
          <w:szCs w:val="21"/>
        </w:rPr>
        <w:t>成交供应商应在签订合同后5个工作日内提供平台测试且完成与现有的各个应用系统无缝对接。如测试和系统对接过程中发现无法满足采购需求，采购人有权解除合同，并保留对成交供应商追究相关责任的权利。</w:t>
      </w:r>
    </w:p>
    <w:p>
      <w:pPr>
        <w:widowControl/>
        <w:spacing w:line="269" w:lineRule="atLeast"/>
        <w:jc w:val="left"/>
        <w:textAlignment w:val="baseline"/>
        <w:rPr>
          <w:rFonts w:ascii="inherit" w:hAnsi="inherit" w:cs="宋体"/>
          <w:b/>
          <w:kern w:val="0"/>
          <w:szCs w:val="21"/>
        </w:rPr>
      </w:pPr>
      <w:r>
        <w:rPr>
          <w:rFonts w:ascii="inherit" w:hAnsi="inherit" w:cs="宋体"/>
          <w:b/>
          <w:kern w:val="0"/>
          <w:szCs w:val="21"/>
        </w:rPr>
        <w:t>六、培训要求</w:t>
      </w:r>
    </w:p>
    <w:p>
      <w:pPr>
        <w:widowControl/>
        <w:spacing w:line="269" w:lineRule="atLeast"/>
        <w:jc w:val="left"/>
        <w:textAlignment w:val="baseline"/>
        <w:rPr>
          <w:rFonts w:ascii="inherit" w:hAnsi="inherit" w:cs="宋体"/>
          <w:kern w:val="0"/>
          <w:szCs w:val="21"/>
        </w:rPr>
      </w:pPr>
      <w:r>
        <w:rPr>
          <w:rFonts w:ascii="inherit" w:hAnsi="inherit" w:cs="宋体"/>
          <w:kern w:val="0"/>
          <w:szCs w:val="21"/>
        </w:rPr>
        <w:t>成交供应商须对采购单位相关人员进行培训，培训内容包括平台基本维护、信息发送功能及故障排除等。提供培训方案。</w:t>
      </w:r>
    </w:p>
    <w:p>
      <w:pPr>
        <w:widowControl/>
        <w:spacing w:line="269" w:lineRule="atLeast"/>
        <w:jc w:val="left"/>
        <w:textAlignment w:val="baseline"/>
        <w:rPr>
          <w:rFonts w:ascii="inherit" w:hAnsi="inherit" w:cs="宋体"/>
          <w:b/>
          <w:kern w:val="0"/>
          <w:szCs w:val="21"/>
        </w:rPr>
      </w:pPr>
      <w:r>
        <w:rPr>
          <w:rFonts w:ascii="inherit" w:hAnsi="inherit" w:cs="宋体"/>
          <w:b/>
          <w:kern w:val="0"/>
          <w:szCs w:val="21"/>
        </w:rPr>
        <w:t>七、售后及运维服务要求</w:t>
      </w:r>
    </w:p>
    <w:p>
      <w:pPr>
        <w:widowControl/>
        <w:spacing w:line="269" w:lineRule="atLeast"/>
        <w:jc w:val="left"/>
        <w:textAlignment w:val="baseline"/>
        <w:rPr>
          <w:rFonts w:ascii="inherit" w:hAnsi="inherit" w:cs="宋体"/>
          <w:kern w:val="0"/>
          <w:szCs w:val="21"/>
        </w:rPr>
      </w:pPr>
      <w:r>
        <w:rPr>
          <w:rFonts w:ascii="inherit" w:hAnsi="inherit" w:cs="宋体"/>
          <w:kern w:val="0"/>
          <w:szCs w:val="21"/>
        </w:rPr>
        <w:t>1、成交供应商需提供本地化的运维服务，以保证对采购单位服务需求的迅速响应。包括远程支持服务和现场支持服务：</w:t>
      </w:r>
    </w:p>
    <w:p>
      <w:pPr>
        <w:widowControl/>
        <w:spacing w:line="269" w:lineRule="atLeast"/>
        <w:jc w:val="left"/>
        <w:textAlignment w:val="baseline"/>
        <w:rPr>
          <w:rFonts w:ascii="inherit" w:hAnsi="inherit" w:cs="宋体"/>
          <w:kern w:val="0"/>
          <w:szCs w:val="21"/>
        </w:rPr>
      </w:pPr>
      <w:r>
        <w:rPr>
          <w:rFonts w:ascii="inherit" w:hAnsi="inherit" w:cs="宋体"/>
          <w:kern w:val="0"/>
          <w:szCs w:val="21"/>
        </w:rPr>
        <w:t>（1）远程支持服务</w:t>
      </w:r>
    </w:p>
    <w:p>
      <w:pPr>
        <w:widowControl/>
        <w:spacing w:line="269" w:lineRule="atLeast"/>
        <w:jc w:val="left"/>
        <w:textAlignment w:val="baseline"/>
        <w:rPr>
          <w:rFonts w:ascii="inherit" w:hAnsi="inherit" w:cs="宋体"/>
          <w:kern w:val="0"/>
          <w:szCs w:val="21"/>
        </w:rPr>
      </w:pPr>
      <w:r>
        <w:rPr>
          <w:rFonts w:ascii="inherit" w:hAnsi="inherit" w:cs="宋体"/>
          <w:kern w:val="0"/>
          <w:szCs w:val="21"/>
        </w:rPr>
        <w:t>通过远程维护系统和网络，以远程登录软件或者拨号等方式，在远端对平台设备进行故障诊断，并提供问题解决方案建议或维护服务。</w:t>
      </w:r>
    </w:p>
    <w:p>
      <w:pPr>
        <w:widowControl/>
        <w:spacing w:line="269" w:lineRule="atLeast"/>
        <w:jc w:val="left"/>
        <w:textAlignment w:val="baseline"/>
        <w:rPr>
          <w:rFonts w:ascii="inherit" w:hAnsi="inherit" w:cs="宋体"/>
          <w:kern w:val="0"/>
          <w:szCs w:val="21"/>
        </w:rPr>
      </w:pPr>
      <w:r>
        <w:rPr>
          <w:rFonts w:ascii="inherit" w:hAnsi="inherit" w:cs="宋体"/>
          <w:kern w:val="0"/>
          <w:szCs w:val="21"/>
        </w:rPr>
        <w:t>提供每周7天，每天24小时的远程支持服务。</w:t>
      </w:r>
    </w:p>
    <w:p>
      <w:pPr>
        <w:widowControl/>
        <w:spacing w:line="269" w:lineRule="atLeast"/>
        <w:jc w:val="left"/>
        <w:textAlignment w:val="baseline"/>
        <w:rPr>
          <w:rFonts w:ascii="inherit" w:hAnsi="inherit" w:cs="宋体"/>
          <w:kern w:val="0"/>
          <w:szCs w:val="21"/>
        </w:rPr>
      </w:pPr>
      <w:r>
        <w:rPr>
          <w:rFonts w:ascii="inherit" w:hAnsi="inherit" w:cs="宋体"/>
          <w:kern w:val="0"/>
          <w:szCs w:val="21"/>
        </w:rPr>
        <w:t>对远程支持每级故障，确定不同的故障处理时间：</w:t>
      </w:r>
    </w:p>
    <w:p>
      <w:pPr>
        <w:widowControl/>
        <w:spacing w:line="269" w:lineRule="atLeast"/>
        <w:jc w:val="left"/>
        <w:textAlignment w:val="baseline"/>
        <w:rPr>
          <w:rFonts w:ascii="inherit" w:hAnsi="inherit" w:cs="宋体"/>
          <w:kern w:val="0"/>
          <w:szCs w:val="21"/>
        </w:rPr>
      </w:pPr>
      <w:r>
        <w:rPr>
          <w:rFonts w:ascii="inherit" w:hAnsi="inherit" w:cs="宋体"/>
          <w:kern w:val="0"/>
          <w:szCs w:val="21"/>
        </w:rPr>
        <w:t>故障级别   响应时间 处理级别</w:t>
      </w:r>
    </w:p>
    <w:p>
      <w:pPr>
        <w:widowControl/>
        <w:spacing w:line="269" w:lineRule="atLeast"/>
        <w:jc w:val="left"/>
        <w:textAlignment w:val="baseline"/>
        <w:rPr>
          <w:rFonts w:ascii="inherit" w:hAnsi="inherit" w:cs="宋体"/>
          <w:kern w:val="0"/>
          <w:szCs w:val="21"/>
        </w:rPr>
      </w:pPr>
      <w:r>
        <w:rPr>
          <w:rFonts w:ascii="inherit" w:hAnsi="inherit" w:cs="宋体"/>
          <w:kern w:val="0"/>
          <w:szCs w:val="21"/>
        </w:rPr>
        <w:t>一级故障 ≤   10分钟 ≤ 30分钟</w:t>
      </w:r>
    </w:p>
    <w:p>
      <w:pPr>
        <w:widowControl/>
        <w:spacing w:line="269" w:lineRule="atLeast"/>
        <w:jc w:val="left"/>
        <w:textAlignment w:val="baseline"/>
        <w:rPr>
          <w:rFonts w:ascii="inherit" w:hAnsi="inherit" w:cs="宋体"/>
          <w:kern w:val="0"/>
          <w:szCs w:val="21"/>
        </w:rPr>
      </w:pPr>
      <w:r>
        <w:rPr>
          <w:rFonts w:ascii="inherit" w:hAnsi="inherit" w:cs="宋体"/>
          <w:kern w:val="0"/>
          <w:szCs w:val="21"/>
        </w:rPr>
        <w:t>二级故障 ≤   15分钟 ≤ 60分钟</w:t>
      </w:r>
    </w:p>
    <w:p>
      <w:pPr>
        <w:widowControl/>
        <w:spacing w:line="269" w:lineRule="atLeast"/>
        <w:jc w:val="left"/>
        <w:textAlignment w:val="baseline"/>
        <w:rPr>
          <w:rFonts w:ascii="inherit" w:hAnsi="inherit" w:cs="宋体"/>
          <w:kern w:val="0"/>
          <w:szCs w:val="21"/>
        </w:rPr>
      </w:pPr>
      <w:r>
        <w:rPr>
          <w:rFonts w:ascii="inherit" w:hAnsi="inherit" w:cs="宋体"/>
          <w:kern w:val="0"/>
          <w:szCs w:val="21"/>
        </w:rPr>
        <w:t>三级故障 ≤   20分钟 ≤ 4小时</w:t>
      </w:r>
    </w:p>
    <w:p>
      <w:pPr>
        <w:widowControl/>
        <w:spacing w:line="269" w:lineRule="atLeast"/>
        <w:jc w:val="left"/>
        <w:textAlignment w:val="baseline"/>
        <w:rPr>
          <w:rFonts w:ascii="inherit" w:hAnsi="inherit" w:cs="宋体"/>
          <w:kern w:val="0"/>
          <w:szCs w:val="21"/>
        </w:rPr>
      </w:pPr>
      <w:r>
        <w:rPr>
          <w:rFonts w:ascii="inherit" w:hAnsi="inherit" w:cs="宋体"/>
          <w:kern w:val="0"/>
          <w:szCs w:val="21"/>
        </w:rPr>
        <w:t>（2）现场支持</w:t>
      </w:r>
    </w:p>
    <w:p>
      <w:pPr>
        <w:widowControl/>
        <w:spacing w:line="269" w:lineRule="atLeast"/>
        <w:jc w:val="left"/>
        <w:textAlignment w:val="baseline"/>
        <w:rPr>
          <w:rFonts w:ascii="inherit" w:hAnsi="inherit" w:cs="宋体"/>
          <w:kern w:val="0"/>
          <w:szCs w:val="21"/>
        </w:rPr>
      </w:pPr>
      <w:r>
        <w:rPr>
          <w:rFonts w:ascii="inherit" w:hAnsi="inherit" w:cs="宋体"/>
          <w:kern w:val="0"/>
          <w:szCs w:val="21"/>
        </w:rPr>
        <w:t>无法通过电话支持服务和远程支持服务解决设备发生的技术故障时，经双方商议确认需要进行现场支持，需提供现场技术支撑。</w:t>
      </w:r>
    </w:p>
    <w:p>
      <w:pPr>
        <w:widowControl/>
        <w:spacing w:line="269" w:lineRule="atLeast"/>
        <w:jc w:val="left"/>
        <w:textAlignment w:val="baseline"/>
        <w:rPr>
          <w:rFonts w:ascii="inherit" w:hAnsi="inherit" w:cs="宋体"/>
          <w:kern w:val="0"/>
          <w:szCs w:val="21"/>
        </w:rPr>
      </w:pPr>
      <w:r>
        <w:rPr>
          <w:rFonts w:ascii="inherit" w:hAnsi="inherit" w:cs="宋体"/>
          <w:kern w:val="0"/>
          <w:szCs w:val="21"/>
        </w:rPr>
        <w:t>根据故障影响情况，将故障划分为三种级别，划分如下：</w:t>
      </w:r>
    </w:p>
    <w:p>
      <w:pPr>
        <w:widowControl/>
        <w:spacing w:line="269" w:lineRule="atLeast"/>
        <w:jc w:val="left"/>
        <w:textAlignment w:val="baseline"/>
        <w:rPr>
          <w:rFonts w:ascii="inherit" w:hAnsi="inherit" w:cs="宋体"/>
          <w:kern w:val="0"/>
          <w:szCs w:val="21"/>
        </w:rPr>
      </w:pPr>
      <w:r>
        <w:rPr>
          <w:rFonts w:ascii="inherit" w:hAnsi="inherit" w:cs="宋体"/>
          <w:kern w:val="0"/>
          <w:szCs w:val="21"/>
        </w:rPr>
        <w:t>一级故障：主要指设备在运行中出现系统瘫痪或服务中断，导致设备的基本功能不能实现或全面退化的故障。例如平台的网关异常退出，短消息上下行中断。</w:t>
      </w:r>
    </w:p>
    <w:p>
      <w:pPr>
        <w:widowControl/>
        <w:spacing w:line="269" w:lineRule="atLeast"/>
        <w:jc w:val="left"/>
        <w:textAlignment w:val="baseline"/>
        <w:rPr>
          <w:rFonts w:ascii="inherit" w:hAnsi="inherit" w:cs="宋体"/>
          <w:kern w:val="0"/>
          <w:szCs w:val="21"/>
        </w:rPr>
      </w:pPr>
      <w:r>
        <w:rPr>
          <w:rFonts w:ascii="inherit" w:hAnsi="inherit" w:cs="宋体"/>
          <w:kern w:val="0"/>
          <w:szCs w:val="21"/>
        </w:rPr>
        <w:t>二级故障：主要指设备在运行中出现的故障具有潜在的系统瘫痪或服务中断的危险，并可能导致设备的基本功能不能实现或全面退化。例如平台的核心模块运行速度降低，导致下发消息堆积，请求处理能力变弱等。</w:t>
      </w:r>
    </w:p>
    <w:p>
      <w:pPr>
        <w:widowControl/>
        <w:spacing w:line="269" w:lineRule="atLeast"/>
        <w:jc w:val="left"/>
        <w:textAlignment w:val="baseline"/>
        <w:rPr>
          <w:rFonts w:ascii="inherit" w:hAnsi="inherit" w:cs="宋体"/>
          <w:kern w:val="0"/>
          <w:szCs w:val="21"/>
        </w:rPr>
      </w:pPr>
      <w:r>
        <w:rPr>
          <w:rFonts w:ascii="inherit" w:hAnsi="inherit" w:cs="宋体"/>
          <w:kern w:val="0"/>
          <w:szCs w:val="21"/>
        </w:rPr>
        <w:t>三级故障：主要指非关键设备在运行中出现的可能影响服务，导致系统非关键的性能低下的故障。例如统计方面发现统计不准确的情况。</w:t>
      </w:r>
    </w:p>
    <w:p>
      <w:pPr>
        <w:widowControl/>
        <w:spacing w:line="269" w:lineRule="atLeast"/>
        <w:jc w:val="left"/>
        <w:textAlignment w:val="baseline"/>
        <w:rPr>
          <w:rFonts w:ascii="inherit" w:hAnsi="inherit" w:cs="宋体"/>
          <w:kern w:val="0"/>
          <w:szCs w:val="21"/>
        </w:rPr>
      </w:pPr>
      <w:r>
        <w:rPr>
          <w:rFonts w:ascii="inherit" w:hAnsi="inherit" w:cs="宋体"/>
          <w:kern w:val="0"/>
          <w:szCs w:val="21"/>
        </w:rPr>
        <w:t>对每级故障，确定不同的现场响应时间：</w:t>
      </w:r>
    </w:p>
    <w:p>
      <w:pPr>
        <w:widowControl/>
        <w:spacing w:line="269" w:lineRule="atLeast"/>
        <w:jc w:val="left"/>
        <w:textAlignment w:val="baseline"/>
        <w:rPr>
          <w:rFonts w:ascii="inherit" w:hAnsi="inherit" w:cs="宋体"/>
          <w:kern w:val="0"/>
          <w:szCs w:val="21"/>
        </w:rPr>
      </w:pPr>
      <w:r>
        <w:rPr>
          <w:rFonts w:ascii="inherit" w:hAnsi="inherit" w:cs="宋体"/>
          <w:kern w:val="0"/>
          <w:szCs w:val="21"/>
        </w:rPr>
        <w:t>故障级别 响应时间 处理级别</w:t>
      </w:r>
    </w:p>
    <w:p>
      <w:pPr>
        <w:widowControl/>
        <w:spacing w:line="269" w:lineRule="atLeast"/>
        <w:jc w:val="left"/>
        <w:textAlignment w:val="baseline"/>
        <w:rPr>
          <w:rFonts w:ascii="inherit" w:hAnsi="inherit" w:cs="宋体"/>
          <w:kern w:val="0"/>
          <w:szCs w:val="21"/>
        </w:rPr>
      </w:pPr>
      <w:r>
        <w:rPr>
          <w:rFonts w:ascii="inherit" w:hAnsi="inherit" w:cs="宋体"/>
          <w:kern w:val="0"/>
          <w:szCs w:val="21"/>
        </w:rPr>
        <w:t>一级故障 ≤10分钟 ≤1小时</w:t>
      </w:r>
    </w:p>
    <w:p>
      <w:pPr>
        <w:widowControl/>
        <w:spacing w:line="269" w:lineRule="atLeast"/>
        <w:jc w:val="left"/>
        <w:textAlignment w:val="baseline"/>
        <w:rPr>
          <w:rFonts w:ascii="inherit" w:hAnsi="inherit" w:cs="宋体"/>
          <w:kern w:val="0"/>
          <w:szCs w:val="21"/>
        </w:rPr>
      </w:pPr>
      <w:r>
        <w:rPr>
          <w:rFonts w:ascii="inherit" w:hAnsi="inherit" w:cs="宋体"/>
          <w:kern w:val="0"/>
          <w:szCs w:val="21"/>
        </w:rPr>
        <w:t>二级故障 ≤15分钟 ≤2小时</w:t>
      </w:r>
    </w:p>
    <w:p>
      <w:pPr>
        <w:widowControl/>
        <w:spacing w:line="269" w:lineRule="atLeast"/>
        <w:jc w:val="left"/>
        <w:textAlignment w:val="baseline"/>
        <w:rPr>
          <w:rFonts w:ascii="inherit" w:hAnsi="inherit" w:cs="宋体"/>
          <w:kern w:val="0"/>
          <w:szCs w:val="21"/>
        </w:rPr>
      </w:pPr>
      <w:r>
        <w:rPr>
          <w:rFonts w:ascii="inherit" w:hAnsi="inherit" w:cs="宋体"/>
          <w:kern w:val="0"/>
          <w:szCs w:val="21"/>
        </w:rPr>
        <w:t>三级故障 ≤20分钟 ≤4小时</w:t>
      </w:r>
    </w:p>
    <w:p>
      <w:pPr>
        <w:rPr>
          <w:rFonts w:hint="eastAsia" w:eastAsia="宋体"/>
          <w:lang w:eastAsia="zh-CN"/>
        </w:rPr>
      </w:pPr>
      <w:r>
        <w:rPr>
          <w:rFonts w:ascii="inherit" w:hAnsi="inherit" w:cs="宋体"/>
          <w:kern w:val="0"/>
          <w:szCs w:val="21"/>
        </w:rPr>
        <w:t>2、成交供应商承诺接到重大故障后，采取紧急措施</w:t>
      </w:r>
      <w:r>
        <w:rPr>
          <w:rFonts w:hint="eastAsia" w:ascii="inherit" w:hAnsi="inherit" w:cs="宋体"/>
          <w:kern w:val="0"/>
          <w:szCs w:val="21"/>
          <w:lang w:eastAsia="zh-CN"/>
        </w:rPr>
        <w:t>（包括但不限于派员现场处置）</w:t>
      </w:r>
      <w:r>
        <w:rPr>
          <w:rFonts w:ascii="inherit" w:hAnsi="inherit" w:cs="宋体"/>
          <w:kern w:val="0"/>
          <w:szCs w:val="21"/>
        </w:rPr>
        <w:t>确保采购单位短信通道恢复正常运行，提供应急服务方案</w:t>
      </w:r>
      <w:r>
        <w:rPr>
          <w:rFonts w:hint="eastAsia" w:ascii="inherit" w:hAnsi="inherit" w:cs="宋体"/>
          <w:kern w:val="0"/>
          <w:szCs w:val="21"/>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inherit">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527526"/>
    <w:rsid w:val="798911DE"/>
    <w:rsid w:val="7E527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中山市人力资源和社会保障局</Company>
  <Pages>1</Pages>
  <Words>0</Words>
  <Characters>0</Characters>
  <Lines>0</Lines>
  <Paragraphs>0</Paragraphs>
  <TotalTime>12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2023-04-13T06:55:00Z</dcterms:created>
  <dc:creator>尹安</dc:creator>
  <cp:lastModifiedBy>尹安</cp:lastModifiedBy>
  <cp:lastPrinted>2023-04-23T08:02:18Z</cp:lastPrinted>
  <dcterms:modified xsi:type="dcterms:W3CDTF">2023-04-23T08:11:42Z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