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hint="default" w:ascii="Times New Roman" w:hAnsi="Times New Roman" w:eastAsia="黑体" w:cs="Times New Roman"/>
          <w:color w:val="2A2A2A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年度广东省博士工作站新设站单位汇总一览表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推荐单位（加盖公章）：                  联系人及电话：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398"/>
        <w:gridCol w:w="2043"/>
        <w:gridCol w:w="2888"/>
        <w:gridCol w:w="358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推荐序号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称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符合优先支持条件的第几项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推荐理由（200字内）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18" w:leftChars="150" w:hanging="944" w:hangingChars="40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备注：1. 单位类型：高等院校、科研机构、医疗卫生机构、企业；</w:t>
      </w:r>
    </w:p>
    <w:p>
      <w:pPr>
        <w:spacing w:line="400" w:lineRule="exact"/>
        <w:ind w:firstLine="1180" w:firstLineChars="500"/>
        <w:jc w:val="left"/>
        <w:rPr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2. 推荐理由：简要概括被推荐单位设站目的、设站条件、业绩贡献等。</w:t>
      </w:r>
    </w:p>
    <w:p>
      <w:pPr>
        <w:pStyle w:val="6"/>
        <w:spacing w:line="240" w:lineRule="exact"/>
        <w:ind w:firstLine="0" w:firstLineChars="0"/>
        <w:rPr>
          <w:rFonts w:hint="eastAsia"/>
        </w:rPr>
      </w:pPr>
    </w:p>
    <w:p>
      <w:pPr>
        <w:spacing w:line="460" w:lineRule="exact"/>
        <w:rPr>
          <w:rFonts w:hint="eastAsia"/>
          <w:lang w:val="en-US" w:eastAsia="zh-CN"/>
        </w:rPr>
      </w:pPr>
    </w:p>
    <w:p/>
    <w:sectPr>
      <w:footerReference r:id="rId4" w:type="first"/>
      <w:footerReference r:id="rId3" w:type="default"/>
      <w:pgSz w:w="16838" w:h="11906" w:orient="landscape"/>
      <w:pgMar w:top="1587" w:right="2097" w:bottom="1474" w:left="1984" w:header="1304" w:footer="1417" w:gutter="0"/>
      <w:pgNumType w:fmt="decimal"/>
      <w:cols w:space="720" w:num="1"/>
      <w:titlePg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E4254"/>
    <w:rsid w:val="123F582D"/>
    <w:rsid w:val="170E4254"/>
    <w:rsid w:val="2AD420D2"/>
    <w:rsid w:val="5E3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正文文本缩进 New"/>
    <w:basedOn w:val="6"/>
    <w:qFormat/>
    <w:uiPriority w:val="0"/>
    <w:pPr>
      <w:ind w:firstLine="636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中山市社会保险基金管理局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2024-01-02T08:18:00Z</dcterms:created>
  <dc:creator>梁智宇</dc:creator>
  <cp:lastModifiedBy>梁智宇</cp:lastModifiedBy>
  <dcterms:modified xsi:type="dcterms:W3CDTF">2024-01-02T08:49:07Z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