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eastAsia="宋体" w:cs="宋体"/>
          <w:color w:val="auto"/>
          <w:sz w:val="32"/>
          <w:szCs w:val="32"/>
          <w:highlight w:val="none"/>
          <w:lang w:val="en-US" w:eastAsia="zh-CN"/>
        </w:rPr>
      </w:pPr>
      <w:bookmarkStart w:id="0" w:name="_GoBack"/>
      <w:bookmarkEnd w:id="0"/>
    </w:p>
    <w:p>
      <w:pPr>
        <w:pStyle w:val="2"/>
        <w:rPr>
          <w:rFonts w:hint="eastAsia" w:ascii="宋体" w:hAnsi="宋体" w:eastAsia="宋体" w:cs="宋体"/>
          <w:color w:val="auto"/>
          <w:sz w:val="32"/>
          <w:szCs w:val="32"/>
          <w:highlight w:val="none"/>
          <w:lang w:val="en-US" w:eastAsia="zh-CN"/>
        </w:rPr>
      </w:pPr>
    </w:p>
    <w:p>
      <w:pPr>
        <w:pStyle w:val="2"/>
        <w:rPr>
          <w:rFonts w:hint="eastAsia" w:ascii="宋体" w:hAnsi="宋体" w:eastAsia="宋体" w:cs="宋体"/>
          <w:color w:val="auto"/>
          <w:sz w:val="32"/>
          <w:szCs w:val="32"/>
          <w:highlight w:val="none"/>
          <w:lang w:val="en-US" w:eastAsia="zh-CN"/>
        </w:rPr>
      </w:pPr>
    </w:p>
    <w:p>
      <w:pPr>
        <w:pStyle w:val="2"/>
        <w:rPr>
          <w:rFonts w:hint="eastAsia" w:ascii="宋体" w:hAnsi="宋体" w:eastAsia="宋体" w:cs="宋体"/>
          <w:color w:val="auto"/>
          <w:sz w:val="32"/>
          <w:szCs w:val="32"/>
          <w:highlight w:val="none"/>
          <w:lang w:val="en-US" w:eastAsia="zh-CN"/>
        </w:rPr>
      </w:pPr>
    </w:p>
    <w:p>
      <w:pPr>
        <w:jc w:val="both"/>
        <w:rPr>
          <w:rFonts w:hint="eastAsia" w:ascii="宋体" w:hAnsi="宋体" w:eastAsia="宋体" w:cs="宋体"/>
          <w:color w:val="auto"/>
          <w:sz w:val="32"/>
          <w:szCs w:val="32"/>
          <w:highlight w:val="none"/>
          <w:lang w:val="en-US" w:eastAsia="zh-CN"/>
        </w:rPr>
      </w:pPr>
    </w:p>
    <w:p>
      <w:pPr>
        <w:jc w:val="center"/>
        <w:rPr>
          <w:rFonts w:hint="eastAsia" w:ascii="宋体" w:hAnsi="宋体" w:eastAsia="宋体" w:cs="宋体"/>
          <w:color w:val="auto"/>
          <w:sz w:val="44"/>
          <w:szCs w:val="44"/>
          <w:highlight w:val="none"/>
          <w:lang w:val="en-US" w:eastAsia="zh-CN"/>
        </w:rPr>
      </w:pPr>
      <w:r>
        <w:rPr>
          <w:rFonts w:hint="eastAsia" w:ascii="宋体" w:hAnsi="宋体" w:eastAsia="宋体" w:cs="宋体"/>
          <w:color w:val="auto"/>
          <w:sz w:val="44"/>
          <w:szCs w:val="44"/>
          <w:highlight w:val="none"/>
          <w:lang w:val="en-US" w:eastAsia="zh-CN"/>
        </w:rPr>
        <w:t>XX公司职业技能等级认定工作方案</w:t>
      </w:r>
    </w:p>
    <w:p>
      <w:pPr>
        <w:pStyle w:val="2"/>
        <w:rPr>
          <w:rFonts w:hint="eastAsia"/>
          <w:color w:val="auto"/>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jc w:val="center"/>
        <w:textAlignment w:val="auto"/>
        <w:rPr>
          <w:rFonts w:hint="eastAsia"/>
          <w:b w:val="0"/>
          <w:bCs w:val="0"/>
          <w:color w:val="auto"/>
          <w:highlight w:val="none"/>
          <w:lang w:val="en-US" w:eastAsia="zh-CN"/>
        </w:rPr>
      </w:pPr>
      <w:r>
        <w:rPr>
          <w:rFonts w:hint="eastAsia" w:ascii="Times New Roman" w:hAnsi="Times New Roman" w:eastAsia="仿宋" w:cs="Times New Roman"/>
          <w:b w:val="0"/>
          <w:bCs w:val="0"/>
          <w:color w:val="auto"/>
          <w:sz w:val="32"/>
          <w:szCs w:val="32"/>
          <w:highlight w:val="none"/>
          <w:lang w:val="en-US" w:eastAsia="zh-CN"/>
        </w:rPr>
        <w:t>（参考模板）</w:t>
      </w:r>
    </w:p>
    <w:p>
      <w:pPr>
        <w:spacing w:line="360" w:lineRule="auto"/>
        <w:rPr>
          <w:rFonts w:hint="eastAsia" w:ascii="宋体" w:hAnsi="宋体" w:eastAsia="宋体" w:cs="宋体"/>
          <w:color w:val="auto"/>
          <w:sz w:val="44"/>
          <w:szCs w:val="44"/>
          <w:highlight w:val="none"/>
        </w:rPr>
      </w:pPr>
    </w:p>
    <w:p>
      <w:pPr>
        <w:spacing w:line="360" w:lineRule="auto"/>
        <w:rPr>
          <w:rFonts w:hint="eastAsia" w:ascii="宋体" w:hAnsi="宋体" w:eastAsia="宋体" w:cs="宋体"/>
          <w:color w:val="auto"/>
          <w:sz w:val="28"/>
          <w:highlight w:val="none"/>
        </w:rPr>
      </w:pPr>
    </w:p>
    <w:p>
      <w:pPr>
        <w:spacing w:line="360" w:lineRule="auto"/>
        <w:rPr>
          <w:rFonts w:hint="eastAsia" w:eastAsia="黑体"/>
          <w:color w:val="auto"/>
          <w:sz w:val="28"/>
          <w:highlight w:val="none"/>
        </w:rPr>
      </w:pPr>
    </w:p>
    <w:p>
      <w:pPr>
        <w:spacing w:line="360" w:lineRule="auto"/>
        <w:rPr>
          <w:rFonts w:hint="eastAsia" w:eastAsia="黑体"/>
          <w:color w:val="auto"/>
          <w:sz w:val="28"/>
          <w:highlight w:val="none"/>
        </w:rPr>
      </w:pPr>
    </w:p>
    <w:p>
      <w:pPr>
        <w:spacing w:before="240"/>
        <w:jc w:val="center"/>
        <w:rPr>
          <w:rFonts w:hint="eastAsia" w:eastAsia="仿宋"/>
          <w:color w:val="auto"/>
          <w:sz w:val="36"/>
          <w:highlight w:val="none"/>
        </w:rPr>
      </w:pPr>
      <w:r>
        <w:rPr>
          <w:rFonts w:hint="eastAsia" w:eastAsia="仿宋"/>
          <w:color w:val="auto"/>
          <w:sz w:val="36"/>
          <w:highlight w:val="none"/>
        </w:rPr>
        <w:t xml:space="preserve">   </w:t>
      </w:r>
      <w:r>
        <w:rPr>
          <w:rFonts w:hint="eastAsia" w:eastAsia="仿宋"/>
          <w:color w:val="auto"/>
          <w:sz w:val="36"/>
          <w:highlight w:val="none"/>
          <w:lang w:val="en-US" w:eastAsia="zh-CN"/>
        </w:rPr>
        <w:t xml:space="preserve">   申报</w:t>
      </w:r>
      <w:r>
        <w:rPr>
          <w:rFonts w:hint="eastAsia" w:eastAsia="仿宋"/>
          <w:color w:val="auto"/>
          <w:sz w:val="36"/>
          <w:highlight w:val="none"/>
        </w:rPr>
        <w:t>单位</w:t>
      </w:r>
      <w:r>
        <w:rPr>
          <w:rFonts w:hint="eastAsia" w:eastAsia="仿宋"/>
          <w:color w:val="auto"/>
          <w:sz w:val="36"/>
          <w:highlight w:val="none"/>
          <w:u w:val="single"/>
        </w:rPr>
        <w:t xml:space="preserve">       </w:t>
      </w:r>
      <w:r>
        <w:rPr>
          <w:rFonts w:hint="eastAsia" w:eastAsia="仿宋"/>
          <w:color w:val="auto"/>
          <w:sz w:val="36"/>
          <w:highlight w:val="none"/>
          <w:u w:val="single"/>
          <w:lang w:val="en-US" w:eastAsia="zh-CN"/>
        </w:rPr>
        <w:t xml:space="preserve">   </w:t>
      </w:r>
      <w:r>
        <w:rPr>
          <w:rFonts w:hint="eastAsia" w:eastAsia="仿宋"/>
          <w:color w:val="auto"/>
          <w:sz w:val="36"/>
          <w:highlight w:val="none"/>
          <w:u w:val="single"/>
        </w:rPr>
        <w:t xml:space="preserve">       </w:t>
      </w:r>
      <w:r>
        <w:rPr>
          <w:rFonts w:hint="eastAsia" w:eastAsia="仿宋"/>
          <w:color w:val="auto"/>
          <w:sz w:val="36"/>
          <w:highlight w:val="none"/>
          <w:u w:val="single"/>
          <w:lang w:val="en-US" w:eastAsia="zh-CN"/>
        </w:rPr>
        <w:t xml:space="preserve"> </w:t>
      </w:r>
      <w:r>
        <w:rPr>
          <w:rFonts w:hint="eastAsia" w:eastAsia="仿宋"/>
          <w:color w:val="auto"/>
          <w:sz w:val="36"/>
          <w:highlight w:val="none"/>
          <w:u w:val="single"/>
        </w:rPr>
        <w:t xml:space="preserve"> </w:t>
      </w:r>
      <w:r>
        <w:rPr>
          <w:rFonts w:hint="eastAsia" w:eastAsia="仿宋"/>
          <w:color w:val="auto"/>
          <w:sz w:val="36"/>
          <w:highlight w:val="none"/>
          <w:u w:val="single"/>
          <w:lang w:val="en-US" w:eastAsia="zh-CN"/>
        </w:rPr>
        <w:t xml:space="preserve">  </w:t>
      </w:r>
      <w:r>
        <w:rPr>
          <w:rFonts w:hint="eastAsia" w:eastAsia="仿宋"/>
          <w:color w:val="auto"/>
          <w:sz w:val="36"/>
          <w:highlight w:val="none"/>
          <w:u w:val="single"/>
        </w:rPr>
        <w:t xml:space="preserve">   </w:t>
      </w:r>
      <w:r>
        <w:rPr>
          <w:rFonts w:hint="eastAsia" w:eastAsia="仿宋"/>
          <w:color w:val="auto"/>
          <w:sz w:val="36"/>
          <w:highlight w:val="none"/>
        </w:rPr>
        <w:t>（公章）</w:t>
      </w:r>
    </w:p>
    <w:p>
      <w:pPr>
        <w:spacing w:before="240"/>
        <w:ind w:firstLine="1080" w:firstLineChars="300"/>
        <w:jc w:val="both"/>
        <w:rPr>
          <w:rFonts w:hint="default" w:eastAsia="仿宋"/>
          <w:color w:val="auto"/>
          <w:sz w:val="36"/>
          <w:highlight w:val="none"/>
          <w:u w:val="single"/>
          <w:lang w:val="en-US" w:eastAsia="zh-CN"/>
        </w:rPr>
      </w:pPr>
      <w:r>
        <w:rPr>
          <w:rFonts w:hint="eastAsia" w:eastAsia="仿宋"/>
          <w:color w:val="auto"/>
          <w:sz w:val="36"/>
          <w:highlight w:val="none"/>
          <w:lang w:val="en-US" w:eastAsia="zh-CN"/>
        </w:rPr>
        <w:t>信用代码</w:t>
      </w:r>
      <w:r>
        <w:rPr>
          <w:rFonts w:hint="eastAsia" w:eastAsia="仿宋"/>
          <w:color w:val="auto"/>
          <w:sz w:val="36"/>
          <w:highlight w:val="none"/>
          <w:u w:val="single"/>
          <w:lang w:val="en-US" w:eastAsia="zh-CN"/>
        </w:rPr>
        <w:t xml:space="preserve">                        </w:t>
      </w:r>
    </w:p>
    <w:p>
      <w:pPr>
        <w:spacing w:before="240"/>
        <w:ind w:firstLine="1080" w:firstLineChars="300"/>
        <w:rPr>
          <w:rFonts w:hint="eastAsia" w:eastAsia="仿宋"/>
          <w:color w:val="auto"/>
          <w:sz w:val="36"/>
          <w:highlight w:val="none"/>
          <w:u w:val="single"/>
        </w:rPr>
      </w:pPr>
      <w:r>
        <w:rPr>
          <w:rFonts w:hint="eastAsia" w:eastAsia="仿宋"/>
          <w:color w:val="auto"/>
          <w:sz w:val="36"/>
          <w:highlight w:val="none"/>
        </w:rPr>
        <w:t>填 报 人</w:t>
      </w:r>
      <w:r>
        <w:rPr>
          <w:rFonts w:hint="eastAsia" w:eastAsia="仿宋"/>
          <w:color w:val="auto"/>
          <w:sz w:val="36"/>
          <w:highlight w:val="none"/>
          <w:u w:val="single"/>
        </w:rPr>
        <w:t xml:space="preserve">      </w:t>
      </w:r>
      <w:r>
        <w:rPr>
          <w:rFonts w:hint="eastAsia" w:eastAsia="仿宋"/>
          <w:color w:val="auto"/>
          <w:sz w:val="36"/>
          <w:highlight w:val="none"/>
          <w:u w:val="single"/>
          <w:lang w:val="en-US" w:eastAsia="zh-CN"/>
        </w:rPr>
        <w:t xml:space="preserve"> </w:t>
      </w:r>
      <w:r>
        <w:rPr>
          <w:rFonts w:hint="eastAsia" w:eastAsia="仿宋"/>
          <w:color w:val="auto"/>
          <w:sz w:val="36"/>
          <w:highlight w:val="none"/>
          <w:u w:val="single"/>
        </w:rPr>
        <w:t xml:space="preserve">    </w:t>
      </w:r>
      <w:r>
        <w:rPr>
          <w:rFonts w:hint="eastAsia" w:eastAsia="仿宋"/>
          <w:color w:val="auto"/>
          <w:sz w:val="36"/>
          <w:highlight w:val="none"/>
          <w:u w:val="single"/>
          <w:lang w:val="en-US" w:eastAsia="zh-CN"/>
        </w:rPr>
        <w:t xml:space="preserve"> </w:t>
      </w:r>
      <w:r>
        <w:rPr>
          <w:rFonts w:hint="eastAsia" w:eastAsia="仿宋"/>
          <w:color w:val="auto"/>
          <w:sz w:val="36"/>
          <w:highlight w:val="none"/>
          <w:u w:val="single"/>
        </w:rPr>
        <w:t xml:space="preserve"> </w:t>
      </w:r>
      <w:r>
        <w:rPr>
          <w:rFonts w:hint="eastAsia" w:eastAsia="仿宋"/>
          <w:color w:val="auto"/>
          <w:sz w:val="36"/>
          <w:highlight w:val="none"/>
          <w:u w:val="single"/>
          <w:lang w:val="en-US" w:eastAsia="zh-CN"/>
        </w:rPr>
        <w:t xml:space="preserve">   </w:t>
      </w:r>
      <w:r>
        <w:rPr>
          <w:rFonts w:hint="eastAsia" w:eastAsia="仿宋"/>
          <w:color w:val="auto"/>
          <w:sz w:val="36"/>
          <w:highlight w:val="none"/>
          <w:u w:val="single"/>
        </w:rPr>
        <w:t xml:space="preserve"> </w:t>
      </w:r>
      <w:r>
        <w:rPr>
          <w:rFonts w:hint="eastAsia" w:eastAsia="仿宋"/>
          <w:color w:val="auto"/>
          <w:sz w:val="36"/>
          <w:highlight w:val="none"/>
          <w:u w:val="single"/>
          <w:lang w:val="en-US" w:eastAsia="zh-CN"/>
        </w:rPr>
        <w:t xml:space="preserve">  </w:t>
      </w:r>
      <w:r>
        <w:rPr>
          <w:rFonts w:hint="eastAsia" w:eastAsia="仿宋"/>
          <w:color w:val="auto"/>
          <w:sz w:val="36"/>
          <w:highlight w:val="none"/>
          <w:u w:val="single"/>
        </w:rPr>
        <w:t xml:space="preserve">     </w:t>
      </w:r>
    </w:p>
    <w:p>
      <w:pPr>
        <w:spacing w:before="240"/>
        <w:ind w:firstLine="1080" w:firstLineChars="300"/>
        <w:rPr>
          <w:rFonts w:hint="eastAsia" w:eastAsia="仿宋"/>
          <w:color w:val="auto"/>
          <w:sz w:val="36"/>
          <w:highlight w:val="none"/>
          <w:u w:val="single"/>
        </w:rPr>
      </w:pPr>
      <w:r>
        <w:rPr>
          <w:rFonts w:hint="eastAsia" w:eastAsia="仿宋"/>
          <w:color w:val="auto"/>
          <w:sz w:val="36"/>
          <w:highlight w:val="none"/>
          <w:lang w:val="en-US" w:eastAsia="zh-CN"/>
        </w:rPr>
        <w:t>联系电话</w:t>
      </w:r>
      <w:r>
        <w:rPr>
          <w:rFonts w:hint="eastAsia" w:eastAsia="仿宋"/>
          <w:color w:val="auto"/>
          <w:sz w:val="36"/>
          <w:highlight w:val="none"/>
          <w:u w:val="single"/>
        </w:rPr>
        <w:t xml:space="preserve">          </w:t>
      </w:r>
      <w:r>
        <w:rPr>
          <w:rFonts w:hint="eastAsia" w:eastAsia="仿宋"/>
          <w:color w:val="auto"/>
          <w:sz w:val="36"/>
          <w:highlight w:val="none"/>
          <w:u w:val="single"/>
          <w:lang w:val="en-US" w:eastAsia="zh-CN"/>
        </w:rPr>
        <w:t xml:space="preserve"> </w:t>
      </w:r>
      <w:r>
        <w:rPr>
          <w:rFonts w:hint="eastAsia" w:eastAsia="仿宋"/>
          <w:color w:val="auto"/>
          <w:sz w:val="36"/>
          <w:highlight w:val="none"/>
          <w:u w:val="single"/>
        </w:rPr>
        <w:t xml:space="preserve">  </w:t>
      </w:r>
      <w:r>
        <w:rPr>
          <w:rFonts w:hint="eastAsia" w:eastAsia="仿宋"/>
          <w:color w:val="auto"/>
          <w:sz w:val="36"/>
          <w:highlight w:val="none"/>
          <w:u w:val="single"/>
          <w:lang w:val="en-US" w:eastAsia="zh-CN"/>
        </w:rPr>
        <w:t xml:space="preserve">   </w:t>
      </w:r>
      <w:r>
        <w:rPr>
          <w:rFonts w:hint="eastAsia" w:eastAsia="仿宋"/>
          <w:color w:val="auto"/>
          <w:sz w:val="36"/>
          <w:highlight w:val="none"/>
          <w:u w:val="single"/>
        </w:rPr>
        <w:t xml:space="preserve">  </w:t>
      </w:r>
      <w:r>
        <w:rPr>
          <w:rFonts w:hint="eastAsia" w:eastAsia="仿宋"/>
          <w:color w:val="auto"/>
          <w:sz w:val="36"/>
          <w:highlight w:val="none"/>
          <w:u w:val="single"/>
          <w:lang w:val="en-US" w:eastAsia="zh-CN"/>
        </w:rPr>
        <w:t xml:space="preserve">   </w:t>
      </w:r>
      <w:r>
        <w:rPr>
          <w:rFonts w:hint="eastAsia" w:eastAsia="仿宋"/>
          <w:color w:val="auto"/>
          <w:sz w:val="36"/>
          <w:highlight w:val="none"/>
          <w:u w:val="single"/>
        </w:rPr>
        <w:t xml:space="preserve">   </w:t>
      </w:r>
    </w:p>
    <w:p>
      <w:pPr>
        <w:spacing w:line="360" w:lineRule="auto"/>
        <w:jc w:val="center"/>
        <w:rPr>
          <w:rFonts w:hint="eastAsia" w:ascii="黑体" w:eastAsia="黑体"/>
          <w:color w:val="auto"/>
          <w:sz w:val="24"/>
          <w:highlight w:val="none"/>
        </w:rPr>
      </w:pPr>
    </w:p>
    <w:p>
      <w:pPr>
        <w:spacing w:line="360" w:lineRule="auto"/>
        <w:jc w:val="center"/>
        <w:rPr>
          <w:rFonts w:hint="eastAsia" w:ascii="黑体" w:eastAsia="黑体"/>
          <w:color w:val="auto"/>
          <w:sz w:val="24"/>
          <w:highlight w:val="none"/>
        </w:rPr>
      </w:pPr>
    </w:p>
    <w:p>
      <w:pPr>
        <w:spacing w:line="360" w:lineRule="auto"/>
        <w:rPr>
          <w:rFonts w:hint="eastAsia" w:ascii="黑体" w:eastAsia="黑体"/>
          <w:color w:val="auto"/>
          <w:sz w:val="24"/>
          <w:highlight w:val="none"/>
        </w:rPr>
      </w:pPr>
    </w:p>
    <w:p>
      <w:pPr>
        <w:jc w:val="center"/>
        <w:rPr>
          <w:rFonts w:hint="eastAsia" w:ascii="黑体" w:eastAsia="黑体"/>
          <w:color w:val="auto"/>
          <w:sz w:val="28"/>
          <w:highlight w:val="none"/>
        </w:rPr>
      </w:pPr>
    </w:p>
    <w:p>
      <w:pPr>
        <w:jc w:val="center"/>
        <w:rPr>
          <w:rFonts w:hint="default" w:ascii="黑体" w:eastAsia="黑体"/>
          <w:color w:val="auto"/>
          <w:sz w:val="28"/>
          <w:highlight w:val="none"/>
          <w:lang w:val="en-US" w:eastAsia="zh-CN"/>
        </w:rPr>
      </w:pPr>
      <w:r>
        <w:rPr>
          <w:rFonts w:hint="eastAsia" w:ascii="黑体" w:eastAsia="黑体"/>
          <w:color w:val="auto"/>
          <w:sz w:val="28"/>
          <w:highlight w:val="none"/>
        </w:rPr>
        <w:t>二○</w:t>
      </w:r>
      <w:r>
        <w:rPr>
          <w:rFonts w:hint="eastAsia" w:ascii="黑体" w:eastAsia="黑体"/>
          <w:color w:val="auto"/>
          <w:sz w:val="28"/>
          <w:highlight w:val="none"/>
          <w:lang w:val="en-US" w:eastAsia="zh-CN"/>
        </w:rPr>
        <w:t xml:space="preserve">      </w:t>
      </w:r>
      <w:r>
        <w:rPr>
          <w:rFonts w:hint="eastAsia" w:ascii="黑体" w:eastAsia="黑体"/>
          <w:color w:val="auto"/>
          <w:sz w:val="28"/>
          <w:highlight w:val="none"/>
        </w:rPr>
        <w:t>年</w:t>
      </w:r>
      <w:r>
        <w:rPr>
          <w:rFonts w:hint="eastAsia" w:ascii="黑体" w:eastAsia="黑体"/>
          <w:color w:val="auto"/>
          <w:sz w:val="28"/>
          <w:highlight w:val="none"/>
          <w:lang w:val="en-US" w:eastAsia="zh-CN"/>
        </w:rPr>
        <w:t xml:space="preserve">    月</w:t>
      </w:r>
    </w:p>
    <w:p>
      <w:pPr>
        <w:pStyle w:val="2"/>
        <w:ind w:left="0" w:leftChars="0" w:firstLine="0" w:firstLineChars="0"/>
        <w:rPr>
          <w:rFonts w:hint="eastAsia"/>
          <w:color w:val="auto"/>
          <w:highlight w:val="none"/>
        </w:rPr>
      </w:pPr>
    </w:p>
    <w:p>
      <w:pPr>
        <w:jc w:val="center"/>
        <w:outlineLvl w:val="0"/>
        <w:rPr>
          <w:rFonts w:hint="eastAsia" w:ascii="黑体" w:eastAsia="黑体"/>
          <w:color w:val="auto"/>
          <w:sz w:val="36"/>
          <w:highlight w:val="none"/>
          <w:lang w:val="en-US" w:eastAsia="zh-CN"/>
        </w:rPr>
      </w:pPr>
      <w:r>
        <w:rPr>
          <w:rFonts w:hint="eastAsia" w:ascii="黑体" w:eastAsia="黑体"/>
          <w:color w:val="auto"/>
          <w:sz w:val="36"/>
          <w:highlight w:val="none"/>
          <w:lang w:val="en-US" w:eastAsia="zh-CN"/>
        </w:rPr>
        <w:t>目  录</w:t>
      </w:r>
    </w:p>
    <w:p>
      <w:pPr>
        <w:numPr>
          <w:ilvl w:val="0"/>
          <w:numId w:val="1"/>
        </w:numPr>
        <w:jc w:val="left"/>
        <w:outlineLvl w:val="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基本情况</w:t>
      </w:r>
    </w:p>
    <w:p>
      <w:pPr>
        <w:numPr>
          <w:ilvl w:val="0"/>
          <w:numId w:val="0"/>
        </w:numPr>
        <w:ind w:firstLine="640" w:firstLineChars="200"/>
        <w:jc w:val="left"/>
        <w:outlineLvl w:val="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（一）企业性质和业务范围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（二）企业人员构成情况及人才分布情况</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（三）企业开展技能等级认定工作的组织架构</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二、认定范围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（一）企业开展认定工作的对象范围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（二）企业开展认定职业（工种）范围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（三）企业开展认定的方式</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（四）企业开展认定职业（工种）的申报条件</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三、工作规范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（一）题库开发和运行管理工作规范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（二）考评人员管理及工作规范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（三）内部质量督导人员管理及工作规范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（四）职业技能等级证书管理办法</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（五）质量内控管理措施</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四、组织实施</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（一）认定考场地址</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（二）职业技能等级认定实施流程</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五、激励制度</w:t>
      </w:r>
    </w:p>
    <w:p>
      <w:pPr>
        <w:pStyle w:val="2"/>
        <w:keepNext w:val="0"/>
        <w:keepLines w:val="0"/>
        <w:pageBreakBefore w:val="0"/>
        <w:widowControl w:val="0"/>
        <w:kinsoku/>
        <w:wordWrap/>
        <w:overflowPunct/>
        <w:topLinePunct w:val="0"/>
        <w:autoSpaceDE/>
        <w:autoSpaceDN/>
        <w:bidi w:val="0"/>
        <w:adjustRightInd/>
        <w:spacing w:line="520" w:lineRule="exact"/>
        <w:textAlignment w:val="auto"/>
        <w:rPr>
          <w:rFonts w:hint="eastAsia" w:ascii="仿宋" w:hAnsi="仿宋" w:eastAsia="仿宋" w:cs="仿宋"/>
          <w:b w:val="0"/>
          <w:bCs w:val="0"/>
          <w:color w:val="auto"/>
          <w:sz w:val="32"/>
          <w:szCs w:val="32"/>
          <w:highlight w:val="none"/>
          <w:lang w:val="en-US" w:eastAsia="zh-CN"/>
        </w:rPr>
      </w:pPr>
    </w:p>
    <w:p>
      <w:pPr>
        <w:pStyle w:val="2"/>
        <w:keepNext w:val="0"/>
        <w:keepLines w:val="0"/>
        <w:pageBreakBefore w:val="0"/>
        <w:widowControl w:val="0"/>
        <w:kinsoku/>
        <w:wordWrap/>
        <w:overflowPunct/>
        <w:topLinePunct w:val="0"/>
        <w:autoSpaceDE/>
        <w:autoSpaceDN/>
        <w:bidi w:val="0"/>
        <w:adjustRightInd/>
        <w:spacing w:line="520" w:lineRule="exact"/>
        <w:textAlignment w:val="auto"/>
        <w:rPr>
          <w:rFonts w:hint="eastAsia" w:ascii="仿宋" w:hAnsi="仿宋" w:eastAsia="仿宋" w:cs="仿宋"/>
          <w:b w:val="0"/>
          <w:bCs w:val="0"/>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黑体" w:hAnsi="黑体" w:eastAsia="黑体" w:cs="Times New Roman"/>
          <w:color w:val="auto"/>
          <w:sz w:val="32"/>
          <w:szCs w:val="32"/>
          <w:highlight w:val="none"/>
          <w:lang w:val="en-US" w:eastAsia="zh-CN"/>
        </w:rPr>
      </w:pPr>
      <w:r>
        <w:rPr>
          <w:rFonts w:hint="eastAsia" w:ascii="黑体" w:hAnsi="黑体" w:eastAsia="黑体" w:cs="Times New Roman"/>
          <w:color w:val="auto"/>
          <w:sz w:val="32"/>
          <w:szCs w:val="32"/>
          <w:highlight w:val="none"/>
          <w:lang w:val="en-US" w:eastAsia="zh-CN"/>
        </w:rPr>
        <w:t>一、基本情况</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（一）企业性质和业务范围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******公司（以下简称“****”） 是****年在***地注册成立的***有限责任公司，注册资本**万元，占地面积**万平方米。</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公司主要从事****、****等产品的生产制造，主营业务范围是：……</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（二）企业人员构成情况及人才分布情况</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截止****年**月，公司现有员工***人，其中专业技术人员***人，技能人员</w:t>
      </w:r>
      <w:r>
        <w:rPr>
          <w:rFonts w:hint="eastAsia" w:ascii="Times New Roman" w:hAnsi="Times New Roman" w:eastAsia="仿宋" w:cs="Times New Roman"/>
          <w:color w:val="FF0000"/>
          <w:sz w:val="32"/>
          <w:szCs w:val="32"/>
          <w:highlight w:val="none"/>
          <w:shd w:val="clear" w:color="FFFFFF" w:fill="D9D9D9"/>
          <w:lang w:val="en-US" w:eastAsia="zh-CN"/>
        </w:rPr>
        <w:t>（技能岗位，包括无证书）</w:t>
      </w:r>
      <w:r>
        <w:rPr>
          <w:rFonts w:hint="eastAsia" w:ascii="Times New Roman" w:hAnsi="Times New Roman" w:eastAsia="仿宋" w:cs="Times New Roman"/>
          <w:color w:val="auto"/>
          <w:sz w:val="32"/>
          <w:szCs w:val="32"/>
          <w:highlight w:val="none"/>
          <w:lang w:val="en-US" w:eastAsia="zh-CN"/>
        </w:rPr>
        <w:t>***人，管理人员***人，大学本科及以上学历***人，技能人员占比 ***%。</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（三）企业开展技能等级认定工作的组织架构</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为做好企业职业技能等级认定工作，特成立企业职业技能等级认定评价工作委员会，负责跟进评价各环节工作，履行委员会相应职责。</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委员会</w:t>
      </w:r>
      <w:r>
        <w:rPr>
          <w:rFonts w:hint="default" w:ascii="Times New Roman" w:hAnsi="Times New Roman" w:eastAsia="仿宋" w:cs="Times New Roman"/>
          <w:color w:val="auto"/>
          <w:sz w:val="32"/>
          <w:szCs w:val="32"/>
          <w:highlight w:val="none"/>
          <w:lang w:val="en-US" w:eastAsia="zh-CN"/>
        </w:rPr>
        <w:t>主任：</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总经理</w:t>
      </w:r>
      <w:r>
        <w:rPr>
          <w:rFonts w:hint="eastAsia" w:ascii="Times New Roman" w:hAnsi="Times New Roman" w:eastAsia="仿宋" w:cs="Times New Roman"/>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委员会</w:t>
      </w:r>
      <w:r>
        <w:rPr>
          <w:rFonts w:hint="default" w:ascii="Times New Roman" w:hAnsi="Times New Roman" w:eastAsia="仿宋" w:cs="Times New Roman"/>
          <w:color w:val="auto"/>
          <w:sz w:val="32"/>
          <w:szCs w:val="32"/>
          <w:highlight w:val="none"/>
          <w:lang w:val="en-US" w:eastAsia="zh-CN"/>
        </w:rPr>
        <w:t>副主任：</w:t>
      </w:r>
      <w:r>
        <w:rPr>
          <w:rFonts w:hint="eastAsia" w:ascii="Times New Roman" w:hAnsi="Times New Roman" w:eastAsia="仿宋" w:cs="Times New Roman"/>
          <w:color w:val="auto"/>
          <w:sz w:val="32"/>
          <w:szCs w:val="32"/>
          <w:highlight w:val="none"/>
          <w:lang w:val="en-US" w:eastAsia="zh-CN"/>
        </w:rPr>
        <w:t>***（制造部经理）、***（</w:t>
      </w:r>
      <w:r>
        <w:rPr>
          <w:rFonts w:hint="default" w:ascii="Times New Roman" w:hAnsi="Times New Roman" w:eastAsia="仿宋" w:cs="Times New Roman"/>
          <w:color w:val="auto"/>
          <w:sz w:val="32"/>
          <w:szCs w:val="32"/>
          <w:highlight w:val="none"/>
          <w:lang w:val="en-US" w:eastAsia="zh-CN"/>
        </w:rPr>
        <w:t>工会主席</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质量检验部经理</w:t>
      </w:r>
      <w:r>
        <w:rPr>
          <w:rFonts w:hint="eastAsia" w:ascii="Times New Roman" w:hAnsi="Times New Roman" w:eastAsia="仿宋" w:cs="Times New Roman"/>
          <w:color w:val="auto"/>
          <w:sz w:val="32"/>
          <w:szCs w:val="32"/>
          <w:highlight w:val="none"/>
          <w:lang w:val="en-US" w:eastAsia="zh-CN"/>
        </w:rPr>
        <w:t>）、***（人力资源部经理）......</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成 员：</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综合管理部</w:t>
      </w:r>
      <w:r>
        <w:rPr>
          <w:rFonts w:hint="eastAsia" w:ascii="Times New Roman" w:hAnsi="Times New Roman" w:eastAsia="仿宋" w:cs="Times New Roman"/>
          <w:color w:val="auto"/>
          <w:sz w:val="32"/>
          <w:szCs w:val="32"/>
          <w:highlight w:val="none"/>
          <w:lang w:val="en-US" w:eastAsia="zh-CN"/>
        </w:rPr>
        <w:t>部长）</w:t>
      </w:r>
      <w:r>
        <w:rPr>
          <w:rFonts w:hint="default" w:ascii="Times New Roman" w:hAnsi="Times New Roman"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质量检验部</w:t>
      </w:r>
      <w:r>
        <w:rPr>
          <w:rFonts w:hint="eastAsia" w:ascii="Times New Roman" w:hAnsi="Times New Roman" w:eastAsia="仿宋" w:cs="Times New Roman"/>
          <w:color w:val="auto"/>
          <w:sz w:val="32"/>
          <w:szCs w:val="32"/>
          <w:highlight w:val="none"/>
          <w:lang w:val="en-US" w:eastAsia="zh-CN"/>
        </w:rPr>
        <w:t>科长）***（</w:t>
      </w:r>
      <w:r>
        <w:rPr>
          <w:rFonts w:hint="default" w:ascii="Times New Roman" w:hAnsi="Times New Roman" w:eastAsia="仿宋" w:cs="Times New Roman"/>
          <w:color w:val="auto"/>
          <w:sz w:val="32"/>
          <w:szCs w:val="32"/>
          <w:highlight w:val="none"/>
          <w:lang w:val="en-US" w:eastAsia="zh-CN"/>
        </w:rPr>
        <w:t>工会办</w:t>
      </w:r>
      <w:r>
        <w:rPr>
          <w:rFonts w:hint="eastAsia" w:ascii="Times New Roman" w:hAnsi="Times New Roman" w:eastAsia="仿宋" w:cs="Times New Roman"/>
          <w:color w:val="auto"/>
          <w:sz w:val="32"/>
          <w:szCs w:val="32"/>
          <w:highlight w:val="none"/>
          <w:lang w:val="en-US" w:eastAsia="zh-CN"/>
        </w:rPr>
        <w:t>职员）</w:t>
      </w:r>
      <w:r>
        <w:rPr>
          <w:rFonts w:hint="default" w:ascii="Times New Roman" w:hAnsi="Times New Roman"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技术部</w:t>
      </w:r>
      <w:r>
        <w:rPr>
          <w:rFonts w:hint="eastAsia" w:ascii="Times New Roman" w:hAnsi="Times New Roman" w:eastAsia="仿宋" w:cs="Times New Roman"/>
          <w:color w:val="auto"/>
          <w:sz w:val="32"/>
          <w:szCs w:val="32"/>
          <w:highlight w:val="none"/>
          <w:lang w:val="en-US" w:eastAsia="zh-CN"/>
        </w:rPr>
        <w:t>职员）</w:t>
      </w:r>
      <w:r>
        <w:rPr>
          <w:rFonts w:hint="default" w:ascii="Times New Roman" w:hAnsi="Times New Roman"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质量保证部</w:t>
      </w:r>
      <w:r>
        <w:rPr>
          <w:rFonts w:hint="eastAsia" w:ascii="Times New Roman" w:hAnsi="Times New Roman" w:eastAsia="仿宋" w:cs="Times New Roman"/>
          <w:color w:val="auto"/>
          <w:sz w:val="32"/>
          <w:szCs w:val="32"/>
          <w:highlight w:val="none"/>
          <w:lang w:val="en-US" w:eastAsia="zh-CN"/>
        </w:rPr>
        <w:t>副部长）</w:t>
      </w:r>
      <w:r>
        <w:rPr>
          <w:rFonts w:hint="default" w:ascii="Times New Roman" w:hAnsi="Times New Roman"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lang w:val="en-US" w:eastAsia="zh-CN"/>
        </w:rPr>
        <w:t>***（人力资源部副部长）……</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主要职责如下：</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color w:val="auto"/>
          <w:sz w:val="32"/>
          <w:szCs w:val="32"/>
          <w:highlight w:val="none"/>
          <w:lang w:val="en-US" w:eastAsia="zh-CN"/>
        </w:rPr>
        <w:t>负责研究、确定职业技能等级评价工作目标等重要事项</w:t>
      </w:r>
      <w:r>
        <w:rPr>
          <w:rFonts w:hint="eastAsia" w:ascii="Times New Roman" w:hAnsi="Times New Roman" w:eastAsia="仿宋" w:cs="Times New Roman"/>
          <w:color w:val="auto"/>
          <w:sz w:val="32"/>
          <w:szCs w:val="32"/>
          <w:highlight w:val="none"/>
          <w:lang w:val="en-US" w:eastAsia="zh-CN"/>
        </w:rPr>
        <w:t>，确保企业</w:t>
      </w:r>
      <w:r>
        <w:rPr>
          <w:rFonts w:hint="default" w:ascii="Times New Roman" w:hAnsi="Times New Roman" w:eastAsia="仿宋" w:cs="Times New Roman"/>
          <w:color w:val="auto"/>
          <w:spacing w:val="-6"/>
          <w:sz w:val="32"/>
          <w:szCs w:val="32"/>
          <w:highlight w:val="none"/>
          <w:shd w:val="clear" w:color="auto" w:fill="FFFFFF"/>
        </w:rPr>
        <w:t>按照“</w:t>
      </w:r>
      <w:r>
        <w:rPr>
          <w:rFonts w:hint="eastAsia" w:ascii="Times New Roman" w:hAnsi="Times New Roman" w:eastAsia="仿宋" w:cs="仿宋_GB2312"/>
          <w:spacing w:val="-6"/>
          <w:kern w:val="44"/>
          <w:sz w:val="32"/>
          <w:szCs w:val="32"/>
          <w:lang w:val="en-US" w:eastAsia="zh-CN" w:bidi="ar-SA"/>
        </w:rPr>
        <w:t>谁用人、谁评价，谁发证、谁负责</w:t>
      </w:r>
      <w:r>
        <w:rPr>
          <w:rFonts w:hint="default" w:ascii="Times New Roman" w:hAnsi="Times New Roman" w:eastAsia="仿宋" w:cs="Times New Roman"/>
          <w:color w:val="auto"/>
          <w:spacing w:val="-6"/>
          <w:sz w:val="32"/>
          <w:szCs w:val="32"/>
          <w:highlight w:val="none"/>
          <w:shd w:val="clear" w:color="auto" w:fill="FFFFFF"/>
        </w:rPr>
        <w:t>”原则，承担主体责任，</w:t>
      </w:r>
      <w:r>
        <w:rPr>
          <w:rFonts w:hint="eastAsia" w:ascii="Times New Roman" w:hAnsi="Times New Roman" w:eastAsia="仿宋" w:cs="Times New Roman"/>
          <w:color w:val="auto"/>
          <w:spacing w:val="-6"/>
          <w:sz w:val="32"/>
          <w:szCs w:val="32"/>
          <w:highlight w:val="none"/>
          <w:shd w:val="clear" w:color="auto" w:fill="FFFFFF"/>
          <w:lang w:eastAsia="zh-CN"/>
        </w:rPr>
        <w:t>保障</w:t>
      </w:r>
      <w:r>
        <w:rPr>
          <w:rFonts w:hint="default" w:ascii="Times New Roman" w:hAnsi="Times New Roman" w:eastAsia="仿宋" w:cs="Times New Roman"/>
          <w:color w:val="auto"/>
          <w:spacing w:val="-6"/>
          <w:sz w:val="32"/>
          <w:szCs w:val="32"/>
          <w:highlight w:val="none"/>
          <w:shd w:val="clear" w:color="auto" w:fill="FFFFFF"/>
        </w:rPr>
        <w:t>自主评价质量，积极维护自身信用，履行备案申请的承诺。</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负责审定职业技能等级评价工作方案、管理制度</w:t>
      </w:r>
      <w:r>
        <w:rPr>
          <w:rFonts w:hint="eastAsia" w:ascii="Times New Roman" w:hAnsi="Times New Roman" w:eastAsia="仿宋" w:cs="Times New Roman"/>
          <w:color w:val="auto"/>
          <w:sz w:val="32"/>
          <w:szCs w:val="32"/>
          <w:highlight w:val="none"/>
          <w:lang w:val="en-US" w:eastAsia="zh-CN"/>
        </w:rPr>
        <w:t>、质量管理体系建设并监督落实。</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定期听取</w:t>
      </w:r>
      <w:r>
        <w:rPr>
          <w:rFonts w:hint="eastAsia" w:ascii="Times New Roman" w:hAnsi="Times New Roman" w:eastAsia="仿宋" w:cs="Times New Roman"/>
          <w:color w:val="auto"/>
          <w:sz w:val="32"/>
          <w:szCs w:val="32"/>
          <w:highlight w:val="none"/>
          <w:lang w:val="en-US" w:eastAsia="zh-CN"/>
        </w:rPr>
        <w:t>等级认定</w:t>
      </w:r>
      <w:r>
        <w:rPr>
          <w:rFonts w:hint="default" w:ascii="Times New Roman" w:hAnsi="Times New Roman" w:eastAsia="仿宋" w:cs="Times New Roman"/>
          <w:color w:val="auto"/>
          <w:sz w:val="32"/>
          <w:szCs w:val="32"/>
          <w:highlight w:val="none"/>
          <w:lang w:val="en-US" w:eastAsia="zh-CN"/>
        </w:rPr>
        <w:t>工作汇报，研究、解决职业技能等级</w:t>
      </w:r>
      <w:r>
        <w:rPr>
          <w:rFonts w:hint="eastAsia" w:ascii="Times New Roman" w:hAnsi="Times New Roman" w:eastAsia="仿宋" w:cs="Times New Roman"/>
          <w:color w:val="auto"/>
          <w:sz w:val="32"/>
          <w:szCs w:val="32"/>
          <w:highlight w:val="none"/>
          <w:lang w:val="en-US" w:eastAsia="zh-CN"/>
        </w:rPr>
        <w:t>认定</w:t>
      </w:r>
      <w:r>
        <w:rPr>
          <w:rFonts w:hint="default" w:ascii="Times New Roman" w:hAnsi="Times New Roman" w:eastAsia="仿宋" w:cs="Times New Roman"/>
          <w:color w:val="auto"/>
          <w:sz w:val="32"/>
          <w:szCs w:val="32"/>
          <w:highlight w:val="none"/>
          <w:lang w:val="en-US" w:eastAsia="zh-CN"/>
        </w:rPr>
        <w:t>推进工作相关问题。</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（4）</w:t>
      </w:r>
      <w:r>
        <w:rPr>
          <w:rFonts w:hint="default" w:ascii="Times New Roman" w:hAnsi="Times New Roman" w:eastAsia="仿宋" w:cs="Times New Roman"/>
          <w:color w:val="auto"/>
          <w:sz w:val="32"/>
          <w:szCs w:val="32"/>
          <w:highlight w:val="none"/>
          <w:lang w:val="en-US" w:eastAsia="zh-CN"/>
        </w:rPr>
        <w:t>负责审定年度技能等级评价实施计划、年度技能等级认定合格人员名册等重要文件。</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（5）负责考评人员和质量督导人员的聘用、选派、考核和日常管理工作。</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（6）负责职业技能等级评价题（卷）库的管理、使用和维护; 负责组织对公司有关工种职业技能等级标准、题库和培训教材的开发和修订。</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（7）负责组织职业技能等级评价。</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w:t>
      </w:r>
    </w:p>
    <w:p>
      <w:pPr>
        <w:keepNext w:val="0"/>
        <w:keepLines w:val="0"/>
        <w:pageBreakBefore w:val="0"/>
        <w:widowControl w:val="0"/>
        <w:numPr>
          <w:ilvl w:val="0"/>
          <w:numId w:val="2"/>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黑体" w:hAnsi="黑体" w:eastAsia="黑体" w:cs="Times New Roman"/>
          <w:color w:val="auto"/>
          <w:sz w:val="32"/>
          <w:szCs w:val="32"/>
          <w:highlight w:val="none"/>
          <w:lang w:val="en-US" w:eastAsia="zh-CN"/>
        </w:rPr>
      </w:pPr>
      <w:r>
        <w:rPr>
          <w:rFonts w:hint="eastAsia" w:ascii="黑体" w:hAnsi="黑体" w:eastAsia="黑体" w:cs="Times New Roman"/>
          <w:color w:val="auto"/>
          <w:sz w:val="32"/>
          <w:szCs w:val="32"/>
          <w:highlight w:val="none"/>
          <w:lang w:val="en-US" w:eastAsia="zh-CN"/>
        </w:rPr>
        <w:t>认定范围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（一）认定的对象范围</w:t>
      </w:r>
    </w:p>
    <w:p>
      <w:pPr>
        <w:pStyle w:val="20"/>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 w:cs="Times New Roman"/>
          <w:color w:val="auto"/>
          <w:kern w:val="2"/>
          <w:sz w:val="32"/>
          <w:szCs w:val="32"/>
          <w:highlight w:val="none"/>
          <w:lang w:val="en-US" w:eastAsia="zh-CN" w:bidi="ar-SA"/>
        </w:rPr>
      </w:pPr>
      <w:r>
        <w:rPr>
          <w:rFonts w:hint="eastAsia" w:eastAsia="仿宋" w:cs="Times New Roman"/>
          <w:color w:val="auto"/>
          <w:spacing w:val="0"/>
          <w:sz w:val="32"/>
          <w:szCs w:val="32"/>
          <w:highlight w:val="none"/>
          <w:lang w:val="en-US" w:eastAsia="zh-CN"/>
        </w:rPr>
        <w:t>本单位职工（含劳务派遣人员），且符合《中华人民共和国劳动法》规定的法定劳动年龄。原则上参保或就业地在广东省内。</w:t>
      </w:r>
      <w:r>
        <w:rPr>
          <w:rFonts w:hint="eastAsia" w:ascii="Times New Roman" w:hAnsi="Times New Roman" w:eastAsia="仿宋" w:cs="Times New Roman"/>
          <w:color w:val="auto"/>
          <w:kern w:val="2"/>
          <w:sz w:val="32"/>
          <w:szCs w:val="32"/>
          <w:highlight w:val="none"/>
          <w:lang w:val="en-US" w:eastAsia="zh-CN" w:bidi="ar-SA"/>
        </w:rPr>
        <w:t>其中，劳务派遣人员须在主营业务一线岗位工作、有劳务派遣合同且考勤记录满一年。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kern w:val="2"/>
          <w:sz w:val="32"/>
          <w:szCs w:val="32"/>
          <w:highlight w:val="none"/>
          <w:lang w:val="en-US" w:eastAsia="zh-CN" w:bidi="ar-SA"/>
        </w:rPr>
      </w:pPr>
      <w:r>
        <w:rPr>
          <w:rFonts w:hint="eastAsia" w:ascii="Times New Roman" w:hAnsi="Times New Roman" w:eastAsia="仿宋" w:cs="Times New Roman"/>
          <w:color w:val="auto"/>
          <w:kern w:val="2"/>
          <w:sz w:val="32"/>
          <w:szCs w:val="32"/>
          <w:highlight w:val="none"/>
          <w:lang w:val="en-US" w:eastAsia="zh-CN" w:bidi="ar-SA"/>
        </w:rPr>
        <w:t>A公司(统一社会信用代码:XXXX）、B公司(统一社会信用代码:XXXX）是本公司的分公司、控股51%以上子公司，现以本公司名义，按照备案方案对A公司、B公司员工开展职业技能认定，颁发本公司的职业技能等级证书。</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FF0000"/>
          <w:sz w:val="32"/>
          <w:szCs w:val="32"/>
          <w:highlight w:val="none"/>
          <w:shd w:val="clear" w:color="FFFFFF" w:fill="D9D9D9"/>
          <w:lang w:val="en-US" w:eastAsia="zh-CN"/>
        </w:rPr>
      </w:pPr>
      <w:r>
        <w:rPr>
          <w:rFonts w:hint="eastAsia" w:ascii="Times New Roman" w:hAnsi="Times New Roman" w:eastAsia="仿宋" w:cs="Times New Roman"/>
          <w:color w:val="FF0000"/>
          <w:sz w:val="32"/>
          <w:szCs w:val="32"/>
          <w:highlight w:val="none"/>
          <w:shd w:val="clear" w:color="FFFFFF" w:fill="D9D9D9"/>
          <w:lang w:val="en-US" w:eastAsia="zh-CN"/>
        </w:rPr>
        <w:t>（说明：如不开展劳动派遣人员的，或无分公司、子公司的，可删除）</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（二）认定的职业（工种）范围</w:t>
      </w:r>
    </w:p>
    <w:tbl>
      <w:tblPr>
        <w:tblStyle w:val="9"/>
        <w:tblW w:w="10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1264"/>
        <w:gridCol w:w="1461"/>
        <w:gridCol w:w="1082"/>
        <w:gridCol w:w="1602"/>
        <w:gridCol w:w="2566"/>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职业编码</w:t>
            </w:r>
          </w:p>
        </w:tc>
        <w:tc>
          <w:tcPr>
            <w:tcW w:w="1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职业</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工种</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等级范围</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color w:val="auto"/>
                <w:sz w:val="21"/>
                <w:szCs w:val="21"/>
                <w:highlight w:val="none"/>
              </w:rPr>
            </w:pPr>
            <w:r>
              <w:rPr>
                <w:rFonts w:hint="eastAsia" w:cs="Times New Roman"/>
                <w:color w:val="auto"/>
                <w:sz w:val="21"/>
                <w:szCs w:val="21"/>
                <w:highlight w:val="none"/>
              </w:rPr>
              <w:t>认定</w:t>
            </w:r>
            <w:r>
              <w:rPr>
                <w:rFonts w:hint="eastAsia"/>
                <w:color w:val="auto"/>
                <w:sz w:val="21"/>
                <w:szCs w:val="21"/>
                <w:highlight w:val="none"/>
              </w:rPr>
              <w:t>依据</w:t>
            </w:r>
          </w:p>
          <w:p>
            <w:pPr>
              <w:pStyle w:val="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国家职业技能标准</w:t>
            </w:r>
          </w:p>
          <w:p>
            <w:pPr>
              <w:pStyle w:val="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default" w:eastAsia="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或行业企业评价规范）</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认定方式</w:t>
            </w:r>
          </w:p>
          <w:p>
            <w:pPr>
              <w:pStyle w:val="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（直接认定</w:t>
            </w:r>
          </w:p>
          <w:p>
            <w:pPr>
              <w:pStyle w:val="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default"/>
                <w:color w:val="auto"/>
                <w:sz w:val="21"/>
                <w:szCs w:val="21"/>
                <w:highlight w:val="none"/>
                <w:lang w:val="en-US" w:eastAsia="zh-CN"/>
              </w:rPr>
            </w:pPr>
            <w:r>
              <w:rPr>
                <w:rFonts w:hint="eastAsia" w:ascii="仿宋" w:hAnsi="仿宋" w:eastAsia="仿宋" w:cs="仿宋"/>
                <w:color w:val="auto"/>
                <w:sz w:val="21"/>
                <w:szCs w:val="21"/>
                <w:highlight w:val="none"/>
                <w:lang w:val="en-US" w:eastAsia="zh-CN"/>
              </w:rPr>
              <w:t>或考核方式）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6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6-18-01-01</w:t>
            </w:r>
          </w:p>
        </w:tc>
        <w:tc>
          <w:tcPr>
            <w:tcW w:w="1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车工</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数控</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车床</w:t>
            </w:r>
          </w:p>
        </w:tc>
        <w:tc>
          <w:tcPr>
            <w:tcW w:w="160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五级、四级、三级、二级、一级</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行业企业评价规范</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直接认定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72"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6-31-03-01</w:t>
            </w:r>
          </w:p>
        </w:tc>
        <w:tc>
          <w:tcPr>
            <w:tcW w:w="146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化学检验员</w:t>
            </w:r>
          </w:p>
        </w:tc>
        <w:tc>
          <w:tcPr>
            <w:tcW w:w="1082"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160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五级、四级、三级</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行业企业评价规范</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直接认定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672"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lang w:val="en-US" w:eastAsia="zh-CN"/>
              </w:rPr>
            </w:pPr>
          </w:p>
        </w:tc>
        <w:tc>
          <w:tcPr>
            <w:tcW w:w="1264"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lang w:eastAsia="zh-CN"/>
              </w:rPr>
            </w:pPr>
          </w:p>
        </w:tc>
        <w:tc>
          <w:tcPr>
            <w:tcW w:w="1461"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p>
        </w:tc>
        <w:tc>
          <w:tcPr>
            <w:tcW w:w="1082"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二级、一级</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行业企业评价规范</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考核</w:t>
            </w:r>
          </w:p>
        </w:tc>
      </w:tr>
    </w:tbl>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Times New Roman" w:hAnsi="Times New Roman" w:eastAsia="仿宋" w:cs="Times New Roman"/>
          <w:color w:val="FF0000"/>
          <w:sz w:val="32"/>
          <w:szCs w:val="32"/>
          <w:highlight w:val="none"/>
          <w:shd w:val="clear" w:color="FFFFFF" w:fill="D9D9D9"/>
          <w:lang w:val="en-US" w:eastAsia="zh-CN"/>
        </w:rPr>
      </w:pPr>
      <w:r>
        <w:rPr>
          <w:rFonts w:hint="eastAsia" w:ascii="Times New Roman" w:hAnsi="Times New Roman" w:eastAsia="仿宋" w:cs="Times New Roman"/>
          <w:color w:val="FF0000"/>
          <w:sz w:val="32"/>
          <w:szCs w:val="32"/>
          <w:highlight w:val="none"/>
          <w:shd w:val="clear" w:color="FFFFFF" w:fill="D9D9D9"/>
          <w:lang w:val="en-US" w:eastAsia="zh-CN"/>
        </w:rPr>
        <w:t>（说明：本表格填写的职业（工种）须与监管系统信息保持一致。）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（三）认定方式</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FF0000"/>
          <w:sz w:val="32"/>
          <w:szCs w:val="32"/>
          <w:highlight w:val="none"/>
          <w:shd w:val="clear" w:color="FFFFFF" w:fill="D9D9D9"/>
          <w:lang w:val="en-US" w:eastAsia="zh-CN"/>
        </w:rPr>
      </w:pPr>
      <w:r>
        <w:rPr>
          <w:rFonts w:hint="eastAsia" w:ascii="Times New Roman" w:hAnsi="Times New Roman" w:eastAsia="仿宋" w:cs="Times New Roman"/>
          <w:color w:val="FF0000"/>
          <w:sz w:val="32"/>
          <w:szCs w:val="32"/>
          <w:highlight w:val="none"/>
          <w:shd w:val="clear" w:color="FFFFFF" w:fill="D9D9D9"/>
          <w:lang w:val="en-US" w:eastAsia="zh-CN"/>
        </w:rPr>
        <w:t xml:space="preserve"> （说明：企业可根据实际情况从三种评价模式选择：1.全部采取直接认定；2.直接认定和考核并存；3.全部采取考核方式。）</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本</w:t>
      </w:r>
      <w:r>
        <w:rPr>
          <w:rFonts w:hint="eastAsia" w:ascii="Times New Roman" w:hAnsi="Times New Roman" w:eastAsia="仿宋" w:cs="Times New Roman"/>
          <w:color w:val="auto"/>
          <w:sz w:val="32"/>
          <w:szCs w:val="32"/>
          <w:highlight w:val="none"/>
          <w:lang w:val="en-US" w:eastAsia="zh-CN"/>
        </w:rPr>
        <w:t>企业采用直接认定及考核方式，开展职业技能等级认定工作。评价方式以每次发布的评价公告为准。</w:t>
      </w:r>
    </w:p>
    <w:p>
      <w:pPr>
        <w:keepNext w:val="0"/>
        <w:keepLines w:val="0"/>
        <w:pageBreakBefore w:val="0"/>
        <w:widowControl w:val="0"/>
        <w:numPr>
          <w:ilvl w:val="0"/>
          <w:numId w:val="3"/>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仿宋" w:hAnsi="仿宋" w:eastAsia="仿宋" w:cs="Times New Roman"/>
          <w:color w:val="auto"/>
          <w:kern w:val="44"/>
          <w:sz w:val="32"/>
          <w:szCs w:val="32"/>
          <w:highlight w:val="none"/>
          <w:lang w:val="en-US" w:eastAsia="zh-CN" w:bidi="ar-SA"/>
        </w:rPr>
      </w:pPr>
      <w:r>
        <w:rPr>
          <w:rFonts w:hint="eastAsia" w:ascii="Times New Roman" w:hAnsi="Times New Roman" w:eastAsia="仿宋" w:cs="Times New Roman"/>
          <w:color w:val="auto"/>
          <w:sz w:val="32"/>
          <w:szCs w:val="32"/>
          <w:highlight w:val="none"/>
          <w:lang w:val="en-US" w:eastAsia="zh-CN"/>
        </w:rPr>
        <w:t>采用直接认定的职业为：车工的五级/初级工、四级/中级工、三级/高级工、二级/技师、一级/高级技师，化学检验工的五级/初级工、四级/中级工、三级/高级工</w:t>
      </w:r>
      <w:r>
        <w:rPr>
          <w:rFonts w:hint="eastAsia" w:ascii="仿宋" w:hAnsi="仿宋" w:eastAsia="仿宋" w:cs="仿宋"/>
          <w:color w:val="auto"/>
          <w:sz w:val="24"/>
          <w:szCs w:val="24"/>
          <w:highlight w:val="none"/>
          <w:lang w:eastAsia="zh-CN"/>
        </w:rPr>
        <w:t>，</w:t>
      </w:r>
      <w:r>
        <w:rPr>
          <w:rFonts w:hint="eastAsia" w:ascii="Times New Roman" w:hAnsi="Times New Roman" w:eastAsia="仿宋" w:cs="Times New Roman"/>
          <w:color w:val="auto"/>
          <w:sz w:val="32"/>
          <w:szCs w:val="32"/>
          <w:highlight w:val="none"/>
          <w:lang w:val="en-US" w:eastAsia="zh-CN"/>
        </w:rPr>
        <w:t>分别按照相应的</w:t>
      </w:r>
      <w:r>
        <w:rPr>
          <w:rFonts w:hint="eastAsia" w:ascii="仿宋" w:hAnsi="仿宋" w:eastAsia="仿宋"/>
          <w:color w:val="auto"/>
          <w:kern w:val="44"/>
          <w:sz w:val="32"/>
          <w:szCs w:val="32"/>
          <w:highlight w:val="none"/>
        </w:rPr>
        <w:t>《企业职业</w:t>
      </w:r>
      <w:r>
        <w:rPr>
          <w:rFonts w:hint="eastAsia" w:ascii="仿宋" w:hAnsi="仿宋" w:eastAsia="仿宋"/>
          <w:color w:val="auto"/>
          <w:sz w:val="32"/>
          <w:szCs w:val="32"/>
          <w:highlight w:val="none"/>
        </w:rPr>
        <w:t>（岗位）</w:t>
      </w:r>
      <w:r>
        <w:rPr>
          <w:rFonts w:hint="eastAsia" w:ascii="仿宋" w:hAnsi="仿宋" w:eastAsia="仿宋"/>
          <w:color w:val="auto"/>
          <w:kern w:val="44"/>
          <w:sz w:val="32"/>
          <w:szCs w:val="32"/>
          <w:highlight w:val="none"/>
        </w:rPr>
        <w:t>技能等级</w:t>
      </w:r>
      <w:r>
        <w:rPr>
          <w:rFonts w:hint="eastAsia" w:ascii="仿宋" w:hAnsi="仿宋" w:eastAsia="仿宋"/>
          <w:color w:val="auto"/>
          <w:kern w:val="44"/>
          <w:sz w:val="32"/>
          <w:szCs w:val="32"/>
          <w:highlight w:val="none"/>
          <w:lang w:val="en-US" w:eastAsia="zh-CN"/>
        </w:rPr>
        <w:t>直接认定</w:t>
      </w:r>
      <w:r>
        <w:rPr>
          <w:rFonts w:hint="eastAsia" w:ascii="仿宋" w:hAnsi="仿宋" w:eastAsia="仿宋"/>
          <w:color w:val="auto"/>
          <w:kern w:val="44"/>
          <w:sz w:val="32"/>
          <w:szCs w:val="32"/>
          <w:highlight w:val="none"/>
        </w:rPr>
        <w:t>表》</w:t>
      </w:r>
      <w:r>
        <w:rPr>
          <w:rFonts w:hint="eastAsia" w:ascii="仿宋" w:hAnsi="仿宋" w:eastAsia="仿宋"/>
          <w:color w:val="auto"/>
          <w:kern w:val="44"/>
          <w:sz w:val="32"/>
          <w:szCs w:val="32"/>
          <w:highlight w:val="none"/>
          <w:lang w:val="en-US" w:eastAsia="zh-CN"/>
        </w:rPr>
        <w:t>进行直接认定</w:t>
      </w:r>
      <w:r>
        <w:rPr>
          <w:rFonts w:hint="eastAsia" w:ascii="仿宋" w:hAnsi="仿宋" w:eastAsia="仿宋"/>
          <w:color w:val="auto"/>
          <w:kern w:val="44"/>
          <w:sz w:val="32"/>
          <w:szCs w:val="32"/>
          <w:highlight w:val="none"/>
          <w:lang w:eastAsia="zh-CN"/>
        </w:rPr>
        <w:t>（</w:t>
      </w:r>
      <w:r>
        <w:rPr>
          <w:rFonts w:hint="eastAsia" w:ascii="仿宋" w:hAnsi="仿宋" w:eastAsia="仿宋"/>
          <w:color w:val="auto"/>
          <w:kern w:val="44"/>
          <w:sz w:val="32"/>
          <w:szCs w:val="32"/>
          <w:highlight w:val="none"/>
          <w:lang w:val="en-US" w:eastAsia="zh-CN"/>
        </w:rPr>
        <w:t>见附件1），得分达到60分（含）以上视为具备相应技能等级</w:t>
      </w:r>
      <w:r>
        <w:rPr>
          <w:rFonts w:hint="eastAsia" w:ascii="仿宋" w:hAnsi="仿宋" w:eastAsia="仿宋"/>
          <w:color w:val="auto"/>
          <w:kern w:val="44"/>
          <w:sz w:val="32"/>
          <w:szCs w:val="32"/>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采用考核方式的职业为：化学检验工的二级/技师、一级/高级技师。考核方式将按照企业生产实际和技能人员情况，采用理论知识考试、技能操作考核、理论技能一体化考核、论文答辩综合评审、模拟操作考核、岗位练兵、技术比武、竞赛选拔等多种考核方式</w:t>
      </w:r>
      <w:r>
        <w:rPr>
          <w:rFonts w:hint="eastAsia" w:ascii="Times New Roman" w:hAnsi="Times New Roman" w:eastAsia="仿宋" w:cs="Times New Roman"/>
          <w:color w:val="FF0000"/>
          <w:sz w:val="32"/>
          <w:szCs w:val="32"/>
          <w:highlight w:val="none"/>
          <w:shd w:val="clear" w:color="FFFFFF" w:fill="D9D9D9"/>
          <w:lang w:val="en-US" w:eastAsia="zh-CN"/>
        </w:rPr>
        <w:t>（只保留企业可行的方式）</w:t>
      </w:r>
      <w:r>
        <w:rPr>
          <w:rFonts w:hint="eastAsia" w:ascii="Times New Roman" w:hAnsi="Times New Roman" w:eastAsia="仿宋" w:cs="Times New Roman"/>
          <w:color w:val="auto"/>
          <w:sz w:val="32"/>
          <w:szCs w:val="32"/>
          <w:highlight w:val="none"/>
          <w:lang w:val="en-US" w:eastAsia="zh-CN"/>
        </w:rPr>
        <w:t>。各项目均</w:t>
      </w:r>
      <w:r>
        <w:rPr>
          <w:rFonts w:hint="eastAsia" w:ascii="仿宋" w:hAnsi="仿宋" w:eastAsia="仿宋"/>
          <w:color w:val="auto"/>
          <w:kern w:val="44"/>
          <w:sz w:val="32"/>
          <w:szCs w:val="32"/>
          <w:highlight w:val="none"/>
          <w:lang w:val="en-US" w:eastAsia="zh-CN"/>
        </w:rPr>
        <w:t>达到60分（含）以上视为考核合格</w:t>
      </w:r>
      <w:r>
        <w:rPr>
          <w:rFonts w:hint="eastAsia" w:ascii="仿宋" w:hAnsi="仿宋" w:eastAsia="仿宋"/>
          <w:color w:val="auto"/>
          <w:kern w:val="44"/>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（四）认定职业（工种）申报条件</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Times New Roman" w:hAnsi="Times New Roman" w:eastAsia="仿宋" w:cs="Times New Roman"/>
          <w:color w:val="FF0000"/>
          <w:sz w:val="32"/>
          <w:szCs w:val="32"/>
          <w:highlight w:val="none"/>
          <w:shd w:val="clear" w:color="FFFFFF" w:fill="D9D9D9"/>
          <w:lang w:val="en-US" w:eastAsia="zh-CN"/>
        </w:rPr>
      </w:pPr>
      <w:r>
        <w:rPr>
          <w:rFonts w:hint="eastAsia" w:ascii="Times New Roman" w:hAnsi="Times New Roman" w:eastAsia="仿宋" w:cs="Times New Roman"/>
          <w:color w:val="FF0000"/>
          <w:sz w:val="32"/>
          <w:szCs w:val="32"/>
          <w:highlight w:val="none"/>
          <w:shd w:val="clear" w:color="FFFFFF" w:fill="D9D9D9"/>
          <w:lang w:val="en-US" w:eastAsia="zh-CN"/>
        </w:rPr>
        <w:t>（说明：下述仅供参考，企业可直接采用国家职业技能标准的申报条件，或结合企业人才规划和岗位实际进行适当调整；可所有职业统一条件，也可分职业定不同条件。）</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eastAsia" w:ascii="仿宋_GB2312" w:hAnsi="仿宋_GB2312" w:eastAsia="仿宋" w:cs="仿宋_GB2312"/>
          <w:b/>
          <w:bCs/>
          <w:color w:val="auto"/>
          <w:sz w:val="32"/>
          <w:szCs w:val="32"/>
          <w:highlight w:val="none"/>
          <w:lang w:val="en-US" w:eastAsia="zh-CN"/>
        </w:rPr>
      </w:pPr>
      <w:r>
        <w:rPr>
          <w:rFonts w:hint="eastAsia" w:ascii="仿宋_GB2312" w:hAnsi="仿宋_GB2312" w:eastAsia="仿宋" w:cs="仿宋_GB2312"/>
          <w:b/>
          <w:bCs/>
          <w:color w:val="auto"/>
          <w:sz w:val="32"/>
          <w:szCs w:val="32"/>
          <w:highlight w:val="none"/>
          <w:lang w:val="en-US" w:eastAsia="zh-CN"/>
        </w:rPr>
        <w:t>1.具备以下条件之一者，可申报五级/初级工：</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年满</w:t>
      </w:r>
      <w:r>
        <w:rPr>
          <w:rFonts w:hint="eastAsia" w:ascii="Times New Roman" w:hAnsi="Times New Roman" w:eastAsia="仿宋" w:cs="仿宋"/>
          <w:color w:val="auto"/>
          <w:sz w:val="32"/>
          <w:szCs w:val="32"/>
          <w:highlight w:val="none"/>
        </w:rPr>
        <w:t>16</w:t>
      </w:r>
      <w:r>
        <w:rPr>
          <w:rFonts w:hint="eastAsia" w:ascii="仿宋" w:hAnsi="仿宋" w:eastAsia="仿宋" w:cs="仿宋"/>
          <w:color w:val="auto"/>
          <w:sz w:val="32"/>
          <w:szCs w:val="32"/>
          <w:highlight w:val="none"/>
        </w:rPr>
        <w:t>周岁，拟从事本职业或相关职业工作。</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 w:hAnsi="仿宋" w:eastAsia="仿宋" w:cs="仿宋"/>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年满</w:t>
      </w:r>
      <w:r>
        <w:rPr>
          <w:rFonts w:hint="eastAsia" w:ascii="Times New Roman" w:hAnsi="Times New Roman" w:eastAsia="仿宋" w:cs="仿宋"/>
          <w:color w:val="auto"/>
          <w:sz w:val="32"/>
          <w:szCs w:val="32"/>
          <w:highlight w:val="none"/>
        </w:rPr>
        <w:t>16</w:t>
      </w:r>
      <w:r>
        <w:rPr>
          <w:rFonts w:hint="eastAsia" w:ascii="仿宋" w:hAnsi="仿宋" w:eastAsia="仿宋" w:cs="仿宋"/>
          <w:color w:val="auto"/>
          <w:sz w:val="32"/>
          <w:szCs w:val="32"/>
          <w:highlight w:val="none"/>
        </w:rPr>
        <w:t>周岁，从事本职业或相关职业工作。</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eastAsia" w:ascii="仿宋_GB2312" w:hAnsi="仿宋_GB2312" w:eastAsia="仿宋" w:cs="仿宋_GB2312"/>
          <w:b/>
          <w:bCs/>
          <w:color w:val="auto"/>
          <w:sz w:val="32"/>
          <w:szCs w:val="32"/>
          <w:highlight w:val="none"/>
          <w:lang w:val="en-US" w:eastAsia="zh-CN"/>
        </w:rPr>
      </w:pPr>
      <w:r>
        <w:rPr>
          <w:rFonts w:hint="eastAsia" w:ascii="仿宋_GB2312" w:hAnsi="仿宋_GB2312" w:eastAsia="仿宋" w:cs="仿宋_GB2312"/>
          <w:b/>
          <w:bCs/>
          <w:color w:val="auto"/>
          <w:sz w:val="32"/>
          <w:szCs w:val="32"/>
          <w:highlight w:val="none"/>
          <w:lang w:val="en-US" w:eastAsia="zh-CN"/>
        </w:rPr>
        <w:t>2.具备以下条件之一者，可申报四级/中级工：</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CESI仿宋-GB2312" w:hAnsi="CESI仿宋-GB2312" w:eastAsia="CESI仿宋-GB2312" w:cs="CESI仿宋-GB2312"/>
          <w:color w:val="auto"/>
          <w:sz w:val="32"/>
          <w:szCs w:val="32"/>
          <w:highlight w:val="none"/>
          <w:lang w:eastAsia="zh-CN"/>
        </w:rPr>
      </w:pPr>
      <w:r>
        <w:rPr>
          <w:rFonts w:hint="eastAsia" w:ascii="CESI仿宋-GB2312" w:hAnsi="CESI仿宋-GB2312" w:eastAsia="CESI仿宋-GB2312" w:cs="CESI仿宋-GB2312"/>
          <w:color w:val="auto"/>
          <w:sz w:val="32"/>
          <w:szCs w:val="32"/>
          <w:highlight w:val="none"/>
          <w:lang w:eastAsia="zh-CN"/>
        </w:rPr>
        <w:t>（1）累计从事本职业或相关职业工作满5年。</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CESI仿宋-GB2312" w:hAnsi="CESI仿宋-GB2312" w:eastAsia="CESI仿宋-GB2312" w:cs="CESI仿宋-GB2312"/>
          <w:color w:val="auto"/>
          <w:sz w:val="32"/>
          <w:szCs w:val="32"/>
          <w:highlight w:val="none"/>
          <w:lang w:eastAsia="zh-CN"/>
        </w:rPr>
      </w:pPr>
      <w:r>
        <w:rPr>
          <w:rFonts w:hint="eastAsia" w:ascii="CESI仿宋-GB2312" w:hAnsi="CESI仿宋-GB2312" w:eastAsia="CESI仿宋-GB2312" w:cs="CESI仿宋-GB2312"/>
          <w:color w:val="auto"/>
          <w:sz w:val="32"/>
          <w:szCs w:val="32"/>
          <w:highlight w:val="none"/>
          <w:lang w:eastAsia="zh-CN"/>
        </w:rPr>
        <w:t>（2）取得本职业或相关职业五级/初级工职业资格（职业技能等级）证书后，累计从事本职业或相关职业工作满3年。</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lang w:eastAsia="zh-CN"/>
        </w:rPr>
      </w:pPr>
      <w:r>
        <w:rPr>
          <w:rFonts w:hint="eastAsia" w:ascii="CESI仿宋-GB2312" w:hAnsi="CESI仿宋-GB2312" w:eastAsia="CESI仿宋-GB2312" w:cs="CESI仿宋-GB2312"/>
          <w:color w:val="auto"/>
          <w:sz w:val="32"/>
          <w:szCs w:val="32"/>
          <w:highlight w:val="none"/>
          <w:lang w:eastAsia="zh-CN"/>
        </w:rPr>
        <w:t>（3）取得本专业或相关专业的技工院校或中等及以上职业院校、专科及以上普通高等学校毕业证书（含在读应届毕业生）。</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eastAsia" w:ascii="仿宋_GB2312" w:hAnsi="仿宋_GB2312" w:eastAsia="仿宋" w:cs="仿宋_GB2312"/>
          <w:b/>
          <w:bCs/>
          <w:color w:val="auto"/>
          <w:sz w:val="32"/>
          <w:szCs w:val="32"/>
          <w:highlight w:val="none"/>
          <w:lang w:val="en-US" w:eastAsia="zh-CN"/>
        </w:rPr>
      </w:pPr>
      <w:r>
        <w:rPr>
          <w:rFonts w:hint="eastAsia" w:ascii="仿宋_GB2312" w:hAnsi="仿宋_GB2312" w:eastAsia="仿宋" w:cs="仿宋_GB2312"/>
          <w:b/>
          <w:bCs/>
          <w:color w:val="auto"/>
          <w:sz w:val="32"/>
          <w:szCs w:val="32"/>
          <w:highlight w:val="none"/>
          <w:lang w:val="en-US" w:eastAsia="zh-CN"/>
        </w:rPr>
        <w:t>3.具备以下条件之一者，可申报三级/高级工：</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Times New Roman" w:hAnsi="Times New Roman" w:eastAsia="仿宋" w:cs="仿宋"/>
          <w:color w:val="auto"/>
          <w:sz w:val="32"/>
          <w:szCs w:val="32"/>
          <w:highlight w:val="none"/>
        </w:rPr>
        <w:t>1</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累计从事本职业</w:t>
      </w:r>
      <w:r>
        <w:rPr>
          <w:rFonts w:hint="eastAsia" w:ascii="仿宋" w:hAnsi="仿宋" w:eastAsia="仿宋" w:cs="仿宋"/>
          <w:color w:val="auto"/>
          <w:sz w:val="32"/>
          <w:szCs w:val="32"/>
          <w:highlight w:val="none"/>
          <w:lang w:eastAsia="zh-CN"/>
        </w:rPr>
        <w:t>或相关职业</w:t>
      </w:r>
      <w:r>
        <w:rPr>
          <w:rFonts w:hint="eastAsia" w:ascii="仿宋" w:hAnsi="仿宋" w:eastAsia="仿宋" w:cs="仿宋"/>
          <w:color w:val="auto"/>
          <w:sz w:val="32"/>
          <w:szCs w:val="32"/>
          <w:highlight w:val="none"/>
        </w:rPr>
        <w:t>工作</w:t>
      </w:r>
      <w:r>
        <w:rPr>
          <w:rFonts w:hint="eastAsia" w:ascii="仿宋" w:hAnsi="仿宋" w:eastAsia="仿宋" w:cs="仿宋"/>
          <w:color w:val="auto"/>
          <w:sz w:val="32"/>
          <w:szCs w:val="32"/>
          <w:highlight w:val="none"/>
          <w:lang w:eastAsia="zh-CN"/>
        </w:rPr>
        <w:t>满</w:t>
      </w:r>
      <w:r>
        <w:rPr>
          <w:rFonts w:hint="eastAsia" w:ascii="Times New Roman" w:hAnsi="Times New Roman" w:eastAsia="仿宋" w:cs="仿宋"/>
          <w:color w:val="auto"/>
          <w:sz w:val="32"/>
          <w:szCs w:val="32"/>
          <w:highlight w:val="none"/>
          <w:lang w:val="en-US" w:eastAsia="zh-CN"/>
        </w:rPr>
        <w:t>10</w:t>
      </w:r>
      <w:r>
        <w:rPr>
          <w:rFonts w:hint="eastAsia" w:ascii="仿宋" w:hAnsi="仿宋" w:eastAsia="仿宋" w:cs="仿宋"/>
          <w:color w:val="auto"/>
          <w:sz w:val="32"/>
          <w:szCs w:val="32"/>
          <w:highlight w:val="none"/>
          <w:lang w:eastAsia="zh-CN"/>
        </w:rPr>
        <w:t>年</w:t>
      </w:r>
      <w:r>
        <w:rPr>
          <w:rFonts w:hint="eastAsia" w:ascii="仿宋" w:hAnsi="仿宋" w:eastAsia="仿宋" w:cs="仿宋"/>
          <w:color w:val="auto"/>
          <w:sz w:val="32"/>
          <w:szCs w:val="32"/>
          <w:highlight w:val="none"/>
        </w:rPr>
        <w:t>。</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Times New Roman" w:hAnsi="Times New Roman"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取得本职业</w:t>
      </w:r>
      <w:r>
        <w:rPr>
          <w:rFonts w:hint="eastAsia" w:ascii="仿宋" w:hAnsi="仿宋" w:eastAsia="仿宋" w:cs="仿宋"/>
          <w:color w:val="auto"/>
          <w:sz w:val="32"/>
          <w:szCs w:val="32"/>
          <w:highlight w:val="none"/>
          <w:lang w:val="en-US" w:eastAsia="zh-CN"/>
        </w:rPr>
        <w:t>或相关职业</w:t>
      </w:r>
      <w:r>
        <w:rPr>
          <w:rFonts w:hint="eastAsia" w:ascii="仿宋" w:hAnsi="仿宋" w:eastAsia="仿宋" w:cs="仿宋"/>
          <w:color w:val="auto"/>
          <w:sz w:val="32"/>
          <w:szCs w:val="32"/>
          <w:highlight w:val="none"/>
          <w:lang w:eastAsia="zh-CN"/>
        </w:rPr>
        <w:t>四级/中级工</w:t>
      </w:r>
      <w:r>
        <w:rPr>
          <w:rFonts w:hint="eastAsia" w:ascii="仿宋" w:hAnsi="仿宋" w:eastAsia="仿宋" w:cs="仿宋"/>
          <w:color w:val="auto"/>
          <w:sz w:val="32"/>
          <w:szCs w:val="32"/>
          <w:highlight w:val="none"/>
        </w:rPr>
        <w:t>职业资格（</w:t>
      </w:r>
      <w:r>
        <w:rPr>
          <w:rFonts w:hint="eastAsia" w:ascii="仿宋" w:hAnsi="仿宋" w:eastAsia="仿宋" w:cs="仿宋"/>
          <w:color w:val="auto"/>
          <w:sz w:val="32"/>
          <w:szCs w:val="32"/>
          <w:highlight w:val="none"/>
          <w:lang w:val="en-US" w:eastAsia="zh-CN"/>
        </w:rPr>
        <w:t>职业</w:t>
      </w:r>
      <w:r>
        <w:rPr>
          <w:rFonts w:hint="eastAsia" w:ascii="仿宋" w:hAnsi="仿宋" w:eastAsia="仿宋" w:cs="仿宋"/>
          <w:color w:val="auto"/>
          <w:sz w:val="32"/>
          <w:szCs w:val="32"/>
          <w:highlight w:val="none"/>
        </w:rPr>
        <w:t>技能等级）</w:t>
      </w:r>
      <w:r>
        <w:rPr>
          <w:rFonts w:hint="eastAsia" w:ascii="仿宋" w:hAnsi="仿宋" w:eastAsia="仿宋" w:cs="仿宋"/>
          <w:color w:val="auto"/>
          <w:sz w:val="32"/>
          <w:szCs w:val="32"/>
          <w:highlight w:val="none"/>
          <w:lang w:val="en-US" w:eastAsia="zh-CN"/>
        </w:rPr>
        <w:t>证书</w:t>
      </w:r>
      <w:r>
        <w:rPr>
          <w:rFonts w:hint="eastAsia" w:ascii="仿宋" w:hAnsi="仿宋" w:eastAsia="仿宋" w:cs="仿宋"/>
          <w:color w:val="auto"/>
          <w:sz w:val="32"/>
          <w:szCs w:val="32"/>
          <w:highlight w:val="none"/>
        </w:rPr>
        <w:t>后，累计从事本职业</w:t>
      </w:r>
      <w:r>
        <w:rPr>
          <w:rFonts w:hint="eastAsia" w:ascii="仿宋" w:hAnsi="仿宋" w:eastAsia="仿宋" w:cs="仿宋"/>
          <w:color w:val="auto"/>
          <w:sz w:val="32"/>
          <w:szCs w:val="32"/>
          <w:highlight w:val="none"/>
          <w:lang w:eastAsia="zh-CN"/>
        </w:rPr>
        <w:t>或相关职业</w:t>
      </w:r>
      <w:r>
        <w:rPr>
          <w:rFonts w:hint="eastAsia" w:ascii="仿宋" w:hAnsi="仿宋" w:eastAsia="仿宋" w:cs="仿宋"/>
          <w:color w:val="auto"/>
          <w:sz w:val="32"/>
          <w:szCs w:val="32"/>
          <w:highlight w:val="none"/>
        </w:rPr>
        <w:t>工作</w:t>
      </w:r>
      <w:r>
        <w:rPr>
          <w:rFonts w:hint="eastAsia" w:ascii="仿宋" w:hAnsi="仿宋" w:eastAsia="仿宋" w:cs="仿宋"/>
          <w:color w:val="auto"/>
          <w:sz w:val="32"/>
          <w:szCs w:val="32"/>
          <w:highlight w:val="none"/>
          <w:lang w:val="en-US" w:eastAsia="zh-CN"/>
        </w:rPr>
        <w:t>满</w:t>
      </w:r>
      <w:r>
        <w:rPr>
          <w:rFonts w:hint="eastAsia" w:ascii="Times New Roman" w:hAnsi="Times New Roman" w:eastAsia="仿宋" w:cs="仿宋"/>
          <w:color w:val="auto"/>
          <w:sz w:val="32"/>
          <w:szCs w:val="32"/>
          <w:highlight w:val="none"/>
          <w:lang w:val="en-US" w:eastAsia="zh-CN"/>
        </w:rPr>
        <w:t>4</w:t>
      </w:r>
      <w:r>
        <w:rPr>
          <w:rFonts w:hint="eastAsia" w:ascii="仿宋" w:hAnsi="仿宋" w:eastAsia="仿宋" w:cs="仿宋"/>
          <w:color w:val="auto"/>
          <w:sz w:val="32"/>
          <w:szCs w:val="32"/>
          <w:highlight w:val="none"/>
          <w:lang w:val="en-US" w:eastAsia="zh-CN"/>
        </w:rPr>
        <w:t>年</w:t>
      </w:r>
      <w:r>
        <w:rPr>
          <w:rFonts w:hint="eastAsia" w:ascii="仿宋" w:hAnsi="仿宋" w:eastAsia="仿宋" w:cs="仿宋"/>
          <w:color w:val="auto"/>
          <w:sz w:val="32"/>
          <w:szCs w:val="32"/>
          <w:highlight w:val="none"/>
        </w:rPr>
        <w:t>。</w:t>
      </w:r>
    </w:p>
    <w:p>
      <w:pPr>
        <w:pStyle w:val="6"/>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sz w:val="32"/>
          <w:szCs w:val="32"/>
          <w:highlight w:val="none"/>
          <w:lang w:eastAsia="zh-CN"/>
        </w:rPr>
        <w:t>（</w:t>
      </w:r>
      <w:r>
        <w:rPr>
          <w:rFonts w:hint="eastAsia" w:ascii="Times New Roman" w:hAnsi="Times New Roman"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kern w:val="2"/>
          <w:sz w:val="32"/>
          <w:szCs w:val="32"/>
          <w:highlight w:val="none"/>
          <w:lang w:val="en-US" w:eastAsia="zh-CN" w:bidi="ar-SA"/>
        </w:rPr>
        <w:t>取得符合专业对应关系的初级职称（专业技术人员职业资格）后，累计从事本职业或相关职业工作满</w:t>
      </w:r>
      <w:r>
        <w:rPr>
          <w:rFonts w:hint="eastAsia" w:ascii="Times New Roman" w:hAnsi="Times New Roman" w:eastAsia="仿宋" w:cs="仿宋"/>
          <w:color w:val="auto"/>
          <w:kern w:val="2"/>
          <w:sz w:val="32"/>
          <w:szCs w:val="32"/>
          <w:highlight w:val="none"/>
          <w:lang w:val="en-US" w:eastAsia="zh-CN" w:bidi="ar-SA"/>
        </w:rPr>
        <w:t>1</w:t>
      </w:r>
      <w:r>
        <w:rPr>
          <w:rFonts w:hint="eastAsia" w:ascii="仿宋" w:hAnsi="仿宋" w:eastAsia="仿宋" w:cs="仿宋"/>
          <w:color w:val="auto"/>
          <w:kern w:val="2"/>
          <w:sz w:val="32"/>
          <w:szCs w:val="32"/>
          <w:highlight w:val="none"/>
          <w:lang w:val="en-US" w:eastAsia="zh-CN" w:bidi="ar-SA"/>
        </w:rPr>
        <w:t>年。</w:t>
      </w:r>
    </w:p>
    <w:p>
      <w:pPr>
        <w:pStyle w:val="6"/>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color w:val="auto"/>
          <w:sz w:val="32"/>
          <w:szCs w:val="32"/>
          <w:highlight w:val="none"/>
          <w:lang w:eastAsia="zh-CN"/>
        </w:rPr>
        <w:t>（</w:t>
      </w:r>
      <w:r>
        <w:rPr>
          <w:rFonts w:hint="eastAsia" w:ascii="Times New Roman" w:hAnsi="Times New Roman" w:eastAsia="仿宋" w:cs="仿宋"/>
          <w:color w:val="auto"/>
          <w:sz w:val="32"/>
          <w:szCs w:val="32"/>
          <w:highlight w:val="none"/>
          <w:lang w:val="en-US" w:eastAsia="zh-CN"/>
        </w:rPr>
        <w:t>4</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取得本专业或相关专业的技工院校高级工班及以上毕业证书（含在读应届毕业生）。</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w:t>
      </w:r>
      <w:r>
        <w:rPr>
          <w:rFonts w:hint="eastAsia" w:ascii="Times New Roman" w:hAnsi="Times New Roman" w:eastAsia="仿宋" w:cs="仿宋"/>
          <w:color w:val="auto"/>
          <w:kern w:val="2"/>
          <w:sz w:val="32"/>
          <w:szCs w:val="32"/>
          <w:highlight w:val="none"/>
          <w:lang w:val="en-US" w:eastAsia="zh-CN" w:bidi="ar-SA"/>
        </w:rPr>
        <w:t>5</w:t>
      </w:r>
      <w:r>
        <w:rPr>
          <w:rFonts w:hint="eastAsia" w:ascii="仿宋" w:hAnsi="仿宋" w:eastAsia="仿宋" w:cs="仿宋"/>
          <w:color w:val="auto"/>
          <w:kern w:val="2"/>
          <w:sz w:val="32"/>
          <w:szCs w:val="32"/>
          <w:highlight w:val="none"/>
          <w:lang w:val="en-US" w:eastAsia="zh-CN" w:bidi="ar-SA"/>
        </w:rPr>
        <w:t>）取得本职业或相关职业四级/中级工职业资格（职业技能等级）证书，并取得高等职业学校、专科及以上普通高等学校本专业或相关专业毕业证书（含在读应届毕业生）。</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w:t>
      </w:r>
      <w:r>
        <w:rPr>
          <w:rFonts w:hint="eastAsia" w:ascii="Times New Roman" w:hAnsi="Times New Roman" w:eastAsia="仿宋" w:cs="仿宋"/>
          <w:color w:val="auto"/>
          <w:kern w:val="2"/>
          <w:sz w:val="32"/>
          <w:szCs w:val="32"/>
          <w:highlight w:val="none"/>
          <w:lang w:val="en-US" w:eastAsia="zh-CN" w:bidi="ar-SA"/>
        </w:rPr>
        <w:t>6</w:t>
      </w:r>
      <w:r>
        <w:rPr>
          <w:rFonts w:hint="eastAsia" w:ascii="仿宋" w:hAnsi="仿宋" w:eastAsia="仿宋" w:cs="仿宋"/>
          <w:color w:val="auto"/>
          <w:kern w:val="2"/>
          <w:sz w:val="32"/>
          <w:szCs w:val="32"/>
          <w:highlight w:val="none"/>
          <w:lang w:val="en-US" w:eastAsia="zh-CN" w:bidi="ar-SA"/>
        </w:rPr>
        <w:t>）取得经评估论证的高等职业学校、专科及以上普通高等学校本专业或相关专业的毕业证书（含在读应届毕业生）。</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eastAsia" w:ascii="仿宋_GB2312" w:hAnsi="仿宋_GB2312" w:eastAsia="仿宋" w:cs="仿宋_GB2312"/>
          <w:b/>
          <w:bCs/>
          <w:color w:val="auto"/>
          <w:sz w:val="32"/>
          <w:szCs w:val="32"/>
          <w:highlight w:val="none"/>
          <w:lang w:val="en-US" w:eastAsia="zh-CN"/>
        </w:rPr>
      </w:pPr>
      <w:r>
        <w:rPr>
          <w:rFonts w:hint="eastAsia" w:ascii="仿宋_GB2312" w:hAnsi="仿宋_GB2312" w:eastAsia="仿宋" w:cs="仿宋_GB2312"/>
          <w:b/>
          <w:bCs/>
          <w:color w:val="auto"/>
          <w:sz w:val="32"/>
          <w:szCs w:val="32"/>
          <w:highlight w:val="none"/>
          <w:lang w:val="en-US" w:eastAsia="zh-CN"/>
        </w:rPr>
        <w:t>4、具备以下条件之一者，可申报二级/技师：</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w:t>
      </w:r>
      <w:r>
        <w:rPr>
          <w:rFonts w:hint="eastAsia" w:ascii="Times New Roman" w:hAnsi="Times New Roman" w:eastAsia="仿宋" w:cs="仿宋"/>
          <w:color w:val="auto"/>
          <w:spacing w:val="-6"/>
          <w:kern w:val="2"/>
          <w:sz w:val="32"/>
          <w:szCs w:val="32"/>
          <w:highlight w:val="none"/>
          <w:lang w:val="en-US" w:eastAsia="zh-CN" w:bidi="ar-SA"/>
        </w:rPr>
        <w:t>1</w:t>
      </w:r>
      <w:r>
        <w:rPr>
          <w:rFonts w:hint="eastAsia" w:ascii="仿宋" w:hAnsi="仿宋" w:eastAsia="仿宋" w:cs="仿宋"/>
          <w:color w:val="auto"/>
          <w:spacing w:val="-6"/>
          <w:kern w:val="2"/>
          <w:sz w:val="32"/>
          <w:szCs w:val="32"/>
          <w:highlight w:val="none"/>
          <w:lang w:val="en-US" w:eastAsia="zh-CN" w:bidi="ar-SA"/>
        </w:rPr>
        <w:t>）取得本职业或相关职业三级/高级工职业资格（技能等级证书）后，累计从事本职业或相关职业工作满</w:t>
      </w:r>
      <w:r>
        <w:rPr>
          <w:rFonts w:hint="eastAsia" w:ascii="Times New Roman" w:hAnsi="Times New Roman" w:eastAsia="仿宋" w:cs="仿宋"/>
          <w:color w:val="auto"/>
          <w:spacing w:val="-6"/>
          <w:kern w:val="2"/>
          <w:sz w:val="32"/>
          <w:szCs w:val="32"/>
          <w:highlight w:val="none"/>
          <w:lang w:val="en-US" w:eastAsia="zh-CN" w:bidi="ar-SA"/>
        </w:rPr>
        <w:t>5</w:t>
      </w:r>
      <w:r>
        <w:rPr>
          <w:rFonts w:hint="eastAsia" w:ascii="仿宋" w:hAnsi="仿宋" w:eastAsia="仿宋" w:cs="仿宋"/>
          <w:color w:val="auto"/>
          <w:spacing w:val="-6"/>
          <w:kern w:val="2"/>
          <w:sz w:val="32"/>
          <w:szCs w:val="32"/>
          <w:highlight w:val="none"/>
          <w:lang w:val="en-US" w:eastAsia="zh-CN" w:bidi="ar-SA"/>
        </w:rPr>
        <w:t>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w:t>
      </w:r>
      <w:r>
        <w:rPr>
          <w:rFonts w:hint="eastAsia" w:ascii="Times New Roman" w:hAnsi="Times New Roman" w:eastAsia="仿宋" w:cs="仿宋"/>
          <w:color w:val="auto"/>
          <w:spacing w:val="-6"/>
          <w:kern w:val="2"/>
          <w:sz w:val="32"/>
          <w:szCs w:val="32"/>
          <w:highlight w:val="none"/>
          <w:lang w:val="en-US" w:eastAsia="zh-CN" w:bidi="ar-SA"/>
        </w:rPr>
        <w:t>2</w:t>
      </w:r>
      <w:r>
        <w:rPr>
          <w:rFonts w:hint="eastAsia" w:ascii="仿宋" w:hAnsi="仿宋" w:eastAsia="仿宋" w:cs="仿宋"/>
          <w:color w:val="auto"/>
          <w:spacing w:val="-6"/>
          <w:kern w:val="2"/>
          <w:sz w:val="32"/>
          <w:szCs w:val="32"/>
          <w:highlight w:val="none"/>
          <w:lang w:val="en-US" w:eastAsia="zh-CN" w:bidi="ar-SA"/>
        </w:rPr>
        <w:t>）取得符合专业对应关系的初级职称（专业技术人员职业资格）后，累计从事本职业或相关职业工作满</w:t>
      </w:r>
      <w:r>
        <w:rPr>
          <w:rFonts w:hint="eastAsia" w:ascii="Times New Roman" w:hAnsi="Times New Roman" w:eastAsia="仿宋" w:cs="仿宋"/>
          <w:color w:val="auto"/>
          <w:spacing w:val="-6"/>
          <w:kern w:val="2"/>
          <w:sz w:val="32"/>
          <w:szCs w:val="32"/>
          <w:highlight w:val="none"/>
          <w:lang w:val="en-US" w:eastAsia="zh-CN" w:bidi="ar-SA"/>
        </w:rPr>
        <w:t>5</w:t>
      </w:r>
      <w:r>
        <w:rPr>
          <w:rFonts w:hint="eastAsia" w:ascii="仿宋" w:hAnsi="仿宋" w:eastAsia="仿宋" w:cs="仿宋"/>
          <w:color w:val="auto"/>
          <w:spacing w:val="-6"/>
          <w:kern w:val="2"/>
          <w:sz w:val="32"/>
          <w:szCs w:val="32"/>
          <w:highlight w:val="none"/>
          <w:lang w:val="en-US" w:eastAsia="zh-CN" w:bidi="ar-SA"/>
        </w:rPr>
        <w:t>年，并在取得本职业或相关职业三级/高级工职业资格（职业技能等级）证书后，从事本职业或相关职业工作满</w:t>
      </w:r>
      <w:r>
        <w:rPr>
          <w:rFonts w:hint="eastAsia" w:ascii="Times New Roman" w:hAnsi="Times New Roman" w:eastAsia="仿宋" w:cs="仿宋"/>
          <w:color w:val="auto"/>
          <w:spacing w:val="-6"/>
          <w:kern w:val="2"/>
          <w:sz w:val="32"/>
          <w:szCs w:val="32"/>
          <w:highlight w:val="none"/>
          <w:lang w:val="en-US" w:eastAsia="zh-CN" w:bidi="ar-SA"/>
        </w:rPr>
        <w:t>1</w:t>
      </w:r>
      <w:r>
        <w:rPr>
          <w:rFonts w:hint="eastAsia" w:ascii="仿宋" w:hAnsi="仿宋" w:eastAsia="仿宋" w:cs="仿宋"/>
          <w:color w:val="auto"/>
          <w:spacing w:val="-6"/>
          <w:kern w:val="2"/>
          <w:sz w:val="32"/>
          <w:szCs w:val="32"/>
          <w:highlight w:val="none"/>
          <w:lang w:val="en-US" w:eastAsia="zh-CN" w:bidi="ar-SA"/>
        </w:rPr>
        <w:t>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w:t>
      </w:r>
      <w:r>
        <w:rPr>
          <w:rFonts w:hint="eastAsia" w:ascii="Times New Roman" w:hAnsi="Times New Roman" w:eastAsia="仿宋" w:cs="仿宋"/>
          <w:color w:val="auto"/>
          <w:spacing w:val="-6"/>
          <w:kern w:val="2"/>
          <w:sz w:val="32"/>
          <w:szCs w:val="32"/>
          <w:highlight w:val="none"/>
          <w:lang w:val="en-US" w:eastAsia="zh-CN" w:bidi="ar-SA"/>
        </w:rPr>
        <w:t>3</w:t>
      </w:r>
      <w:r>
        <w:rPr>
          <w:rFonts w:hint="eastAsia" w:ascii="仿宋" w:hAnsi="仿宋" w:eastAsia="仿宋" w:cs="仿宋"/>
          <w:color w:val="auto"/>
          <w:spacing w:val="-6"/>
          <w:kern w:val="2"/>
          <w:sz w:val="32"/>
          <w:szCs w:val="32"/>
          <w:highlight w:val="none"/>
          <w:lang w:val="en-US" w:eastAsia="zh-CN" w:bidi="ar-SA"/>
        </w:rPr>
        <w:t>）取得符合专业对应关系的中级职称（专业技术人员职业资格）后，累计从事本职业或相关职业工作满</w:t>
      </w:r>
      <w:r>
        <w:rPr>
          <w:rFonts w:hint="eastAsia" w:ascii="Times New Roman" w:hAnsi="Times New Roman" w:eastAsia="仿宋" w:cs="仿宋"/>
          <w:color w:val="auto"/>
          <w:spacing w:val="-6"/>
          <w:kern w:val="2"/>
          <w:sz w:val="32"/>
          <w:szCs w:val="32"/>
          <w:highlight w:val="none"/>
          <w:lang w:val="en-US" w:eastAsia="zh-CN" w:bidi="ar-SA"/>
        </w:rPr>
        <w:t>1</w:t>
      </w:r>
      <w:r>
        <w:rPr>
          <w:rFonts w:hint="eastAsia" w:ascii="仿宋" w:hAnsi="仿宋" w:eastAsia="仿宋" w:cs="仿宋"/>
          <w:color w:val="auto"/>
          <w:spacing w:val="-6"/>
          <w:kern w:val="2"/>
          <w:sz w:val="32"/>
          <w:szCs w:val="32"/>
          <w:highlight w:val="none"/>
          <w:lang w:val="en-US" w:eastAsia="zh-CN" w:bidi="ar-SA"/>
        </w:rPr>
        <w:t>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w:t>
      </w:r>
      <w:r>
        <w:rPr>
          <w:rFonts w:hint="eastAsia" w:ascii="Times New Roman" w:hAnsi="Times New Roman" w:eastAsia="仿宋" w:cs="仿宋"/>
          <w:color w:val="auto"/>
          <w:spacing w:val="-6"/>
          <w:kern w:val="2"/>
          <w:sz w:val="32"/>
          <w:szCs w:val="32"/>
          <w:highlight w:val="none"/>
          <w:lang w:val="en-US" w:eastAsia="zh-CN" w:bidi="ar-SA"/>
        </w:rPr>
        <w:t>4</w:t>
      </w:r>
      <w:r>
        <w:rPr>
          <w:rFonts w:hint="eastAsia" w:ascii="仿宋" w:hAnsi="仿宋" w:eastAsia="仿宋" w:cs="仿宋"/>
          <w:color w:val="auto"/>
          <w:spacing w:val="-6"/>
          <w:kern w:val="2"/>
          <w:sz w:val="32"/>
          <w:szCs w:val="32"/>
          <w:highlight w:val="none"/>
          <w:lang w:val="en-US" w:eastAsia="zh-CN" w:bidi="ar-SA"/>
        </w:rPr>
        <w:t>）取得本职业或相关职业三级/高级工职业资格（职业技能等级）证书的高级技工学校、技师学院毕业生，累计从事本职业或相关职业工作满</w:t>
      </w:r>
      <w:r>
        <w:rPr>
          <w:rFonts w:hint="eastAsia" w:ascii="Times New Roman" w:hAnsi="Times New Roman" w:eastAsia="仿宋" w:cs="仿宋"/>
          <w:color w:val="auto"/>
          <w:spacing w:val="-6"/>
          <w:kern w:val="2"/>
          <w:sz w:val="32"/>
          <w:szCs w:val="32"/>
          <w:highlight w:val="none"/>
          <w:lang w:val="en-US" w:eastAsia="zh-CN" w:bidi="ar-SA"/>
        </w:rPr>
        <w:t>2</w:t>
      </w:r>
      <w:r>
        <w:rPr>
          <w:rFonts w:hint="eastAsia" w:ascii="仿宋" w:hAnsi="仿宋" w:eastAsia="仿宋" w:cs="仿宋"/>
          <w:color w:val="auto"/>
          <w:spacing w:val="-6"/>
          <w:kern w:val="2"/>
          <w:sz w:val="32"/>
          <w:szCs w:val="32"/>
          <w:highlight w:val="none"/>
          <w:lang w:val="en-US" w:eastAsia="zh-CN" w:bidi="ar-SA"/>
        </w:rPr>
        <w:t>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w:t>
      </w:r>
      <w:r>
        <w:rPr>
          <w:rFonts w:hint="eastAsia" w:ascii="Times New Roman" w:hAnsi="Times New Roman" w:eastAsia="仿宋" w:cs="仿宋"/>
          <w:color w:val="auto"/>
          <w:spacing w:val="-6"/>
          <w:kern w:val="2"/>
          <w:sz w:val="32"/>
          <w:szCs w:val="32"/>
          <w:highlight w:val="none"/>
          <w:lang w:val="en-US" w:eastAsia="zh-CN" w:bidi="ar-SA"/>
        </w:rPr>
        <w:t>5</w:t>
      </w:r>
      <w:r>
        <w:rPr>
          <w:rFonts w:hint="eastAsia" w:ascii="仿宋" w:hAnsi="仿宋" w:eastAsia="仿宋" w:cs="仿宋"/>
          <w:color w:val="auto"/>
          <w:spacing w:val="-6"/>
          <w:kern w:val="2"/>
          <w:sz w:val="32"/>
          <w:szCs w:val="32"/>
          <w:highlight w:val="none"/>
          <w:lang w:val="en-US" w:eastAsia="zh-CN" w:bidi="ar-SA"/>
        </w:rPr>
        <w:t>）取得本职业或相关职业三级/高级工职业资格（职业技能等级）证书满</w:t>
      </w:r>
      <w:r>
        <w:rPr>
          <w:rFonts w:hint="eastAsia" w:ascii="Times New Roman" w:hAnsi="Times New Roman" w:eastAsia="仿宋" w:cs="仿宋"/>
          <w:color w:val="auto"/>
          <w:spacing w:val="-6"/>
          <w:kern w:val="2"/>
          <w:sz w:val="32"/>
          <w:szCs w:val="32"/>
          <w:highlight w:val="none"/>
          <w:lang w:val="en-US" w:eastAsia="zh-CN" w:bidi="ar-SA"/>
        </w:rPr>
        <w:t>2</w:t>
      </w:r>
      <w:r>
        <w:rPr>
          <w:rFonts w:hint="eastAsia" w:ascii="仿宋" w:hAnsi="仿宋" w:eastAsia="仿宋" w:cs="仿宋"/>
          <w:color w:val="auto"/>
          <w:spacing w:val="-6"/>
          <w:kern w:val="2"/>
          <w:sz w:val="32"/>
          <w:szCs w:val="32"/>
          <w:highlight w:val="none"/>
          <w:lang w:val="en-US" w:eastAsia="zh-CN" w:bidi="ar-SA"/>
        </w:rPr>
        <w:t>年的技师学院预备技师班、技师班学生。</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eastAsia" w:ascii="仿宋_GB2312" w:hAnsi="仿宋_GB2312" w:eastAsia="仿宋" w:cs="仿宋_GB2312"/>
          <w:b/>
          <w:bCs/>
          <w:color w:val="auto"/>
          <w:sz w:val="32"/>
          <w:szCs w:val="32"/>
          <w:highlight w:val="none"/>
          <w:lang w:val="en-US" w:eastAsia="zh-CN"/>
        </w:rPr>
      </w:pPr>
      <w:r>
        <w:rPr>
          <w:rFonts w:hint="eastAsia" w:ascii="仿宋_GB2312" w:hAnsi="仿宋_GB2312" w:eastAsia="仿宋" w:cs="仿宋_GB2312"/>
          <w:b/>
          <w:bCs/>
          <w:color w:val="auto"/>
          <w:sz w:val="32"/>
          <w:szCs w:val="32"/>
          <w:highlight w:val="none"/>
          <w:lang w:val="en-US" w:eastAsia="zh-CN"/>
        </w:rPr>
        <w:t>5、具备以下条件之一者，可申报一级/高级技师：</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16" w:firstLineChars="200"/>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lang w:val="en-US" w:eastAsia="zh-CN" w:bidi="ar-SA"/>
        </w:rPr>
        <w:t>（</w:t>
      </w:r>
      <w:r>
        <w:rPr>
          <w:rFonts w:hint="eastAsia" w:ascii="Times New Roman" w:hAnsi="Times New Roman" w:eastAsia="仿宋" w:cs="仿宋"/>
          <w:color w:val="auto"/>
          <w:spacing w:val="-6"/>
          <w:kern w:val="2"/>
          <w:sz w:val="32"/>
          <w:szCs w:val="32"/>
          <w:lang w:val="en-US" w:eastAsia="zh-CN" w:bidi="ar-SA"/>
        </w:rPr>
        <w:t>1</w:t>
      </w:r>
      <w:r>
        <w:rPr>
          <w:rFonts w:hint="eastAsia" w:ascii="仿宋" w:hAnsi="仿宋" w:eastAsia="仿宋" w:cs="仿宋"/>
          <w:color w:val="auto"/>
          <w:spacing w:val="-6"/>
          <w:kern w:val="2"/>
          <w:sz w:val="32"/>
          <w:szCs w:val="32"/>
          <w:lang w:val="en-US" w:eastAsia="zh-CN" w:bidi="ar-SA"/>
        </w:rPr>
        <w:t>）</w:t>
      </w:r>
      <w:r>
        <w:rPr>
          <w:rFonts w:hint="eastAsia" w:ascii="仿宋" w:hAnsi="仿宋" w:eastAsia="仿宋" w:cs="仿宋"/>
          <w:color w:val="auto"/>
          <w:spacing w:val="-6"/>
          <w:kern w:val="2"/>
          <w:sz w:val="32"/>
          <w:szCs w:val="32"/>
          <w:highlight w:val="none"/>
          <w:lang w:val="en-US" w:eastAsia="zh-CN" w:bidi="ar-SA"/>
        </w:rPr>
        <w:t>取得本职业或相关职业二级/技师职业资格（技能等级）证书后，累计从事本职业或相关职业工作满</w:t>
      </w:r>
      <w:r>
        <w:rPr>
          <w:rFonts w:hint="eastAsia" w:ascii="Times New Roman" w:hAnsi="Times New Roman" w:eastAsia="仿宋" w:cs="仿宋"/>
          <w:color w:val="auto"/>
          <w:spacing w:val="-6"/>
          <w:kern w:val="2"/>
          <w:sz w:val="32"/>
          <w:szCs w:val="32"/>
          <w:highlight w:val="none"/>
          <w:lang w:val="en-US" w:eastAsia="zh-CN" w:bidi="ar-SA"/>
        </w:rPr>
        <w:t>5</w:t>
      </w:r>
      <w:r>
        <w:rPr>
          <w:rFonts w:hint="eastAsia" w:ascii="仿宋" w:hAnsi="仿宋" w:eastAsia="仿宋" w:cs="仿宋"/>
          <w:color w:val="auto"/>
          <w:spacing w:val="-6"/>
          <w:kern w:val="2"/>
          <w:sz w:val="32"/>
          <w:szCs w:val="32"/>
          <w:highlight w:val="none"/>
          <w:lang w:val="en-US" w:eastAsia="zh-CN" w:bidi="ar-SA"/>
        </w:rPr>
        <w:t>年。</w:t>
      </w:r>
    </w:p>
    <w:p>
      <w:pPr>
        <w:pStyle w:val="6"/>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eastAsia" w:ascii="仿宋" w:hAnsi="仿宋" w:eastAsia="仿宋" w:cs="仿宋"/>
          <w:color w:val="auto"/>
          <w:spacing w:val="-6"/>
          <w:kern w:val="2"/>
          <w:sz w:val="32"/>
          <w:szCs w:val="32"/>
          <w:highlight w:val="none"/>
          <w:lang w:val="en-US" w:eastAsia="zh-CN" w:bidi="ar-SA"/>
        </w:rPr>
      </w:pPr>
      <w:r>
        <w:rPr>
          <w:rFonts w:hint="eastAsia" w:ascii="仿宋" w:hAnsi="仿宋" w:eastAsia="仿宋" w:cs="仿宋"/>
          <w:color w:val="auto"/>
          <w:spacing w:val="-6"/>
          <w:kern w:val="2"/>
          <w:sz w:val="32"/>
          <w:szCs w:val="32"/>
          <w:highlight w:val="none"/>
          <w:lang w:val="en-US" w:eastAsia="zh-CN" w:bidi="ar-SA"/>
        </w:rPr>
        <w:t>（</w:t>
      </w:r>
      <w:r>
        <w:rPr>
          <w:rFonts w:hint="eastAsia" w:ascii="Times New Roman" w:hAnsi="Times New Roman" w:eastAsia="仿宋" w:cs="仿宋"/>
          <w:color w:val="auto"/>
          <w:spacing w:val="-6"/>
          <w:kern w:val="2"/>
          <w:sz w:val="32"/>
          <w:szCs w:val="32"/>
          <w:highlight w:val="none"/>
          <w:lang w:val="en-US" w:eastAsia="zh-CN" w:bidi="ar-SA"/>
        </w:rPr>
        <w:t>2</w:t>
      </w:r>
      <w:r>
        <w:rPr>
          <w:rFonts w:hint="eastAsia" w:ascii="仿宋" w:hAnsi="仿宋" w:eastAsia="仿宋" w:cs="仿宋"/>
          <w:color w:val="auto"/>
          <w:spacing w:val="-6"/>
          <w:kern w:val="2"/>
          <w:sz w:val="32"/>
          <w:szCs w:val="32"/>
          <w:highlight w:val="none"/>
          <w:lang w:val="en-US" w:eastAsia="zh-CN" w:bidi="ar-SA"/>
        </w:rPr>
        <w:t>）取得符合专业对应关系的中级职称后，累计从事本职业或相关职业工作满</w:t>
      </w:r>
      <w:r>
        <w:rPr>
          <w:rFonts w:hint="eastAsia" w:ascii="Times New Roman" w:hAnsi="Times New Roman" w:eastAsia="仿宋" w:cs="仿宋"/>
          <w:color w:val="auto"/>
          <w:spacing w:val="-6"/>
          <w:kern w:val="2"/>
          <w:sz w:val="32"/>
          <w:szCs w:val="32"/>
          <w:highlight w:val="none"/>
          <w:lang w:val="en-US" w:eastAsia="zh-CN" w:bidi="ar-SA"/>
        </w:rPr>
        <w:t>5</w:t>
      </w:r>
      <w:r>
        <w:rPr>
          <w:rFonts w:hint="eastAsia" w:ascii="仿宋" w:hAnsi="仿宋" w:eastAsia="仿宋" w:cs="仿宋"/>
          <w:color w:val="auto"/>
          <w:spacing w:val="-6"/>
          <w:kern w:val="2"/>
          <w:sz w:val="32"/>
          <w:szCs w:val="32"/>
          <w:highlight w:val="none"/>
          <w:lang w:val="en-US" w:eastAsia="zh-CN" w:bidi="ar-SA"/>
        </w:rPr>
        <w:t>年，并在取得本职业或相关职业二级/技师职业资格（职业技能等级）证书后，从事本职业或相关职业工作满</w:t>
      </w:r>
      <w:r>
        <w:rPr>
          <w:rFonts w:hint="eastAsia" w:ascii="Times New Roman" w:hAnsi="Times New Roman" w:eastAsia="仿宋" w:cs="仿宋"/>
          <w:color w:val="auto"/>
          <w:spacing w:val="-6"/>
          <w:kern w:val="2"/>
          <w:sz w:val="32"/>
          <w:szCs w:val="32"/>
          <w:highlight w:val="none"/>
          <w:lang w:val="en-US" w:eastAsia="zh-CN" w:bidi="ar-SA"/>
        </w:rPr>
        <w:t>1</w:t>
      </w:r>
      <w:r>
        <w:rPr>
          <w:rFonts w:hint="eastAsia" w:ascii="仿宋" w:hAnsi="仿宋" w:eastAsia="仿宋" w:cs="仿宋"/>
          <w:color w:val="auto"/>
          <w:spacing w:val="-6"/>
          <w:kern w:val="2"/>
          <w:sz w:val="32"/>
          <w:szCs w:val="32"/>
          <w:highlight w:val="none"/>
          <w:lang w:val="en-US" w:eastAsia="zh-CN" w:bidi="ar-SA"/>
        </w:rPr>
        <w:t>年。</w:t>
      </w:r>
    </w:p>
    <w:p>
      <w:pPr>
        <w:keepNext w:val="0"/>
        <w:keepLines w:val="0"/>
        <w:pageBreakBefore w:val="0"/>
        <w:widowControl w:val="0"/>
        <w:kinsoku/>
        <w:wordWrap/>
        <w:overflowPunct/>
        <w:topLinePunct w:val="0"/>
        <w:autoSpaceDE/>
        <w:autoSpaceDN/>
        <w:bidi w:val="0"/>
        <w:adjustRightInd/>
        <w:spacing w:line="560" w:lineRule="exact"/>
        <w:ind w:firstLine="616" w:firstLineChars="200"/>
        <w:textAlignment w:val="auto"/>
        <w:rPr>
          <w:rFonts w:hint="eastAsia"/>
          <w:lang w:eastAsia="zh-CN"/>
        </w:rPr>
      </w:pPr>
      <w:r>
        <w:rPr>
          <w:rFonts w:hint="eastAsia" w:ascii="仿宋" w:hAnsi="仿宋" w:eastAsia="仿宋" w:cs="仿宋"/>
          <w:color w:val="auto"/>
          <w:spacing w:val="-6"/>
          <w:kern w:val="2"/>
          <w:sz w:val="32"/>
          <w:szCs w:val="32"/>
          <w:highlight w:val="none"/>
          <w:lang w:val="en-US" w:eastAsia="zh-CN" w:bidi="ar-SA"/>
        </w:rPr>
        <w:t>（</w:t>
      </w:r>
      <w:r>
        <w:rPr>
          <w:rFonts w:hint="eastAsia" w:ascii="Times New Roman" w:hAnsi="Times New Roman" w:eastAsia="仿宋" w:cs="仿宋"/>
          <w:color w:val="auto"/>
          <w:spacing w:val="-6"/>
          <w:kern w:val="2"/>
          <w:sz w:val="32"/>
          <w:szCs w:val="32"/>
          <w:highlight w:val="none"/>
          <w:lang w:val="en-US" w:eastAsia="zh-CN" w:bidi="ar-SA"/>
        </w:rPr>
        <w:t>3</w:t>
      </w:r>
      <w:r>
        <w:rPr>
          <w:rFonts w:hint="eastAsia" w:ascii="仿宋" w:hAnsi="仿宋" w:eastAsia="仿宋" w:cs="仿宋"/>
          <w:color w:val="auto"/>
          <w:spacing w:val="-6"/>
          <w:kern w:val="2"/>
          <w:sz w:val="32"/>
          <w:szCs w:val="32"/>
          <w:highlight w:val="none"/>
          <w:lang w:val="en-US" w:eastAsia="zh-CN" w:bidi="ar-SA"/>
        </w:rPr>
        <w:t>）取得符合专业对应关系的高级职称（专业技术人员职业资格）后，累计从事本职业或相关职业工作满</w:t>
      </w:r>
      <w:r>
        <w:rPr>
          <w:rFonts w:hint="eastAsia" w:ascii="Times New Roman" w:hAnsi="Times New Roman" w:eastAsia="仿宋" w:cs="仿宋"/>
          <w:color w:val="auto"/>
          <w:spacing w:val="-6"/>
          <w:kern w:val="2"/>
          <w:sz w:val="32"/>
          <w:szCs w:val="32"/>
          <w:highlight w:val="none"/>
          <w:lang w:val="en-US" w:eastAsia="zh-CN" w:bidi="ar-SA"/>
        </w:rPr>
        <w:t>1</w:t>
      </w:r>
      <w:r>
        <w:rPr>
          <w:rFonts w:hint="eastAsia" w:ascii="仿宋" w:hAnsi="仿宋" w:eastAsia="仿宋" w:cs="仿宋"/>
          <w:color w:val="auto"/>
          <w:spacing w:val="-6"/>
          <w:kern w:val="2"/>
          <w:sz w:val="32"/>
          <w:szCs w:val="32"/>
          <w:highlight w:val="none"/>
          <w:lang w:val="en-US" w:eastAsia="zh-CN" w:bidi="ar-SA"/>
        </w:rPr>
        <w:t>年。</w:t>
      </w:r>
    </w:p>
    <w:p>
      <w:pPr>
        <w:keepNext w:val="0"/>
        <w:keepLines w:val="0"/>
        <w:pageBreakBefore w:val="0"/>
        <w:widowControl w:val="0"/>
        <w:numPr>
          <w:ilvl w:val="0"/>
          <w:numId w:val="2"/>
        </w:numPr>
        <w:kinsoku/>
        <w:wordWrap/>
        <w:overflowPunct/>
        <w:topLinePunct w:val="0"/>
        <w:autoSpaceDE/>
        <w:autoSpaceDN/>
        <w:bidi w:val="0"/>
        <w:adjustRightInd/>
        <w:spacing w:before="0" w:beforeLines="0" w:after="0" w:afterLines="0" w:line="560" w:lineRule="exact"/>
        <w:ind w:left="0" w:leftChars="0" w:right="0" w:rightChars="0" w:firstLine="640" w:firstLineChars="200"/>
        <w:jc w:val="both"/>
        <w:textAlignment w:val="auto"/>
        <w:rPr>
          <w:rFonts w:hint="eastAsia" w:ascii="黑体" w:hAnsi="黑体" w:eastAsia="黑体" w:cs="Times New Roman"/>
          <w:color w:val="auto"/>
          <w:sz w:val="32"/>
          <w:szCs w:val="32"/>
          <w:highlight w:val="none"/>
          <w:lang w:val="en-US" w:eastAsia="zh-CN"/>
        </w:rPr>
      </w:pPr>
      <w:r>
        <w:rPr>
          <w:rFonts w:hint="eastAsia" w:ascii="黑体" w:hAnsi="黑体" w:eastAsia="黑体" w:cs="Times New Roman"/>
          <w:color w:val="auto"/>
          <w:sz w:val="32"/>
          <w:szCs w:val="32"/>
          <w:highlight w:val="none"/>
          <w:lang w:val="en-US" w:eastAsia="zh-CN"/>
        </w:rPr>
        <w:t>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left="105" w:leftChars="50" w:right="0" w:rightChars="0" w:firstLine="0" w:firstLineChars="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黑体" w:hAnsi="黑体" w:eastAsia="黑体" w:cs="Times New Roman"/>
          <w:color w:val="auto"/>
          <w:sz w:val="32"/>
          <w:szCs w:val="32"/>
          <w:highlight w:val="none"/>
          <w:lang w:val="en-US" w:eastAsia="zh-CN"/>
        </w:rPr>
        <w:t xml:space="preserve">    </w:t>
      </w:r>
      <w:r>
        <w:rPr>
          <w:rFonts w:hint="eastAsia" w:ascii="Times New Roman" w:hAnsi="Times New Roman" w:eastAsia="仿宋" w:cs="Times New Roman"/>
          <w:color w:val="auto"/>
          <w:sz w:val="32"/>
          <w:szCs w:val="32"/>
          <w:highlight w:val="none"/>
          <w:lang w:val="en-US" w:eastAsia="zh-CN"/>
        </w:rPr>
        <w:t>为做好本企业职业技能等级认定工作，按照本企业实际，制定以下工作规范。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黑体" w:hAnsi="黑体" w:eastAsia="黑体" w:cs="Times New Roman"/>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（一）题库开发和运行管理工作规范</w:t>
      </w:r>
      <w:r>
        <w:rPr>
          <w:rFonts w:hint="eastAsia" w:ascii="Times New Roman" w:hAnsi="Times New Roman" w:eastAsia="仿宋" w:cs="Times New Roman"/>
          <w:color w:val="FF0000"/>
          <w:sz w:val="32"/>
          <w:szCs w:val="32"/>
          <w:highlight w:val="none"/>
          <w:shd w:val="clear" w:color="FFFFFF" w:fill="D9D9D9"/>
          <w:lang w:val="en-US" w:eastAsia="zh-CN"/>
        </w:rPr>
        <w:t>（考核方式必备）</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本</w:t>
      </w:r>
      <w:r>
        <w:rPr>
          <w:rFonts w:hint="default" w:ascii="Times New Roman" w:hAnsi="Times New Roman" w:eastAsia="仿宋" w:cs="Times New Roman"/>
          <w:color w:val="auto"/>
          <w:sz w:val="32"/>
          <w:szCs w:val="32"/>
          <w:highlight w:val="none"/>
        </w:rPr>
        <w:t>企业依据国家职业技能标准</w:t>
      </w:r>
      <w:r>
        <w:rPr>
          <w:rFonts w:hint="eastAsia" w:ascii="Times New Roman" w:hAnsi="Times New Roman" w:eastAsia="仿宋" w:cs="Times New Roman"/>
          <w:color w:val="auto"/>
          <w:sz w:val="32"/>
          <w:szCs w:val="32"/>
          <w:highlight w:val="none"/>
          <w:lang w:val="en-US" w:eastAsia="zh-CN"/>
        </w:rPr>
        <w:t>和</w:t>
      </w:r>
      <w:r>
        <w:rPr>
          <w:rFonts w:hint="default" w:ascii="Times New Roman" w:hAnsi="Times New Roman" w:eastAsia="仿宋" w:cs="Times New Roman"/>
          <w:color w:val="auto"/>
          <w:sz w:val="32"/>
          <w:szCs w:val="32"/>
          <w:highlight w:val="none"/>
        </w:rPr>
        <w:t>经备案的企业评价规范要求，参照国家题库开发技术规程技术要求，开发认定题库（卷库）</w:t>
      </w:r>
      <w:r>
        <w:rPr>
          <w:rFonts w:hint="eastAsia"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val="en-US" w:eastAsia="zh-CN"/>
        </w:rPr>
        <w:t>认定过程中</w:t>
      </w:r>
      <w:r>
        <w:rPr>
          <w:rFonts w:hint="default" w:ascii="Times New Roman" w:hAnsi="Times New Roman" w:eastAsia="仿宋" w:cs="Times New Roman"/>
          <w:color w:val="auto"/>
          <w:sz w:val="32"/>
          <w:szCs w:val="32"/>
          <w:highlight w:val="none"/>
        </w:rPr>
        <w:t>试卷</w:t>
      </w:r>
      <w:r>
        <w:rPr>
          <w:rFonts w:hint="eastAsia" w:ascii="Times New Roman" w:hAnsi="Times New Roman" w:eastAsia="仿宋" w:cs="Times New Roman"/>
          <w:color w:val="auto"/>
          <w:sz w:val="32"/>
          <w:szCs w:val="32"/>
          <w:highlight w:val="none"/>
          <w:lang w:val="en-US" w:eastAsia="zh-CN"/>
        </w:rPr>
        <w:t>的</w:t>
      </w:r>
      <w:r>
        <w:rPr>
          <w:rFonts w:hint="default" w:ascii="Times New Roman" w:hAnsi="Times New Roman" w:eastAsia="仿宋" w:cs="Times New Roman"/>
          <w:color w:val="auto"/>
          <w:sz w:val="32"/>
          <w:szCs w:val="32"/>
          <w:highlight w:val="none"/>
        </w:rPr>
        <w:t>使用和提取、印刷、传递等程序</w:t>
      </w:r>
      <w:r>
        <w:rPr>
          <w:rFonts w:hint="eastAsia" w:ascii="Times New Roman" w:hAnsi="Times New Roman" w:eastAsia="仿宋" w:cs="Times New Roman"/>
          <w:color w:val="auto"/>
          <w:sz w:val="32"/>
          <w:szCs w:val="32"/>
          <w:highlight w:val="none"/>
          <w:lang w:val="en-US" w:eastAsia="zh-CN"/>
        </w:rPr>
        <w:t>已</w:t>
      </w:r>
      <w:r>
        <w:rPr>
          <w:rFonts w:hint="default" w:ascii="Times New Roman" w:hAnsi="Times New Roman" w:eastAsia="仿宋" w:cs="Times New Roman"/>
          <w:color w:val="auto"/>
          <w:sz w:val="32"/>
          <w:szCs w:val="32"/>
          <w:highlight w:val="none"/>
        </w:rPr>
        <w:t>建立相关制度规范，</w:t>
      </w:r>
      <w:r>
        <w:rPr>
          <w:rFonts w:hint="eastAsia" w:ascii="Times New Roman" w:hAnsi="Times New Roman" w:eastAsia="仿宋" w:cs="Times New Roman"/>
          <w:color w:val="auto"/>
          <w:sz w:val="32"/>
          <w:szCs w:val="32"/>
          <w:highlight w:val="none"/>
          <w:lang w:val="en-US" w:eastAsia="zh-CN"/>
        </w:rPr>
        <w:t>具体开发和运行管理工作规范模板见附件2。</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（二）考评人员管理及工作规范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left="61" w:leftChars="29" w:right="0" w:rightChars="0" w:firstLine="531" w:firstLineChars="166"/>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本企业通过</w:t>
      </w:r>
      <w:r>
        <w:rPr>
          <w:rFonts w:hint="default" w:ascii="Times New Roman" w:hAnsi="Times New Roman" w:eastAsia="仿宋" w:cs="Times New Roman"/>
          <w:color w:val="auto"/>
          <w:sz w:val="32"/>
          <w:szCs w:val="32"/>
          <w:highlight w:val="none"/>
        </w:rPr>
        <w:t>培训考核</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直接认定</w:t>
      </w:r>
      <w:r>
        <w:rPr>
          <w:rFonts w:hint="eastAsia" w:ascii="Times New Roman" w:hAnsi="Times New Roman" w:eastAsia="仿宋" w:cs="Times New Roman"/>
          <w:color w:val="auto"/>
          <w:sz w:val="32"/>
          <w:szCs w:val="32"/>
          <w:highlight w:val="none"/>
          <w:lang w:val="en-US" w:eastAsia="zh-CN"/>
        </w:rPr>
        <w:t>或</w:t>
      </w:r>
      <w:r>
        <w:rPr>
          <w:rFonts w:hint="default" w:ascii="Times New Roman" w:hAnsi="Times New Roman" w:eastAsia="仿宋" w:cs="Times New Roman"/>
          <w:color w:val="auto"/>
          <w:sz w:val="32"/>
          <w:szCs w:val="32"/>
          <w:highlight w:val="none"/>
        </w:rPr>
        <w:t>外聘专家等形式建立本企业内部考评人员队伍</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考评人员分为考评员和高级考评员。考评员可承担初、中、高级（职业技能等级五至三级）的</w:t>
      </w:r>
      <w:r>
        <w:rPr>
          <w:rFonts w:hint="eastAsia" w:ascii="Times New Roman" w:hAnsi="Times New Roman" w:eastAsia="仿宋" w:cs="Times New Roman"/>
          <w:color w:val="auto"/>
          <w:sz w:val="32"/>
          <w:szCs w:val="32"/>
          <w:highlight w:val="none"/>
          <w:lang w:val="en-US" w:eastAsia="zh-CN"/>
        </w:rPr>
        <w:t>认定</w:t>
      </w:r>
      <w:r>
        <w:rPr>
          <w:rFonts w:hint="default" w:ascii="Times New Roman" w:hAnsi="Times New Roman" w:eastAsia="仿宋" w:cs="Times New Roman"/>
          <w:color w:val="auto"/>
          <w:sz w:val="32"/>
          <w:szCs w:val="32"/>
          <w:highlight w:val="none"/>
        </w:rPr>
        <w:t>工作；高级考评员可承担初、中、高、技师、高级技师（职业技能等级五至一级）的</w:t>
      </w:r>
      <w:r>
        <w:rPr>
          <w:rFonts w:hint="eastAsia" w:ascii="Times New Roman" w:hAnsi="Times New Roman" w:eastAsia="仿宋" w:cs="Times New Roman"/>
          <w:color w:val="auto"/>
          <w:sz w:val="32"/>
          <w:szCs w:val="32"/>
          <w:highlight w:val="none"/>
          <w:lang w:val="en-US" w:eastAsia="zh-CN"/>
        </w:rPr>
        <w:t>认定</w:t>
      </w:r>
      <w:r>
        <w:rPr>
          <w:rFonts w:hint="default" w:ascii="Times New Roman" w:hAnsi="Times New Roman" w:eastAsia="仿宋" w:cs="Times New Roman"/>
          <w:color w:val="auto"/>
          <w:sz w:val="32"/>
          <w:szCs w:val="32"/>
          <w:highlight w:val="none"/>
        </w:rPr>
        <w:t>工作</w:t>
      </w:r>
      <w:r>
        <w:rPr>
          <w:rFonts w:hint="eastAsia"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val="en-US" w:eastAsia="zh-CN"/>
        </w:rPr>
        <w:t>具体考评人员培养、使用、管理及工作规范模板见附件3；</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（三）内部质量督导人员管理及工作规范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本企业通过</w:t>
      </w:r>
      <w:r>
        <w:rPr>
          <w:rFonts w:hint="default" w:ascii="Times New Roman" w:hAnsi="Times New Roman" w:eastAsia="仿宋" w:cs="Times New Roman"/>
          <w:color w:val="auto"/>
          <w:sz w:val="32"/>
          <w:szCs w:val="32"/>
          <w:highlight w:val="none"/>
        </w:rPr>
        <w:t>培训考核</w:t>
      </w:r>
      <w:r>
        <w:rPr>
          <w:rFonts w:hint="eastAsia" w:ascii="Times New Roman" w:hAnsi="Times New Roman" w:eastAsia="仿宋" w:cs="Times New Roman"/>
          <w:color w:val="auto"/>
          <w:sz w:val="32"/>
          <w:szCs w:val="32"/>
          <w:highlight w:val="none"/>
          <w:lang w:val="en-US" w:eastAsia="zh-CN"/>
        </w:rPr>
        <w:t>或</w:t>
      </w:r>
      <w:r>
        <w:rPr>
          <w:rFonts w:hint="default" w:ascii="Times New Roman" w:hAnsi="Times New Roman" w:eastAsia="仿宋" w:cs="Times New Roman"/>
          <w:color w:val="auto"/>
          <w:sz w:val="32"/>
          <w:szCs w:val="32"/>
          <w:highlight w:val="none"/>
        </w:rPr>
        <w:t>直接认定的形式建立本企业内部质量督导人员队伍，开展职业技能等级认定质量督导工作，负责对本企业的培训评价工作进行监督和检查。按照亲友回避和定期轮换的原则进行委派。委派前</w:t>
      </w:r>
      <w:r>
        <w:rPr>
          <w:rFonts w:hint="eastAsia" w:ascii="Times New Roman" w:hAnsi="Times New Roman" w:eastAsia="仿宋" w:cs="Times New Roman"/>
          <w:color w:val="auto"/>
          <w:sz w:val="32"/>
          <w:szCs w:val="32"/>
          <w:highlight w:val="none"/>
          <w:lang w:val="en-US" w:eastAsia="zh-CN"/>
        </w:rPr>
        <w:t>将</w:t>
      </w:r>
      <w:r>
        <w:rPr>
          <w:rFonts w:hint="default" w:ascii="Times New Roman" w:hAnsi="Times New Roman" w:eastAsia="仿宋" w:cs="Times New Roman"/>
          <w:color w:val="auto"/>
          <w:sz w:val="32"/>
          <w:szCs w:val="32"/>
          <w:highlight w:val="none"/>
        </w:rPr>
        <w:t>明确双方的责任、权利和义务。</w:t>
      </w:r>
      <w:r>
        <w:rPr>
          <w:rFonts w:hint="eastAsia" w:ascii="Times New Roman" w:hAnsi="Times New Roman" w:eastAsia="仿宋" w:cs="Times New Roman"/>
          <w:color w:val="auto"/>
          <w:sz w:val="32"/>
          <w:szCs w:val="32"/>
          <w:highlight w:val="none"/>
          <w:lang w:val="en-US" w:eastAsia="zh-CN"/>
        </w:rPr>
        <w:t>具体内部质量督导人员培养、使用、管理及工作规范模板见附件4；</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（四）职业技能等级证书管理办法</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本</w:t>
      </w:r>
      <w:r>
        <w:rPr>
          <w:rFonts w:hint="default" w:ascii="Times New Roman" w:hAnsi="Times New Roman" w:eastAsia="仿宋" w:cs="Times New Roman"/>
          <w:color w:val="auto"/>
          <w:sz w:val="32"/>
          <w:szCs w:val="32"/>
          <w:highlight w:val="none"/>
        </w:rPr>
        <w:t>企业依据技能等级评价认定结果，按照</w:t>
      </w:r>
      <w:r>
        <w:rPr>
          <w:rFonts w:hint="default" w:ascii="Times New Roman" w:hAnsi="Times New Roman" w:eastAsia="仿宋" w:cs="Times New Roman"/>
          <w:color w:val="auto"/>
          <w:sz w:val="32"/>
          <w:szCs w:val="32"/>
          <w:highlight w:val="none"/>
          <w:lang w:eastAsia="zh-CN"/>
        </w:rPr>
        <w:t>《广东省职业技能等级证书编码规则</w:t>
      </w:r>
      <w:r>
        <w:rPr>
          <w:rFonts w:hint="eastAsia" w:ascii="Times New Roman" w:hAnsi="Times New Roman" w:eastAsia="仿宋" w:cs="Times New Roman"/>
          <w:color w:val="auto"/>
          <w:sz w:val="32"/>
          <w:szCs w:val="32"/>
          <w:highlight w:val="none"/>
          <w:lang w:val="en-US" w:eastAsia="zh-CN"/>
        </w:rPr>
        <w:t>实施方案（2021版）</w:t>
      </w:r>
      <w:r>
        <w:rPr>
          <w:rFonts w:hint="default"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val="en-US" w:eastAsia="zh-CN"/>
        </w:rPr>
        <w:t>附件5</w:t>
      </w:r>
      <w:r>
        <w:rPr>
          <w:rFonts w:hint="eastAsia"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val="en-US" w:eastAsia="zh-CN"/>
        </w:rPr>
        <w:t>和</w:t>
      </w:r>
      <w:r>
        <w:rPr>
          <w:rFonts w:hint="eastAsia" w:ascii="Times New Roman" w:hAnsi="Times New Roman" w:eastAsia="仿宋" w:cs="Times New Roman"/>
          <w:color w:val="auto"/>
          <w:sz w:val="32"/>
          <w:szCs w:val="32"/>
          <w:highlight w:val="none"/>
          <w:lang w:eastAsia="zh-CN"/>
        </w:rPr>
        <w:t>《转发关于进一步规范职业技能等级证书样式及有关工作的通知》(粤技服</w:t>
      </w:r>
      <w:r>
        <w:rPr>
          <w:rFonts w:hint="default" w:ascii="Times New Roman" w:hAnsi="Times New Roman" w:eastAsia="仿宋" w:cs="Times New Roman"/>
          <w:color w:val="auto"/>
          <w:kern w:val="2"/>
          <w:sz w:val="32"/>
          <w:szCs w:val="32"/>
          <w:highlight w:val="none"/>
          <w:lang w:val="en-US" w:eastAsia="zh-CN" w:bidi="ar-SA"/>
        </w:rPr>
        <w:t>〔2021〕</w:t>
      </w:r>
      <w:r>
        <w:rPr>
          <w:rFonts w:hint="eastAsia" w:ascii="Times New Roman" w:hAnsi="Times New Roman" w:eastAsia="仿宋" w:cs="Times New Roman"/>
          <w:color w:val="auto"/>
          <w:sz w:val="32"/>
          <w:szCs w:val="32"/>
          <w:highlight w:val="none"/>
          <w:lang w:eastAsia="zh-CN"/>
        </w:rPr>
        <w:t>5号文)</w:t>
      </w:r>
      <w:r>
        <w:rPr>
          <w:rFonts w:hint="default" w:ascii="Times New Roman" w:hAnsi="Times New Roman" w:eastAsia="仿宋" w:cs="Times New Roman"/>
          <w:color w:val="auto"/>
          <w:sz w:val="32"/>
          <w:szCs w:val="32"/>
          <w:highlight w:val="none"/>
        </w:rPr>
        <w:t>要求，制作并颁发职业技能等级证书</w:t>
      </w:r>
      <w:r>
        <w:rPr>
          <w:rFonts w:hint="eastAsia"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val="en-US" w:eastAsia="zh-CN"/>
        </w:rPr>
        <w:t>具体证书管理办法模板见附件6。证书参考样式见附件8。</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left="640" w:leftChars="0" w:right="0" w:rightChars="0"/>
        <w:jc w:val="both"/>
        <w:textAlignment w:val="auto"/>
        <w:rPr>
          <w:rFonts w:hint="eastAsia" w:ascii="黑体" w:hAnsi="黑体" w:eastAsia="黑体" w:cs="Times New Roman"/>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（五）质量内控管理措施</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1、企业职业技能等级制度信息公开和公示制度（企业根据实际情况填写，公示期不少于5天（按自然日计算）；</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rPr>
      </w:pPr>
      <w:r>
        <w:rPr>
          <w:rFonts w:hint="eastAsia" w:ascii="Times New Roman" w:hAnsi="Times New Roman" w:eastAsia="仿宋" w:cs="Times New Roman"/>
          <w:color w:val="auto"/>
          <w:sz w:val="32"/>
          <w:szCs w:val="32"/>
          <w:highlight w:val="none"/>
        </w:rPr>
        <w:t>2、质量投诉举报方式和受理办理做法</w:t>
      </w:r>
      <w:r>
        <w:rPr>
          <w:rFonts w:hint="eastAsia"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rPr>
        <w:t>设立并公布监督电话</w:t>
      </w:r>
      <w:r>
        <w:rPr>
          <w:rFonts w:hint="eastAsia" w:ascii="Times New Roman" w:hAnsi="Times New Roman"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rPr>
        <w:t>和电子邮箱</w:t>
      </w:r>
      <w:r>
        <w:rPr>
          <w:rFonts w:hint="eastAsia" w:ascii="Times New Roman" w:hAnsi="Times New Roman"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rPr>
        <w:t>，明确受理办理的部门</w:t>
      </w:r>
      <w:r>
        <w:rPr>
          <w:rFonts w:hint="eastAsia" w:ascii="Times New Roman" w:hAnsi="Times New Roman" w:eastAsia="仿宋" w:cs="Times New Roman"/>
          <w:color w:val="auto"/>
          <w:sz w:val="32"/>
          <w:szCs w:val="32"/>
          <w:highlight w:val="none"/>
          <w:lang w:eastAsia="zh-CN"/>
        </w:rPr>
        <w:t>为</w:t>
      </w:r>
      <w:r>
        <w:rPr>
          <w:rFonts w:hint="eastAsia" w:ascii="Times New Roman" w:hAnsi="Times New Roman" w:eastAsia="仿宋" w:cs="Times New Roman"/>
          <w:color w:val="auto"/>
          <w:sz w:val="32"/>
          <w:szCs w:val="32"/>
          <w:highlight w:val="none"/>
          <w:lang w:val="en-US" w:eastAsia="zh-CN"/>
        </w:rPr>
        <w:t>***，处理</w:t>
      </w:r>
      <w:r>
        <w:rPr>
          <w:rFonts w:hint="eastAsia" w:ascii="Times New Roman" w:hAnsi="Times New Roman" w:eastAsia="仿宋" w:cs="Times New Roman"/>
          <w:color w:val="auto"/>
          <w:sz w:val="32"/>
          <w:szCs w:val="32"/>
          <w:highlight w:val="none"/>
        </w:rPr>
        <w:t>流程</w:t>
      </w:r>
      <w:r>
        <w:rPr>
          <w:rFonts w:hint="eastAsia" w:ascii="Times New Roman" w:hAnsi="Times New Roman" w:eastAsia="仿宋" w:cs="Times New Roman"/>
          <w:color w:val="auto"/>
          <w:sz w:val="32"/>
          <w:szCs w:val="32"/>
          <w:highlight w:val="none"/>
          <w:lang w:eastAsia="zh-CN"/>
        </w:rPr>
        <w:t>为</w:t>
      </w:r>
      <w:r>
        <w:rPr>
          <w:rFonts w:hint="eastAsia" w:ascii="Times New Roman" w:hAnsi="Times New Roman"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rPr>
        <w:t>；</w:t>
      </w:r>
      <w:r>
        <w:rPr>
          <w:rFonts w:hint="eastAsia" w:ascii="Times New Roman" w:hAnsi="Times New Roman" w:eastAsia="仿宋" w:cs="Times New Roman"/>
          <w:color w:val="auto"/>
          <w:sz w:val="32"/>
          <w:szCs w:val="32"/>
          <w:highlight w:val="none"/>
        </w:rPr>
        <w:br w:type="textWrapping"/>
      </w:r>
      <w:r>
        <w:rPr>
          <w:rFonts w:hint="eastAsia" w:ascii="Times New Roman" w:hAnsi="Times New Roman" w:eastAsia="仿宋" w:cs="Times New Roman"/>
          <w:color w:val="auto"/>
          <w:sz w:val="32"/>
          <w:szCs w:val="32"/>
          <w:highlight w:val="none"/>
          <w:lang w:val="en-US" w:eastAsia="zh-CN"/>
        </w:rPr>
        <w:t xml:space="preserve">    </w:t>
      </w:r>
      <w:r>
        <w:rPr>
          <w:rFonts w:hint="eastAsia" w:ascii="Times New Roman" w:hAnsi="Times New Roman" w:eastAsia="仿宋" w:cs="Times New Roman"/>
          <w:color w:val="auto"/>
          <w:sz w:val="32"/>
          <w:szCs w:val="32"/>
          <w:highlight w:val="none"/>
        </w:rPr>
        <w:t>3、职业技能等级认定风险防控做法</w:t>
      </w:r>
      <w:r>
        <w:rPr>
          <w:rFonts w:hint="eastAsia" w:ascii="Times New Roman" w:hAnsi="Times New Roman" w:eastAsia="仿宋" w:cs="Times New Roman"/>
          <w:color w:val="FF0000"/>
          <w:sz w:val="32"/>
          <w:szCs w:val="32"/>
          <w:highlight w:val="none"/>
          <w:shd w:val="clear" w:color="FFFFFF" w:fill="D9D9D9"/>
          <w:lang w:val="en-US" w:eastAsia="zh-CN"/>
        </w:rPr>
        <w:t>（主要列举评价过程中可能遇到的风险，如泄题、考评人员舞弊、认定过程中设施设备故障、篡改认定结果或相关档案资料等，及其对应的防控措施）</w:t>
      </w:r>
      <w:r>
        <w:rPr>
          <w:rFonts w:hint="eastAsia" w:ascii="Times New Roman" w:hAnsi="Times New Roman" w:eastAsia="仿宋" w:cs="Times New Roman"/>
          <w:color w:val="auto"/>
          <w:sz w:val="32"/>
          <w:szCs w:val="32"/>
          <w:highlight w:val="none"/>
        </w:rPr>
        <w:t>。</w:t>
      </w:r>
    </w:p>
    <w:p>
      <w:pPr>
        <w:keepNext w:val="0"/>
        <w:keepLines w:val="0"/>
        <w:pageBreakBefore w:val="0"/>
        <w:widowControl w:val="0"/>
        <w:numPr>
          <w:ilvl w:val="0"/>
          <w:numId w:val="2"/>
        </w:numPr>
        <w:kinsoku/>
        <w:wordWrap/>
        <w:overflowPunct/>
        <w:topLinePunct w:val="0"/>
        <w:autoSpaceDE/>
        <w:autoSpaceDN/>
        <w:bidi w:val="0"/>
        <w:adjustRightInd/>
        <w:spacing w:before="0" w:beforeLines="0" w:after="0" w:afterLines="0" w:line="560" w:lineRule="exact"/>
        <w:ind w:left="0" w:leftChars="0" w:right="0" w:rightChars="0" w:firstLine="640" w:firstLineChars="200"/>
        <w:jc w:val="both"/>
        <w:textAlignment w:val="auto"/>
        <w:rPr>
          <w:rFonts w:hint="eastAsia" w:ascii="黑体" w:hAnsi="黑体" w:eastAsia="黑体" w:cs="Times New Roman"/>
          <w:color w:val="auto"/>
          <w:sz w:val="32"/>
          <w:szCs w:val="32"/>
          <w:highlight w:val="none"/>
          <w:lang w:val="en-US" w:eastAsia="zh-CN"/>
        </w:rPr>
      </w:pPr>
      <w:r>
        <w:rPr>
          <w:rFonts w:hint="eastAsia" w:ascii="黑体" w:hAnsi="黑体" w:eastAsia="黑体" w:cs="Times New Roman"/>
          <w:color w:val="auto"/>
          <w:sz w:val="32"/>
          <w:szCs w:val="32"/>
          <w:highlight w:val="none"/>
          <w:lang w:val="en-US" w:eastAsia="zh-CN"/>
        </w:rPr>
        <w:t>组织实施</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left="640" w:leftChars="0" w:right="0" w:rightChars="0"/>
        <w:jc w:val="both"/>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（一）认定考场地址</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jc w:val="both"/>
        <w:textAlignment w:val="auto"/>
        <w:rPr>
          <w:rFonts w:hint="default" w:ascii="黑体" w:hAnsi="黑体" w:eastAsia="黑体" w:cs="Times New Roman"/>
          <w:color w:val="auto"/>
          <w:sz w:val="32"/>
          <w:szCs w:val="32"/>
          <w:highlight w:val="none"/>
          <w:lang w:val="en-US" w:eastAsia="zh-CN"/>
        </w:rPr>
      </w:pPr>
      <w:r>
        <w:rPr>
          <w:rFonts w:hint="eastAsia" w:ascii="黑体" w:hAnsi="黑体" w:eastAsia="黑体" w:cs="Times New Roman"/>
          <w:color w:val="auto"/>
          <w:sz w:val="32"/>
          <w:szCs w:val="32"/>
          <w:highlight w:val="none"/>
          <w:lang w:val="en-US" w:eastAsia="zh-CN"/>
        </w:rPr>
        <w:t xml:space="preserve">    </w:t>
      </w:r>
      <w:r>
        <w:rPr>
          <w:rFonts w:hint="eastAsia" w:ascii="Times New Roman" w:hAnsi="Times New Roman" w:eastAsia="仿宋" w:cs="Times New Roman"/>
          <w:color w:val="auto"/>
          <w:sz w:val="32"/>
          <w:szCs w:val="32"/>
          <w:highlight w:val="none"/>
          <w:lang w:val="en-US" w:eastAsia="zh-CN"/>
        </w:rPr>
        <w:t>本企业将在以下地点开展认定工作：</w:t>
      </w:r>
    </w:p>
    <w:tbl>
      <w:tblPr>
        <w:tblStyle w:val="9"/>
        <w:tblW w:w="92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3161"/>
        <w:gridCol w:w="1587"/>
        <w:gridCol w:w="2055"/>
        <w:gridCol w:w="1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0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auto"/>
                <w:sz w:val="24"/>
                <w:szCs w:val="24"/>
                <w:highlight w:val="none"/>
              </w:rPr>
            </w:pPr>
            <w:r>
              <w:rPr>
                <w:rFonts w:hint="eastAsia"/>
                <w:color w:val="auto"/>
                <w:sz w:val="24"/>
                <w:szCs w:val="24"/>
                <w:highlight w:val="none"/>
              </w:rPr>
              <w:t>序号</w:t>
            </w:r>
          </w:p>
        </w:tc>
        <w:tc>
          <w:tcPr>
            <w:tcW w:w="31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eastAsia="宋体"/>
                <w:color w:val="auto"/>
                <w:sz w:val="24"/>
                <w:szCs w:val="24"/>
                <w:highlight w:val="none"/>
                <w:lang w:val="en-US" w:eastAsia="zh-CN"/>
              </w:rPr>
            </w:pPr>
            <w:r>
              <w:rPr>
                <w:rFonts w:hint="eastAsia"/>
                <w:color w:val="auto"/>
                <w:sz w:val="24"/>
                <w:szCs w:val="24"/>
                <w:highlight w:val="none"/>
                <w:lang w:val="en-US" w:eastAsia="zh-CN"/>
              </w:rPr>
              <w:t>考场地址</w:t>
            </w:r>
          </w:p>
        </w:tc>
        <w:tc>
          <w:tcPr>
            <w:tcW w:w="15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auto"/>
                <w:sz w:val="24"/>
                <w:szCs w:val="24"/>
                <w:highlight w:val="none"/>
              </w:rPr>
            </w:pPr>
            <w:r>
              <w:rPr>
                <w:rFonts w:hint="eastAsia"/>
                <w:color w:val="auto"/>
                <w:sz w:val="24"/>
                <w:szCs w:val="24"/>
                <w:highlight w:val="none"/>
              </w:rPr>
              <w:t>工种名称</w:t>
            </w:r>
          </w:p>
        </w:tc>
        <w:tc>
          <w:tcPr>
            <w:tcW w:w="20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eastAsia="宋体"/>
                <w:color w:val="auto"/>
                <w:sz w:val="24"/>
                <w:szCs w:val="24"/>
                <w:highlight w:val="none"/>
                <w:lang w:val="en-US" w:eastAsia="zh-CN"/>
              </w:rPr>
            </w:pPr>
            <w:r>
              <w:rPr>
                <w:rFonts w:hint="eastAsia"/>
                <w:color w:val="auto"/>
                <w:sz w:val="24"/>
                <w:szCs w:val="24"/>
                <w:highlight w:val="none"/>
                <w:lang w:val="en-US" w:eastAsia="zh-CN"/>
              </w:rPr>
              <w:t>认定级别</w:t>
            </w:r>
          </w:p>
        </w:tc>
        <w:tc>
          <w:tcPr>
            <w:tcW w:w="16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color w:val="auto"/>
                <w:sz w:val="24"/>
                <w:szCs w:val="24"/>
                <w:highlight w:val="none"/>
                <w:lang w:val="en-US" w:eastAsia="zh-CN"/>
              </w:rPr>
            </w:pPr>
            <w:r>
              <w:rPr>
                <w:rFonts w:hint="eastAsia"/>
                <w:color w:val="auto"/>
                <w:sz w:val="24"/>
                <w:szCs w:val="24"/>
                <w:highlight w:val="none"/>
                <w:lang w:val="en-US" w:eastAsia="zh-CN"/>
              </w:rPr>
              <w:t>认定方式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80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3161" w:type="dxa"/>
            <w:vMerge w:val="restart"/>
            <w:tcBorders>
              <w:top w:val="single" w:color="auto" w:sz="4" w:space="0"/>
              <w:left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******有限公司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地址：广东省中山市***镇</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**路**号</w:t>
            </w:r>
          </w:p>
        </w:tc>
        <w:tc>
          <w:tcPr>
            <w:tcW w:w="15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车工</w:t>
            </w:r>
          </w:p>
        </w:tc>
        <w:tc>
          <w:tcPr>
            <w:tcW w:w="20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五级、四级、三级、二级、一级</w:t>
            </w:r>
          </w:p>
        </w:tc>
        <w:tc>
          <w:tcPr>
            <w:tcW w:w="16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直接认定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0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3161" w:type="dxa"/>
            <w:vMerge w:val="continue"/>
            <w:tcBorders>
              <w:left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p>
        </w:tc>
        <w:tc>
          <w:tcPr>
            <w:tcW w:w="15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化学检验员</w:t>
            </w:r>
          </w:p>
        </w:tc>
        <w:tc>
          <w:tcPr>
            <w:tcW w:w="20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五级、四级、三级</w:t>
            </w:r>
          </w:p>
        </w:tc>
        <w:tc>
          <w:tcPr>
            <w:tcW w:w="16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直接认定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0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3161"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rPr>
            </w:pPr>
          </w:p>
        </w:tc>
        <w:tc>
          <w:tcPr>
            <w:tcW w:w="15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化学检验员</w:t>
            </w:r>
          </w:p>
        </w:tc>
        <w:tc>
          <w:tcPr>
            <w:tcW w:w="20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二级、一级</w:t>
            </w:r>
          </w:p>
        </w:tc>
        <w:tc>
          <w:tcPr>
            <w:tcW w:w="16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80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31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******分公司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地址：广东省**市**区**镇</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**路**号</w:t>
            </w:r>
          </w:p>
        </w:tc>
        <w:tc>
          <w:tcPr>
            <w:tcW w:w="15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化学检验员</w:t>
            </w:r>
          </w:p>
        </w:tc>
        <w:tc>
          <w:tcPr>
            <w:tcW w:w="20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五级、四级、三级</w:t>
            </w:r>
          </w:p>
        </w:tc>
        <w:tc>
          <w:tcPr>
            <w:tcW w:w="16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直接认定</w:t>
            </w:r>
          </w:p>
        </w:tc>
      </w:tr>
    </w:tbl>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left="640" w:leftChars="0" w:right="0" w:rightChars="0"/>
        <w:jc w:val="both"/>
        <w:textAlignment w:val="auto"/>
        <w:rPr>
          <w:rFonts w:hint="default"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（二）职业技能等级认定实施流程</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本企业认定工作的实施流程，包括以下内容：发布评价公告、组织申报及资格审核、考务准备、实施认定、评价结果确认与公示、证书数据上报、档案归档等。见附件7。</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eastAsia" w:ascii="黑体" w:hAnsi="黑体" w:eastAsia="黑体" w:cs="Times New Roman"/>
          <w:color w:val="auto"/>
          <w:sz w:val="32"/>
          <w:szCs w:val="32"/>
          <w:highlight w:val="none"/>
          <w:lang w:val="en-US" w:eastAsia="zh-CN"/>
        </w:rPr>
      </w:pPr>
      <w:r>
        <w:rPr>
          <w:rFonts w:hint="eastAsia" w:ascii="黑体" w:hAnsi="黑体" w:eastAsia="黑体" w:cs="Times New Roman"/>
          <w:color w:val="auto"/>
          <w:sz w:val="32"/>
          <w:szCs w:val="32"/>
          <w:highlight w:val="none"/>
          <w:lang w:val="en-US" w:eastAsia="zh-CN"/>
        </w:rPr>
        <w:t>五、激励制度</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建立职业技能等级认定结果与岗位使用、绩效工资有效衔接的制度，强化技能价值激励导向，对在职期间考取职业技能等级证书的员工，按以下标准给予激励：</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1、按照公司《***管理办法》第几条，给予相应的绩效/职级加分：初级工*分、中级工*分、高级工*分、技师*分、高级技师*分。</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2、按照公司《***管理办法》第几条，给予一次性奖励或津贴：初级工*元、中级工*元、高级工*元、技师*元、高级技师*元。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 xml:space="preserve">3、根据公司《***管理办法》第几条，增加每月的技能岗位补贴：初级工*元、中级工*元、高级工*元、技师*元、高级技师*元。 </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4、按照公司《***管理办法》第几条，经员工本人核对、所在部门确认……分管人力资源领导审批同意后，对满足条件的获证员工进行对应的职级晋升。</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eastAsia" w:ascii="Times New Roman" w:hAnsi="Times New Roman" w:eastAsia="仿宋" w:cs="Times New Roman"/>
          <w:color w:val="FF0000"/>
          <w:sz w:val="32"/>
          <w:szCs w:val="32"/>
          <w:highlight w:val="none"/>
          <w:shd w:val="clear" w:color="FFFFFF" w:fill="D9D9D9"/>
          <w:lang w:val="en-US" w:eastAsia="zh-CN"/>
        </w:rPr>
      </w:pPr>
      <w:r>
        <w:rPr>
          <w:rFonts w:hint="eastAsia" w:ascii="Times New Roman" w:hAnsi="Times New Roman" w:eastAsia="仿宋" w:cs="Times New Roman"/>
          <w:color w:val="FF0000"/>
          <w:sz w:val="32"/>
          <w:szCs w:val="32"/>
          <w:highlight w:val="none"/>
          <w:shd w:val="clear" w:color="FFFFFF" w:fill="D9D9D9"/>
          <w:lang w:val="en-US" w:eastAsia="zh-CN"/>
        </w:rPr>
        <w:t>（说明：员工获证后的激励制度可体现在薪酬奖励上，也可体现在职级加分或者职级晋升等方面，以企业实际情况进行表述并落实到位。）</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jc w:val="both"/>
        <w:textAlignment w:val="auto"/>
        <w:rPr>
          <w:rFonts w:hint="eastAsia" w:ascii="Times New Roman" w:hAnsi="Times New Roman" w:eastAsia="仿宋" w:cs="Times New Roman"/>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1920" w:leftChars="305" w:right="0" w:rightChars="0" w:hanging="1280" w:hangingChars="400"/>
        <w:jc w:val="both"/>
        <w:textAlignment w:val="auto"/>
        <w:rPr>
          <w:rFonts w:hint="eastAsia" w:ascii="仿宋" w:hAnsi="仿宋" w:eastAsia="仿宋"/>
          <w:color w:val="auto"/>
          <w:kern w:val="44"/>
          <w:sz w:val="32"/>
          <w:szCs w:val="32"/>
          <w:highlight w:val="none"/>
          <w:lang w:eastAsia="zh-CN"/>
        </w:rPr>
      </w:pPr>
      <w:r>
        <w:rPr>
          <w:rFonts w:hint="eastAsia" w:ascii="Times New Roman" w:hAnsi="Times New Roman" w:eastAsia="仿宋" w:cs="Times New Roman"/>
          <w:color w:val="auto"/>
          <w:sz w:val="32"/>
          <w:szCs w:val="32"/>
          <w:highlight w:val="none"/>
          <w:lang w:val="en-US" w:eastAsia="zh-CN"/>
        </w:rPr>
        <w:t>附件：1.《企业职业（岗位）技能等级直接认定表》</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eastAsia" w:ascii="仿宋" w:hAnsi="仿宋" w:eastAsia="仿宋"/>
          <w:color w:val="auto"/>
          <w:kern w:val="44"/>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题库开发和运行管理工作规范</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仿宋" w:hAnsi="仿宋" w:eastAsia="仿宋"/>
          <w:color w:val="auto"/>
          <w:kern w:val="44"/>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考评人员管理及工作规范</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仿宋" w:hAnsi="仿宋" w:eastAsia="仿宋"/>
          <w:color w:val="auto"/>
          <w:kern w:val="44"/>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内部质量督导人员管理及工作规范</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仿宋" w:hAnsi="仿宋" w:eastAsia="仿宋"/>
          <w:color w:val="auto"/>
          <w:kern w:val="44"/>
          <w:sz w:val="32"/>
          <w:szCs w:val="32"/>
          <w:highlight w:val="none"/>
          <w:lang w:val="en-US" w:eastAsia="zh-CN"/>
        </w:rPr>
      </w:pPr>
      <w:r>
        <w:rPr>
          <w:rFonts w:hint="default" w:ascii="仿宋" w:hAnsi="仿宋" w:eastAsia="仿宋"/>
          <w:color w:val="auto"/>
          <w:kern w:val="44"/>
          <w:sz w:val="32"/>
          <w:szCs w:val="32"/>
          <w:highlight w:val="none"/>
          <w:lang w:val="en-US" w:eastAsia="zh-CN"/>
        </w:rPr>
        <w:t>《广东省职业技能等级证书编码规则实施方案（</w:t>
      </w:r>
      <w:r>
        <w:rPr>
          <w:rFonts w:hint="eastAsia" w:ascii="仿宋" w:hAnsi="仿宋" w:eastAsia="仿宋"/>
          <w:color w:val="auto"/>
          <w:kern w:val="44"/>
          <w:sz w:val="32"/>
          <w:szCs w:val="32"/>
          <w:highlight w:val="none"/>
          <w:lang w:val="en-US" w:eastAsia="zh-CN"/>
        </w:rPr>
        <w:t>企业</w:t>
      </w:r>
      <w:r>
        <w:rPr>
          <w:rFonts w:hint="default" w:ascii="仿宋" w:hAnsi="仿宋" w:eastAsia="仿宋"/>
          <w:color w:val="auto"/>
          <w:kern w:val="44"/>
          <w:sz w:val="32"/>
          <w:szCs w:val="32"/>
          <w:highlight w:val="none"/>
          <w:lang w:val="en-US" w:eastAsia="zh-CN"/>
        </w:rPr>
        <w:t>2021版）》</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职业技能等级证书管理办法</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职业技能等级认定实施流程</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职业技能等级证书</w:t>
      </w:r>
      <w:r>
        <w:rPr>
          <w:rFonts w:hint="eastAsia" w:ascii="Times New Roman" w:hAnsi="Times New Roman" w:eastAsia="仿宋" w:cs="Times New Roman"/>
          <w:color w:val="auto"/>
          <w:sz w:val="32"/>
          <w:szCs w:val="32"/>
          <w:highlight w:val="none"/>
          <w:lang w:val="en-US" w:eastAsia="zh-CN"/>
        </w:rPr>
        <w:t>（样式）</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评价相关人员证卡参考样式</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jc w:val="both"/>
        <w:textAlignment w:val="auto"/>
        <w:rPr>
          <w:rFonts w:hint="eastAsia" w:ascii="Times New Roman" w:hAnsi="Times New Roman" w:eastAsia="仿宋" w:cs="Times New Roman"/>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20  年  月   日</w:t>
      </w:r>
    </w:p>
    <w:p>
      <w:pPr>
        <w:keepNext w:val="0"/>
        <w:keepLines w:val="0"/>
        <w:pageBreakBefore w:val="0"/>
        <w:widowControl w:val="0"/>
        <w:kinsoku/>
        <w:wordWrap/>
        <w:overflowPunct/>
        <w:topLinePunct w:val="0"/>
        <w:autoSpaceDE/>
        <w:autoSpaceDN/>
        <w:bidi w:val="0"/>
        <w:adjustRightInd/>
        <w:snapToGrid/>
        <w:spacing w:line="240" w:lineRule="auto"/>
        <w:ind w:firstLine="5440" w:firstLineChars="1700"/>
        <w:jc w:val="both"/>
        <w:textAlignment w:val="auto"/>
        <w:rPr>
          <w:rFonts w:hint="eastAsia" w:ascii="Times New Roman" w:hAnsi="Times New Roman" w:eastAsia="仿宋" w:cs="Times New Roman"/>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5440" w:firstLineChars="1700"/>
        <w:jc w:val="both"/>
        <w:textAlignment w:val="auto"/>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ascii="Times New Roman" w:hAnsi="Times New Roman" w:eastAsia="仿宋" w:cs="Times New Roman"/>
          <w:color w:val="auto"/>
          <w:sz w:val="32"/>
          <w:szCs w:val="32"/>
          <w:highlight w:val="none"/>
          <w:lang w:val="en-US" w:eastAsia="zh-CN"/>
        </w:rPr>
      </w:pPr>
    </w:p>
    <w:p>
      <w:pPr>
        <w:jc w:val="both"/>
        <w:rPr>
          <w:rFonts w:hint="eastAsia"/>
          <w:lang w:val="en-US" w:eastAsia="zh-CN"/>
        </w:rPr>
      </w:pPr>
      <w:r>
        <w:rPr>
          <w:rFonts w:hint="eastAsia" w:ascii="Times New Roman" w:hAnsi="Times New Roman" w:eastAsia="仿宋" w:cs="Times New Roman"/>
          <w:color w:val="auto"/>
          <w:sz w:val="32"/>
          <w:szCs w:val="32"/>
          <w:highlight w:val="none"/>
          <w:lang w:val="en-US" w:eastAsia="zh-CN"/>
        </w:rPr>
        <w:t>附件1</w:t>
      </w:r>
    </w:p>
    <w:p>
      <w:pPr>
        <w:keepNext w:val="0"/>
        <w:keepLines w:val="0"/>
        <w:pageBreakBefore w:val="0"/>
        <w:widowControl w:val="0"/>
        <w:kinsoku/>
        <w:wordWrap/>
        <w:overflowPunct/>
        <w:topLinePunct w:val="0"/>
        <w:autoSpaceDE/>
        <w:autoSpaceDN/>
        <w:bidi w:val="0"/>
        <w:adjustRightInd/>
        <w:spacing w:line="560" w:lineRule="exact"/>
        <w:jc w:val="center"/>
        <w:textAlignment w:val="baseline"/>
        <w:rPr>
          <w:rFonts w:hint="eastAsia" w:ascii="方正小标宋简体" w:hAnsi="方正小标宋简体" w:eastAsia="方正小标宋简体" w:cs="方正小标宋简体"/>
          <w:b w:val="0"/>
          <w:bCs/>
          <w:color w:val="auto"/>
          <w:w w:val="95"/>
          <w:sz w:val="44"/>
          <w:szCs w:val="44"/>
          <w:highlight w:val="none"/>
        </w:rPr>
      </w:pPr>
      <w:r>
        <w:rPr>
          <w:rFonts w:hint="eastAsia" w:ascii="方正小标宋简体" w:hAnsi="方正小标宋简体" w:eastAsia="方正小标宋简体" w:cs="方正小标宋简体"/>
          <w:b w:val="0"/>
          <w:bCs/>
          <w:color w:val="auto"/>
          <w:w w:val="95"/>
          <w:sz w:val="44"/>
          <w:szCs w:val="44"/>
          <w:highlight w:val="none"/>
        </w:rPr>
        <w:t>企业职业（岗位）技能</w:t>
      </w:r>
      <w:r>
        <w:rPr>
          <w:rFonts w:hint="eastAsia" w:ascii="方正小标宋简体" w:hAnsi="方正小标宋简体" w:eastAsia="方正小标宋简体" w:cs="方正小标宋简体"/>
          <w:b w:val="0"/>
          <w:bCs/>
          <w:color w:val="auto"/>
          <w:w w:val="95"/>
          <w:sz w:val="44"/>
          <w:szCs w:val="44"/>
          <w:highlight w:val="none"/>
          <w:lang w:eastAsia="zh-CN"/>
        </w:rPr>
        <w:t>等级评价</w:t>
      </w:r>
      <w:r>
        <w:rPr>
          <w:rFonts w:hint="eastAsia" w:ascii="方正小标宋简体" w:hAnsi="方正小标宋简体" w:eastAsia="方正小标宋简体" w:cs="方正小标宋简体"/>
          <w:b w:val="0"/>
          <w:bCs/>
          <w:color w:val="auto"/>
          <w:w w:val="95"/>
          <w:sz w:val="44"/>
          <w:szCs w:val="44"/>
          <w:highlight w:val="none"/>
        </w:rPr>
        <w:t>表</w:t>
      </w:r>
    </w:p>
    <w:tbl>
      <w:tblPr>
        <w:tblStyle w:val="9"/>
        <w:tblpPr w:leftFromText="180" w:rightFromText="180" w:vertAnchor="text" w:horzAnchor="page" w:tblpXSpec="center" w:tblpY="58"/>
        <w:tblOverlap w:val="never"/>
        <w:tblW w:w="924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29"/>
        <w:gridCol w:w="1449"/>
        <w:gridCol w:w="738"/>
        <w:gridCol w:w="729"/>
        <w:gridCol w:w="1309"/>
        <w:gridCol w:w="1752"/>
        <w:gridCol w:w="20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9244" w:type="dxa"/>
            <w:gridSpan w:val="7"/>
            <w:tcBorders>
              <w:top w:val="single" w:color="auto" w:sz="12" w:space="0"/>
              <w:left w:val="single" w:color="auto" w:sz="12" w:space="0"/>
              <w:bottom w:val="single" w:color="auto" w:sz="6" w:space="0"/>
              <w:right w:val="single" w:color="auto" w:sz="12" w:space="0"/>
            </w:tcBorders>
            <w:noWrap w:val="0"/>
            <w:vAlign w:val="center"/>
          </w:tcPr>
          <w:p>
            <w:pPr>
              <w:jc w:val="left"/>
              <w:textAlignment w:val="baseline"/>
              <w:rPr>
                <w:rFonts w:ascii="Times New Roman" w:hAnsi="Times New Roman"/>
                <w:color w:val="000000"/>
                <w:kern w:val="44"/>
                <w:sz w:val="20"/>
                <w:szCs w:val="21"/>
                <w:u w:val="none"/>
              </w:rPr>
            </w:pPr>
            <w:r>
              <w:rPr>
                <w:rFonts w:hint="eastAsia" w:ascii="黑体" w:hAnsi="黑体" w:eastAsia="黑体"/>
                <w:color w:val="000000"/>
                <w:kern w:val="44"/>
                <w:sz w:val="28"/>
                <w:szCs w:val="28"/>
                <w:u w:val="none"/>
              </w:rPr>
              <w:t>一、</w:t>
            </w:r>
            <w:r>
              <w:rPr>
                <w:rFonts w:hint="eastAsia" w:ascii="黑体" w:hAnsi="黑体" w:eastAsia="黑体"/>
                <w:color w:val="000000"/>
                <w:kern w:val="44"/>
                <w:sz w:val="28"/>
                <w:szCs w:val="28"/>
                <w:u w:val="none"/>
                <w:lang w:val="en-US" w:eastAsia="zh-CN"/>
              </w:rPr>
              <w:t>评价</w:t>
            </w:r>
            <w:r>
              <w:rPr>
                <w:rFonts w:hint="eastAsia" w:ascii="黑体" w:hAnsi="黑体" w:eastAsia="黑体"/>
                <w:color w:val="000000"/>
                <w:kern w:val="44"/>
                <w:sz w:val="28"/>
                <w:szCs w:val="28"/>
                <w:u w:val="none"/>
              </w:rPr>
              <w:t xml:space="preserve">人员基本信息表 </w:t>
            </w:r>
            <w:r>
              <w:rPr>
                <w:rFonts w:ascii="黑体" w:hAnsi="黑体" w:eastAsia="黑体"/>
                <w:color w:val="000000"/>
                <w:kern w:val="44"/>
                <w:sz w:val="28"/>
                <w:szCs w:val="28"/>
                <w:u w:val="none"/>
              </w:rPr>
              <w:t xml:space="preserve">                            </w:t>
            </w:r>
            <w:r>
              <w:rPr>
                <w:rFonts w:hint="eastAsia" w:ascii="黑体" w:hAnsi="黑体" w:eastAsia="黑体"/>
                <w:color w:val="000000"/>
                <w:kern w:val="44"/>
                <w:sz w:val="28"/>
                <w:szCs w:val="28"/>
                <w:u w:val="non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29" w:type="dxa"/>
            <w:tcBorders>
              <w:top w:val="single" w:color="auto" w:sz="6" w:space="0"/>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姓名</w:t>
            </w:r>
          </w:p>
        </w:tc>
        <w:tc>
          <w:tcPr>
            <w:tcW w:w="1449" w:type="dxa"/>
            <w:tcBorders>
              <w:top w:val="single" w:color="auto" w:sz="6" w:space="0"/>
              <w:left w:val="single" w:color="auto" w:sz="6" w:space="0"/>
              <w:bottom w:val="single" w:color="auto" w:sz="6" w:space="0"/>
              <w:right w:val="single" w:color="auto" w:sz="6" w:space="0"/>
            </w:tcBorders>
            <w:noWrap w:val="0"/>
            <w:vAlign w:val="center"/>
          </w:tcPr>
          <w:p>
            <w:pPr>
              <w:jc w:val="left"/>
              <w:textAlignment w:val="baseline"/>
              <w:rPr>
                <w:rFonts w:ascii="仿宋" w:hAnsi="仿宋" w:eastAsia="仿宋"/>
                <w:color w:val="000000"/>
                <w:kern w:val="44"/>
                <w:sz w:val="20"/>
                <w:szCs w:val="21"/>
                <w:u w:val="none"/>
              </w:rPr>
            </w:pPr>
          </w:p>
        </w:tc>
        <w:tc>
          <w:tcPr>
            <w:tcW w:w="738" w:type="dxa"/>
            <w:tcBorders>
              <w:top w:val="single" w:color="auto" w:sz="6" w:space="0"/>
              <w:left w:val="single" w:color="auto" w:sz="6"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性别</w:t>
            </w:r>
          </w:p>
        </w:tc>
        <w:tc>
          <w:tcPr>
            <w:tcW w:w="729" w:type="dxa"/>
            <w:tcBorders>
              <w:top w:val="single" w:color="auto" w:sz="6" w:space="0"/>
              <w:left w:val="single" w:color="auto" w:sz="6" w:space="0"/>
              <w:bottom w:val="single" w:color="auto" w:sz="6" w:space="0"/>
              <w:right w:val="single" w:color="auto" w:sz="6" w:space="0"/>
            </w:tcBorders>
            <w:noWrap w:val="0"/>
            <w:vAlign w:val="center"/>
          </w:tcPr>
          <w:p>
            <w:pPr>
              <w:jc w:val="left"/>
              <w:textAlignment w:val="baseline"/>
              <w:rPr>
                <w:rFonts w:ascii="仿宋" w:hAnsi="仿宋" w:eastAsia="仿宋"/>
                <w:color w:val="000000"/>
                <w:kern w:val="44"/>
                <w:sz w:val="20"/>
                <w:szCs w:val="21"/>
                <w:u w:val="none"/>
              </w:rPr>
            </w:pPr>
          </w:p>
        </w:tc>
        <w:tc>
          <w:tcPr>
            <w:tcW w:w="1309" w:type="dxa"/>
            <w:tcBorders>
              <w:top w:val="single" w:color="auto" w:sz="6" w:space="0"/>
              <w:left w:val="single" w:color="auto" w:sz="6"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出生年月</w:t>
            </w:r>
          </w:p>
        </w:tc>
        <w:tc>
          <w:tcPr>
            <w:tcW w:w="1752" w:type="dxa"/>
            <w:tcBorders>
              <w:top w:val="single" w:color="auto" w:sz="6" w:space="0"/>
              <w:left w:val="single" w:color="auto" w:sz="6" w:space="0"/>
              <w:bottom w:val="single" w:color="auto" w:sz="6" w:space="0"/>
              <w:right w:val="single" w:color="auto" w:sz="6" w:space="0"/>
            </w:tcBorders>
            <w:noWrap w:val="0"/>
            <w:vAlign w:val="center"/>
          </w:tcPr>
          <w:p>
            <w:pPr>
              <w:jc w:val="left"/>
              <w:textAlignment w:val="baseline"/>
              <w:rPr>
                <w:rFonts w:ascii="黑体" w:hAnsi="黑体" w:eastAsia="黑体"/>
                <w:color w:val="000000"/>
                <w:kern w:val="44"/>
                <w:sz w:val="20"/>
                <w:szCs w:val="21"/>
                <w:u w:val="none"/>
              </w:rPr>
            </w:pPr>
          </w:p>
        </w:tc>
        <w:tc>
          <w:tcPr>
            <w:tcW w:w="2038" w:type="dxa"/>
            <w:vMerge w:val="restart"/>
            <w:tcBorders>
              <w:top w:val="single" w:color="auto" w:sz="6" w:space="0"/>
              <w:left w:val="single" w:color="auto" w:sz="6" w:space="0"/>
              <w:bottom w:val="single" w:color="auto" w:sz="6" w:space="0"/>
              <w:right w:val="single" w:color="auto" w:sz="12" w:space="0"/>
            </w:tcBorders>
            <w:noWrap w:val="0"/>
            <w:vAlign w:val="center"/>
          </w:tcPr>
          <w:p>
            <w:pPr>
              <w:jc w:val="center"/>
              <w:textAlignment w:val="baseline"/>
              <w:rPr>
                <w:rFonts w:hint="eastAsia" w:ascii="Times New Roman" w:hAnsi="Times New Roman" w:eastAsia="宋体"/>
                <w:color w:val="000000"/>
                <w:kern w:val="44"/>
                <w:sz w:val="20"/>
                <w:szCs w:val="21"/>
                <w:u w:val="none"/>
                <w:lang w:eastAsia="zh-CN"/>
              </w:rPr>
            </w:pPr>
            <w:r>
              <w:rPr>
                <w:rFonts w:hint="eastAsia" w:ascii="仿宋" w:hAnsi="仿宋" w:eastAsia="仿宋" w:cs="仿宋"/>
                <w:color w:val="000000"/>
                <w:kern w:val="44"/>
                <w:sz w:val="20"/>
                <w:szCs w:val="21"/>
                <w:u w:val="none"/>
                <w:lang w:eastAsia="zh-CN"/>
              </w:rPr>
              <w:t>相片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29" w:type="dxa"/>
            <w:tcBorders>
              <w:top w:val="single" w:color="auto" w:sz="6" w:space="0"/>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身份证号</w:t>
            </w:r>
          </w:p>
        </w:tc>
        <w:tc>
          <w:tcPr>
            <w:tcW w:w="2916" w:type="dxa"/>
            <w:gridSpan w:val="3"/>
            <w:tcBorders>
              <w:top w:val="single" w:color="auto" w:sz="6" w:space="0"/>
              <w:left w:val="single" w:color="auto" w:sz="6" w:space="0"/>
              <w:bottom w:val="single" w:color="auto" w:sz="6" w:space="0"/>
              <w:right w:val="single" w:color="auto" w:sz="6" w:space="0"/>
            </w:tcBorders>
            <w:noWrap w:val="0"/>
            <w:vAlign w:val="center"/>
          </w:tcPr>
          <w:p>
            <w:pPr>
              <w:jc w:val="left"/>
              <w:textAlignment w:val="baseline"/>
              <w:rPr>
                <w:rFonts w:ascii="黑体" w:hAnsi="黑体" w:eastAsia="黑体"/>
                <w:color w:val="000000"/>
                <w:kern w:val="44"/>
                <w:sz w:val="20"/>
                <w:szCs w:val="21"/>
                <w:u w:val="none"/>
              </w:rPr>
            </w:pPr>
          </w:p>
        </w:tc>
        <w:tc>
          <w:tcPr>
            <w:tcW w:w="1309" w:type="dxa"/>
            <w:tcBorders>
              <w:top w:val="single" w:color="auto" w:sz="6" w:space="0"/>
              <w:left w:val="single" w:color="auto" w:sz="6"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文化程度</w:t>
            </w:r>
          </w:p>
        </w:tc>
        <w:tc>
          <w:tcPr>
            <w:tcW w:w="1752" w:type="dxa"/>
            <w:tcBorders>
              <w:top w:val="single" w:color="auto" w:sz="6" w:space="0"/>
              <w:left w:val="single" w:color="auto" w:sz="6" w:space="0"/>
              <w:bottom w:val="single" w:color="auto" w:sz="6" w:space="0"/>
              <w:right w:val="single" w:color="auto" w:sz="6" w:space="0"/>
            </w:tcBorders>
            <w:noWrap w:val="0"/>
            <w:vAlign w:val="center"/>
          </w:tcPr>
          <w:p>
            <w:pPr>
              <w:jc w:val="left"/>
              <w:textAlignment w:val="baseline"/>
              <w:rPr>
                <w:rFonts w:ascii="黑体" w:hAnsi="黑体" w:eastAsia="黑体"/>
                <w:color w:val="000000"/>
                <w:kern w:val="44"/>
                <w:sz w:val="20"/>
                <w:szCs w:val="21"/>
                <w:u w:val="none"/>
              </w:rPr>
            </w:pPr>
          </w:p>
        </w:tc>
        <w:tc>
          <w:tcPr>
            <w:tcW w:w="2038" w:type="dxa"/>
            <w:vMerge w:val="continue"/>
            <w:tcBorders>
              <w:top w:val="single" w:color="auto" w:sz="6" w:space="0"/>
              <w:left w:val="single" w:color="auto" w:sz="6" w:space="0"/>
              <w:bottom w:val="single" w:color="auto" w:sz="6" w:space="0"/>
              <w:right w:val="single" w:color="auto" w:sz="12" w:space="0"/>
            </w:tcBorders>
            <w:noWrap w:val="0"/>
            <w:vAlign w:val="center"/>
          </w:tcPr>
          <w:p>
            <w:pPr>
              <w:jc w:val="center"/>
              <w:textAlignment w:val="baseline"/>
              <w:rPr>
                <w:rFonts w:ascii="Times New Roman" w:hAnsi="Times New Roman"/>
                <w:color w:val="000000"/>
                <w:kern w:val="44"/>
                <w:sz w:val="20"/>
                <w:szCs w:val="21"/>
                <w:u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29" w:type="dxa"/>
            <w:tcBorders>
              <w:top w:val="single" w:color="auto" w:sz="6" w:space="0"/>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工作单位</w:t>
            </w:r>
          </w:p>
        </w:tc>
        <w:tc>
          <w:tcPr>
            <w:tcW w:w="2916" w:type="dxa"/>
            <w:gridSpan w:val="3"/>
            <w:tcBorders>
              <w:top w:val="single" w:color="auto" w:sz="6" w:space="0"/>
              <w:left w:val="single" w:color="auto" w:sz="6" w:space="0"/>
              <w:bottom w:val="single" w:color="auto" w:sz="6" w:space="0"/>
              <w:right w:val="single" w:color="auto" w:sz="6" w:space="0"/>
            </w:tcBorders>
            <w:noWrap w:val="0"/>
            <w:vAlign w:val="center"/>
          </w:tcPr>
          <w:p>
            <w:pPr>
              <w:jc w:val="left"/>
              <w:textAlignment w:val="baseline"/>
              <w:rPr>
                <w:rFonts w:ascii="黑体" w:hAnsi="黑体" w:eastAsia="黑体"/>
                <w:color w:val="000000"/>
                <w:kern w:val="44"/>
                <w:sz w:val="20"/>
                <w:szCs w:val="21"/>
                <w:u w:val="none"/>
              </w:rPr>
            </w:pPr>
          </w:p>
        </w:tc>
        <w:tc>
          <w:tcPr>
            <w:tcW w:w="1309" w:type="dxa"/>
            <w:tcBorders>
              <w:top w:val="single" w:color="auto" w:sz="6" w:space="0"/>
              <w:left w:val="single" w:color="auto" w:sz="6"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工作岗位</w:t>
            </w:r>
          </w:p>
        </w:tc>
        <w:tc>
          <w:tcPr>
            <w:tcW w:w="1752" w:type="dxa"/>
            <w:tcBorders>
              <w:top w:val="single" w:color="auto" w:sz="6" w:space="0"/>
              <w:left w:val="single" w:color="auto" w:sz="6" w:space="0"/>
              <w:bottom w:val="single" w:color="auto" w:sz="6" w:space="0"/>
              <w:right w:val="single" w:color="auto" w:sz="6" w:space="0"/>
            </w:tcBorders>
            <w:noWrap w:val="0"/>
            <w:vAlign w:val="center"/>
          </w:tcPr>
          <w:p>
            <w:pPr>
              <w:jc w:val="left"/>
              <w:textAlignment w:val="baseline"/>
              <w:rPr>
                <w:rFonts w:ascii="黑体" w:hAnsi="黑体" w:eastAsia="黑体"/>
                <w:color w:val="000000"/>
                <w:kern w:val="44"/>
                <w:sz w:val="20"/>
                <w:szCs w:val="21"/>
                <w:u w:val="none"/>
              </w:rPr>
            </w:pPr>
          </w:p>
        </w:tc>
        <w:tc>
          <w:tcPr>
            <w:tcW w:w="2038" w:type="dxa"/>
            <w:vMerge w:val="continue"/>
            <w:tcBorders>
              <w:top w:val="single" w:color="auto" w:sz="6" w:space="0"/>
              <w:left w:val="single" w:color="auto" w:sz="6" w:space="0"/>
              <w:bottom w:val="single" w:color="auto" w:sz="6" w:space="0"/>
              <w:right w:val="single" w:color="auto" w:sz="12" w:space="0"/>
            </w:tcBorders>
            <w:noWrap w:val="0"/>
            <w:vAlign w:val="center"/>
          </w:tcPr>
          <w:p>
            <w:pPr>
              <w:jc w:val="center"/>
              <w:textAlignment w:val="baseline"/>
              <w:rPr>
                <w:rFonts w:ascii="Times New Roman" w:hAnsi="Times New Roman"/>
                <w:color w:val="000000"/>
                <w:kern w:val="44"/>
                <w:sz w:val="20"/>
                <w:szCs w:val="21"/>
                <w:u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29" w:type="dxa"/>
            <w:tcBorders>
              <w:top w:val="single" w:color="auto" w:sz="6" w:space="0"/>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申报职业（工种）</w:t>
            </w:r>
          </w:p>
        </w:tc>
        <w:tc>
          <w:tcPr>
            <w:tcW w:w="2916" w:type="dxa"/>
            <w:gridSpan w:val="3"/>
            <w:tcBorders>
              <w:top w:val="single" w:color="auto" w:sz="6" w:space="0"/>
              <w:left w:val="single" w:color="auto" w:sz="6" w:space="0"/>
              <w:bottom w:val="single" w:color="auto" w:sz="6" w:space="0"/>
              <w:right w:val="single" w:color="auto" w:sz="6" w:space="0"/>
            </w:tcBorders>
            <w:noWrap w:val="0"/>
            <w:vAlign w:val="center"/>
          </w:tcPr>
          <w:p>
            <w:pPr>
              <w:jc w:val="left"/>
              <w:textAlignment w:val="baseline"/>
              <w:rPr>
                <w:rFonts w:ascii="黑体" w:hAnsi="黑体" w:eastAsia="黑体"/>
                <w:color w:val="000000"/>
                <w:kern w:val="44"/>
                <w:sz w:val="20"/>
                <w:szCs w:val="21"/>
                <w:u w:val="none"/>
              </w:rPr>
            </w:pPr>
          </w:p>
        </w:tc>
        <w:tc>
          <w:tcPr>
            <w:tcW w:w="1309" w:type="dxa"/>
            <w:tcBorders>
              <w:top w:val="single" w:color="auto" w:sz="6" w:space="0"/>
              <w:left w:val="single" w:color="auto" w:sz="6"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申报等级</w:t>
            </w:r>
          </w:p>
        </w:tc>
        <w:tc>
          <w:tcPr>
            <w:tcW w:w="1752" w:type="dxa"/>
            <w:tcBorders>
              <w:top w:val="single" w:color="auto" w:sz="6" w:space="0"/>
              <w:left w:val="single" w:color="auto" w:sz="6" w:space="0"/>
              <w:bottom w:val="single" w:color="auto" w:sz="6" w:space="0"/>
              <w:right w:val="single" w:color="auto" w:sz="6" w:space="0"/>
            </w:tcBorders>
            <w:noWrap w:val="0"/>
            <w:vAlign w:val="center"/>
          </w:tcPr>
          <w:p>
            <w:pPr>
              <w:jc w:val="left"/>
              <w:textAlignment w:val="baseline"/>
              <w:rPr>
                <w:rFonts w:ascii="黑体" w:hAnsi="黑体" w:eastAsia="黑体"/>
                <w:color w:val="000000"/>
                <w:kern w:val="44"/>
                <w:sz w:val="20"/>
                <w:szCs w:val="21"/>
                <w:u w:val="none"/>
              </w:rPr>
            </w:pPr>
          </w:p>
        </w:tc>
        <w:tc>
          <w:tcPr>
            <w:tcW w:w="2038" w:type="dxa"/>
            <w:vMerge w:val="continue"/>
            <w:tcBorders>
              <w:top w:val="single" w:color="auto" w:sz="6" w:space="0"/>
              <w:left w:val="single" w:color="auto" w:sz="6" w:space="0"/>
              <w:bottom w:val="single" w:color="auto" w:sz="6" w:space="0"/>
              <w:right w:val="single" w:color="auto" w:sz="12" w:space="0"/>
            </w:tcBorders>
            <w:noWrap w:val="0"/>
            <w:vAlign w:val="center"/>
          </w:tcPr>
          <w:p>
            <w:pPr>
              <w:jc w:val="left"/>
              <w:textAlignment w:val="baseline"/>
              <w:rPr>
                <w:rFonts w:ascii="Times New Roman" w:hAnsi="Times New Roman"/>
                <w:color w:val="000000"/>
                <w:kern w:val="44"/>
                <w:sz w:val="20"/>
                <w:szCs w:val="21"/>
                <w:u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29" w:type="dxa"/>
            <w:tcBorders>
              <w:top w:val="single" w:color="auto" w:sz="6" w:space="0"/>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在本单位工作年限</w:t>
            </w:r>
          </w:p>
        </w:tc>
        <w:tc>
          <w:tcPr>
            <w:tcW w:w="2916" w:type="dxa"/>
            <w:gridSpan w:val="3"/>
            <w:tcBorders>
              <w:top w:val="single" w:color="auto" w:sz="6" w:space="0"/>
              <w:left w:val="single" w:color="auto" w:sz="6" w:space="0"/>
              <w:bottom w:val="single" w:color="auto" w:sz="6" w:space="0"/>
              <w:right w:val="single" w:color="auto" w:sz="6" w:space="0"/>
            </w:tcBorders>
            <w:noWrap w:val="0"/>
            <w:vAlign w:val="center"/>
          </w:tcPr>
          <w:p>
            <w:pPr>
              <w:jc w:val="left"/>
              <w:textAlignment w:val="baseline"/>
              <w:rPr>
                <w:rFonts w:ascii="黑体" w:hAnsi="黑体" w:eastAsia="黑体"/>
                <w:color w:val="000000"/>
                <w:kern w:val="44"/>
                <w:sz w:val="20"/>
                <w:szCs w:val="21"/>
                <w:u w:val="none"/>
              </w:rPr>
            </w:pPr>
          </w:p>
        </w:tc>
        <w:tc>
          <w:tcPr>
            <w:tcW w:w="1309" w:type="dxa"/>
            <w:tcBorders>
              <w:top w:val="single" w:color="auto" w:sz="6" w:space="0"/>
              <w:left w:val="single" w:color="auto" w:sz="6"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本职业（工种）工龄</w:t>
            </w:r>
          </w:p>
        </w:tc>
        <w:tc>
          <w:tcPr>
            <w:tcW w:w="3790" w:type="dxa"/>
            <w:gridSpan w:val="2"/>
            <w:tcBorders>
              <w:top w:val="single" w:color="auto" w:sz="6" w:space="0"/>
              <w:left w:val="single" w:color="auto" w:sz="6" w:space="0"/>
              <w:bottom w:val="single" w:color="auto" w:sz="6" w:space="0"/>
              <w:right w:val="single" w:color="auto" w:sz="12" w:space="0"/>
            </w:tcBorders>
            <w:noWrap w:val="0"/>
            <w:vAlign w:val="center"/>
          </w:tcPr>
          <w:p>
            <w:pPr>
              <w:jc w:val="left"/>
              <w:textAlignment w:val="baseline"/>
              <w:rPr>
                <w:rFonts w:ascii="黑体" w:hAnsi="黑体" w:eastAsia="黑体"/>
                <w:color w:val="000000"/>
                <w:kern w:val="44"/>
                <w:sz w:val="20"/>
                <w:szCs w:val="21"/>
                <w:u w:val="none"/>
              </w:rPr>
            </w:pPr>
          </w:p>
        </w:tc>
      </w:tr>
    </w:tbl>
    <w:tbl>
      <w:tblPr>
        <w:tblStyle w:val="9"/>
        <w:tblpPr w:leftFromText="180" w:rightFromText="180" w:vertAnchor="text" w:horzAnchor="page" w:tblpXSpec="center" w:tblpY="676"/>
        <w:tblOverlap w:val="never"/>
        <w:tblW w:w="92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24"/>
        <w:gridCol w:w="701"/>
        <w:gridCol w:w="4117"/>
        <w:gridCol w:w="619"/>
        <w:gridCol w:w="729"/>
        <w:gridCol w:w="633"/>
        <w:gridCol w:w="692"/>
        <w:gridCol w:w="692"/>
        <w:gridCol w:w="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8" w:hRule="atLeast"/>
          <w:jc w:val="center"/>
        </w:trPr>
        <w:tc>
          <w:tcPr>
            <w:tcW w:w="9247" w:type="dxa"/>
            <w:gridSpan w:val="9"/>
            <w:tcBorders>
              <w:top w:val="single" w:color="auto" w:sz="12" w:space="0"/>
              <w:left w:val="single" w:color="auto" w:sz="12" w:space="0"/>
              <w:bottom w:val="single" w:color="auto" w:sz="4" w:space="0"/>
              <w:right w:val="single" w:color="auto" w:sz="12" w:space="0"/>
            </w:tcBorders>
            <w:shd w:val="clear" w:color="auto" w:fill="auto"/>
            <w:noWrap w:val="0"/>
            <w:vAlign w:val="center"/>
          </w:tcPr>
          <w:p>
            <w:pPr>
              <w:jc w:val="left"/>
              <w:textAlignment w:val="baseline"/>
              <w:rPr>
                <w:color w:val="000000"/>
                <w:u w:val="none"/>
              </w:rPr>
            </w:pPr>
            <w:r>
              <w:rPr>
                <w:rFonts w:hint="eastAsia" w:ascii="黑体" w:hAnsi="黑体" w:eastAsia="黑体"/>
                <w:color w:val="000000"/>
                <w:kern w:val="44"/>
                <w:sz w:val="28"/>
                <w:szCs w:val="28"/>
                <w:u w:val="none"/>
              </w:rPr>
              <w:t>二、</w:t>
            </w:r>
            <w:r>
              <w:rPr>
                <w:rFonts w:hint="eastAsia" w:ascii="黑体" w:hAnsi="黑体" w:eastAsia="黑体"/>
                <w:color w:val="000000"/>
                <w:kern w:val="44"/>
                <w:sz w:val="28"/>
                <w:szCs w:val="28"/>
                <w:u w:val="none"/>
                <w:lang w:val="en-US" w:eastAsia="zh-CN"/>
              </w:rPr>
              <w:t>评价</w:t>
            </w:r>
            <w:r>
              <w:rPr>
                <w:rFonts w:hint="eastAsia" w:ascii="黑体" w:hAnsi="黑体" w:eastAsia="黑体"/>
                <w:color w:val="000000"/>
                <w:kern w:val="44"/>
                <w:sz w:val="28"/>
                <w:szCs w:val="28"/>
                <w:u w:val="none"/>
              </w:rPr>
              <w:t xml:space="preserve">内容表 </w:t>
            </w:r>
            <w:r>
              <w:rPr>
                <w:rFonts w:ascii="黑体" w:hAnsi="黑体" w:eastAsia="黑体"/>
                <w:color w:val="000000"/>
                <w:kern w:val="44"/>
                <w:sz w:val="28"/>
                <w:szCs w:val="28"/>
                <w:u w:val="none"/>
              </w:rPr>
              <w:t xml:space="preserve">                                    </w:t>
            </w:r>
            <w:r>
              <w:rPr>
                <w:rFonts w:hint="eastAsia" w:ascii="黑体" w:hAnsi="黑体" w:eastAsia="黑体"/>
                <w:color w:val="000000"/>
                <w:kern w:val="44"/>
                <w:sz w:val="28"/>
                <w:szCs w:val="28"/>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jc w:val="center"/>
        </w:trPr>
        <w:tc>
          <w:tcPr>
            <w:tcW w:w="5242" w:type="dxa"/>
            <w:gridSpan w:val="3"/>
            <w:tcBorders>
              <w:top w:val="single" w:color="auto" w:sz="4" w:space="0"/>
              <w:left w:val="single" w:color="auto" w:sz="12" w:space="0"/>
              <w:bottom w:val="single" w:color="auto" w:sz="12" w:space="0"/>
              <w:right w:val="single" w:color="auto" w:sz="4" w:space="0"/>
            </w:tcBorders>
            <w:shd w:val="clear" w:color="auto" w:fill="auto"/>
            <w:noWrap w:val="0"/>
            <w:vAlign w:val="center"/>
          </w:tcPr>
          <w:p>
            <w:pPr>
              <w:jc w:val="left"/>
              <w:textAlignment w:val="baseline"/>
              <w:rPr>
                <w:color w:val="000000"/>
                <w:u w:val="none"/>
              </w:rPr>
            </w:pPr>
            <w:r>
              <w:rPr>
                <w:rFonts w:hint="eastAsia" w:ascii="Times New Roman" w:hAnsi="Times New Roman"/>
                <w:color w:val="000000"/>
                <w:kern w:val="0"/>
                <w:sz w:val="20"/>
                <w:szCs w:val="20"/>
                <w:u w:val="none"/>
              </w:rPr>
              <w:t>职业（工种）：</w:t>
            </w:r>
          </w:p>
        </w:tc>
        <w:tc>
          <w:tcPr>
            <w:tcW w:w="4005" w:type="dxa"/>
            <w:gridSpan w:val="6"/>
            <w:tcBorders>
              <w:top w:val="single" w:color="auto" w:sz="4" w:space="0"/>
              <w:left w:val="single" w:color="auto" w:sz="4" w:space="0"/>
              <w:bottom w:val="single" w:color="auto" w:sz="4" w:space="0"/>
              <w:right w:val="single" w:color="auto" w:sz="12" w:space="0"/>
            </w:tcBorders>
            <w:shd w:val="clear" w:color="auto" w:fill="auto"/>
            <w:noWrap w:val="0"/>
            <w:vAlign w:val="center"/>
          </w:tcPr>
          <w:p>
            <w:pPr>
              <w:jc w:val="left"/>
              <w:textAlignment w:val="baseline"/>
              <w:rPr>
                <w:color w:val="000000"/>
                <w:u w:val="none"/>
              </w:rPr>
            </w:pPr>
            <w:r>
              <w:rPr>
                <w:rFonts w:hint="eastAsia" w:ascii="Times New Roman" w:hAnsi="Times New Roman"/>
                <w:color w:val="000000"/>
                <w:kern w:val="0"/>
                <w:sz w:val="20"/>
                <w:szCs w:val="20"/>
                <w:u w:val="none"/>
              </w:rPr>
              <w:t>技能等级：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 w:hRule="atLeast"/>
          <w:jc w:val="center"/>
        </w:trPr>
        <w:tc>
          <w:tcPr>
            <w:tcW w:w="1125" w:type="dxa"/>
            <w:gridSpan w:val="2"/>
            <w:vMerge w:val="restart"/>
            <w:tcBorders>
              <w:top w:val="single" w:color="auto" w:sz="12" w:space="0"/>
              <w:left w:val="single" w:color="auto" w:sz="12"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评价内容</w:t>
            </w:r>
          </w:p>
        </w:tc>
        <w:tc>
          <w:tcPr>
            <w:tcW w:w="4117"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评价标准</w:t>
            </w:r>
          </w:p>
        </w:tc>
        <w:tc>
          <w:tcPr>
            <w:tcW w:w="619"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配分</w:t>
            </w:r>
          </w:p>
        </w:tc>
        <w:tc>
          <w:tcPr>
            <w:tcW w:w="729"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FF0000"/>
                <w:kern w:val="0"/>
                <w:sz w:val="20"/>
                <w:szCs w:val="20"/>
                <w:highlight w:val="yellow"/>
                <w:u w:val="none"/>
              </w:rPr>
            </w:pPr>
            <w:r>
              <w:rPr>
                <w:rFonts w:hint="eastAsia" w:ascii="仿宋" w:hAnsi="仿宋" w:eastAsia="仿宋"/>
                <w:b/>
                <w:bCs/>
                <w:color w:val="FF0000"/>
                <w:kern w:val="0"/>
                <w:sz w:val="20"/>
                <w:szCs w:val="20"/>
                <w:highlight w:val="yellow"/>
                <w:u w:val="none"/>
              </w:rPr>
              <w:t>班组长</w:t>
            </w:r>
          </w:p>
        </w:tc>
        <w:tc>
          <w:tcPr>
            <w:tcW w:w="633"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FF0000"/>
                <w:kern w:val="0"/>
                <w:sz w:val="20"/>
                <w:szCs w:val="20"/>
                <w:highlight w:val="yellow"/>
                <w:u w:val="none"/>
              </w:rPr>
            </w:pPr>
            <w:r>
              <w:rPr>
                <w:rFonts w:hint="eastAsia" w:ascii="仿宋" w:hAnsi="仿宋" w:eastAsia="仿宋"/>
                <w:b/>
                <w:bCs/>
                <w:color w:val="FF0000"/>
                <w:kern w:val="0"/>
                <w:sz w:val="20"/>
                <w:szCs w:val="20"/>
                <w:highlight w:val="yellow"/>
                <w:u w:val="none"/>
              </w:rPr>
              <w:t>车间主管</w:t>
            </w:r>
          </w:p>
        </w:tc>
        <w:tc>
          <w:tcPr>
            <w:tcW w:w="692"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FF0000"/>
                <w:kern w:val="0"/>
                <w:sz w:val="20"/>
                <w:szCs w:val="20"/>
                <w:highlight w:val="yellow"/>
                <w:u w:val="none"/>
              </w:rPr>
            </w:pPr>
            <w:r>
              <w:rPr>
                <w:rFonts w:hint="eastAsia" w:ascii="仿宋" w:hAnsi="仿宋" w:eastAsia="仿宋"/>
                <w:b/>
                <w:bCs/>
                <w:color w:val="FF0000"/>
                <w:kern w:val="0"/>
                <w:sz w:val="20"/>
                <w:szCs w:val="20"/>
                <w:highlight w:val="yellow"/>
                <w:u w:val="none"/>
              </w:rPr>
              <w:t>主管部门</w:t>
            </w:r>
          </w:p>
        </w:tc>
        <w:tc>
          <w:tcPr>
            <w:tcW w:w="692"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人力资源</w:t>
            </w:r>
          </w:p>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部门</w:t>
            </w:r>
          </w:p>
        </w:tc>
        <w:tc>
          <w:tcPr>
            <w:tcW w:w="640" w:type="dxa"/>
            <w:tcBorders>
              <w:top w:val="single" w:color="auto" w:sz="12" w:space="0"/>
              <w:left w:val="single" w:color="auto" w:sz="4" w:space="0"/>
              <w:bottom w:val="single" w:color="auto" w:sz="4" w:space="0"/>
              <w:right w:val="single" w:color="auto" w:sz="12" w:space="0"/>
            </w:tcBorders>
            <w:shd w:val="clear" w:color="auto" w:fill="auto"/>
            <w:noWrap w:val="0"/>
            <w:vAlign w:val="center"/>
          </w:tcPr>
          <w:p>
            <w:pP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权重</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rPr>
              <w:t>1</w:t>
            </w:r>
            <w:r>
              <w:rPr>
                <w:rFonts w:ascii="仿宋" w:hAnsi="仿宋" w:eastAsia="仿宋"/>
                <w:color w:val="000000"/>
                <w:kern w:val="0"/>
                <w:sz w:val="20"/>
                <w:szCs w:val="20"/>
                <w:u w:val="none"/>
              </w:rPr>
              <w:t>00%</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r>
              <w:rPr>
                <w:rFonts w:ascii="仿宋" w:hAnsi="仿宋" w:eastAsia="仿宋"/>
                <w:color w:val="FF0000"/>
                <w:kern w:val="0"/>
                <w:sz w:val="20"/>
                <w:szCs w:val="20"/>
                <w:highlight w:val="yellow"/>
                <w:u w:val="none"/>
              </w:rPr>
              <w:t>%</w:t>
            </w: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r>
              <w:rPr>
                <w:rFonts w:ascii="仿宋" w:hAnsi="仿宋" w:eastAsia="仿宋"/>
                <w:color w:val="FF0000"/>
                <w:kern w:val="0"/>
                <w:sz w:val="20"/>
                <w:szCs w:val="20"/>
                <w:highlight w:val="yellow"/>
                <w:u w:val="none"/>
              </w:rPr>
              <w:t>%</w:t>
            </w: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r>
              <w:rPr>
                <w:rFonts w:ascii="仿宋" w:hAnsi="仿宋" w:eastAsia="仿宋"/>
                <w:color w:val="FF0000"/>
                <w:kern w:val="0"/>
                <w:sz w:val="20"/>
                <w:szCs w:val="20"/>
                <w:highlight w:val="yellow"/>
                <w:u w:val="none"/>
              </w:rPr>
              <w:t>%</w:t>
            </w: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r>
              <w:rPr>
                <w:rFonts w:ascii="仿宋" w:hAnsi="仿宋" w:eastAsia="仿宋"/>
                <w:color w:val="FF0000"/>
                <w:kern w:val="0"/>
                <w:sz w:val="20"/>
                <w:szCs w:val="20"/>
                <w:highlight w:val="yellow"/>
                <w:u w:val="none"/>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jc w:val="center"/>
              <w:textAlignment w:val="baseline"/>
              <w:rPr>
                <w:rFonts w:hint="eastAsia" w:ascii="仿宋" w:hAnsi="仿宋" w:eastAsia="仿宋"/>
                <w:color w:val="000000"/>
                <w:kern w:val="0"/>
                <w:sz w:val="20"/>
                <w:szCs w:val="20"/>
                <w:u w:val="none"/>
                <w:lang w:val="en-US" w:eastAsia="zh-CN"/>
              </w:rPr>
            </w:pPr>
            <w:r>
              <w:rPr>
                <w:rFonts w:hint="eastAsia" w:ascii="仿宋" w:hAnsi="仿宋" w:eastAsia="仿宋"/>
                <w:color w:val="000000"/>
                <w:kern w:val="0"/>
                <w:sz w:val="20"/>
                <w:szCs w:val="20"/>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restart"/>
            <w:tcBorders>
              <w:top w:val="single" w:color="auto" w:sz="4" w:space="0"/>
              <w:left w:val="single" w:color="auto" w:sz="12"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rPr>
              <w:t>1</w:t>
            </w:r>
          </w:p>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eastAsia="zh-CN"/>
              </w:rPr>
              <w:t>工作态度和业务能力</w:t>
            </w:r>
          </w:p>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rPr>
              <w:t>（</w:t>
            </w:r>
            <w:r>
              <w:rPr>
                <w:rFonts w:hint="eastAsia" w:ascii="仿宋" w:hAnsi="仿宋" w:eastAsia="仿宋"/>
                <w:color w:val="auto"/>
                <w:kern w:val="0"/>
                <w:sz w:val="20"/>
                <w:szCs w:val="20"/>
                <w:u w:val="none"/>
              </w:rPr>
              <w:t>1</w:t>
            </w:r>
            <w:r>
              <w:rPr>
                <w:rFonts w:ascii="仿宋" w:hAnsi="仿宋" w:eastAsia="仿宋"/>
                <w:color w:val="auto"/>
                <w:kern w:val="0"/>
                <w:sz w:val="20"/>
                <w:szCs w:val="20"/>
                <w:u w:val="none"/>
              </w:rPr>
              <w:t>0</w:t>
            </w:r>
            <w:r>
              <w:rPr>
                <w:rFonts w:hint="eastAsia" w:ascii="仿宋" w:hAnsi="仿宋" w:eastAsia="仿宋"/>
                <w:color w:val="000000"/>
                <w:kern w:val="0"/>
                <w:sz w:val="20"/>
                <w:szCs w:val="20"/>
                <w:u w:val="none"/>
              </w:rPr>
              <w:t>分）</w:t>
            </w: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r>
              <w:rPr>
                <w:rFonts w:hint="eastAsia" w:ascii="仿宋" w:hAnsi="仿宋" w:eastAsia="仿宋"/>
                <w:b/>
                <w:bCs/>
                <w:color w:val="000000"/>
                <w:kern w:val="0"/>
                <w:sz w:val="20"/>
                <w:szCs w:val="20"/>
                <w:u w:val="none"/>
              </w:rPr>
              <w:t>工作态度：</w:t>
            </w:r>
            <w:r>
              <w:rPr>
                <w:rFonts w:hint="eastAsia" w:ascii="仿宋" w:hAnsi="仿宋" w:eastAsia="仿宋"/>
                <w:color w:val="000000"/>
                <w:kern w:val="0"/>
                <w:sz w:val="20"/>
                <w:szCs w:val="20"/>
                <w:u w:val="none"/>
              </w:rPr>
              <w:t>能主动做好工作，爱岗敬业，任劳任怨，爱护</w:t>
            </w:r>
            <w:r>
              <w:rPr>
                <w:rFonts w:hint="eastAsia" w:ascii="仿宋" w:hAnsi="仿宋" w:eastAsia="仿宋"/>
                <w:color w:val="FF0000"/>
                <w:kern w:val="0"/>
                <w:sz w:val="20"/>
                <w:szCs w:val="20"/>
                <w:highlight w:val="yellow"/>
                <w:u w:val="none"/>
              </w:rPr>
              <w:t>工作设备</w:t>
            </w:r>
            <w:r>
              <w:rPr>
                <w:rFonts w:hint="eastAsia" w:ascii="仿宋" w:hAnsi="仿宋" w:eastAsia="仿宋"/>
                <w:color w:val="FF0000"/>
                <w:kern w:val="0"/>
                <w:sz w:val="20"/>
                <w:szCs w:val="20"/>
                <w:highlight w:val="yellow"/>
                <w:u w:val="none"/>
                <w:lang w:val="en-US" w:eastAsia="zh-CN"/>
              </w:rPr>
              <w:t>/</w:t>
            </w:r>
            <w:r>
              <w:rPr>
                <w:rFonts w:hint="eastAsia" w:ascii="仿宋" w:hAnsi="仿宋" w:eastAsia="仿宋"/>
                <w:color w:val="FF0000"/>
                <w:kern w:val="0"/>
                <w:sz w:val="20"/>
                <w:szCs w:val="20"/>
                <w:highlight w:val="yellow"/>
                <w:u w:val="none"/>
                <w:lang w:eastAsia="zh-CN"/>
              </w:rPr>
              <w:t>公司</w:t>
            </w:r>
            <w:r>
              <w:rPr>
                <w:rFonts w:hint="eastAsia" w:ascii="仿宋" w:hAnsi="仿宋" w:eastAsia="仿宋"/>
                <w:color w:val="FF0000"/>
                <w:kern w:val="0"/>
                <w:sz w:val="20"/>
                <w:szCs w:val="20"/>
                <w:highlight w:val="yellow"/>
                <w:u w:val="none"/>
                <w:lang w:val="en-US" w:eastAsia="zh-CN"/>
              </w:rPr>
              <w:t>财产</w:t>
            </w:r>
            <w:r>
              <w:rPr>
                <w:rFonts w:hint="eastAsia" w:ascii="仿宋" w:hAnsi="仿宋" w:eastAsia="仿宋"/>
                <w:color w:val="000000"/>
                <w:kern w:val="0"/>
                <w:sz w:val="20"/>
                <w:szCs w:val="20"/>
                <w:u w:val="none"/>
              </w:rPr>
              <w:t>，文明</w:t>
            </w:r>
            <w:r>
              <w:rPr>
                <w:rFonts w:hint="eastAsia" w:ascii="仿宋" w:hAnsi="仿宋" w:eastAsia="仿宋"/>
                <w:color w:val="FF0000"/>
                <w:kern w:val="0"/>
                <w:sz w:val="20"/>
                <w:szCs w:val="20"/>
                <w:highlight w:val="yellow"/>
                <w:u w:val="none"/>
              </w:rPr>
              <w:t>生产</w:t>
            </w:r>
            <w:r>
              <w:rPr>
                <w:rFonts w:hint="eastAsia" w:ascii="仿宋" w:hAnsi="仿宋" w:eastAsia="仿宋"/>
                <w:color w:val="FF0000"/>
                <w:kern w:val="0"/>
                <w:sz w:val="20"/>
                <w:szCs w:val="20"/>
                <w:highlight w:val="yellow"/>
                <w:u w:val="none"/>
                <w:lang w:val="en-US" w:eastAsia="zh-CN"/>
              </w:rPr>
              <w:t>/</w:t>
            </w:r>
            <w:r>
              <w:rPr>
                <w:rFonts w:hint="eastAsia" w:ascii="仿宋" w:hAnsi="仿宋" w:eastAsia="仿宋"/>
                <w:color w:val="FF0000"/>
                <w:kern w:val="0"/>
                <w:sz w:val="20"/>
                <w:szCs w:val="20"/>
                <w:highlight w:val="yellow"/>
                <w:u w:val="none"/>
                <w:lang w:eastAsia="zh-CN"/>
              </w:rPr>
              <w:t>办公</w:t>
            </w:r>
            <w:r>
              <w:rPr>
                <w:rFonts w:hint="eastAsia" w:ascii="仿宋" w:hAnsi="仿宋" w:eastAsia="仿宋"/>
                <w:color w:val="000000"/>
                <w:kern w:val="0"/>
                <w:sz w:val="20"/>
                <w:szCs w:val="20"/>
                <w:u w:val="none"/>
              </w:rPr>
              <w:t>，工作环境整洁有序</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ascii="仿宋" w:hAnsi="仿宋" w:eastAsia="仿宋"/>
                <w:color w:val="000000"/>
                <w:kern w:val="0"/>
                <w:sz w:val="20"/>
                <w:szCs w:val="20"/>
                <w:u w:val="none"/>
              </w:rPr>
              <w:t>2</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r>
              <w:rPr>
                <w:rFonts w:hint="eastAsia" w:ascii="仿宋" w:hAnsi="仿宋" w:eastAsia="仿宋"/>
                <w:b/>
                <w:bCs/>
                <w:color w:val="000000"/>
                <w:kern w:val="0"/>
                <w:sz w:val="20"/>
                <w:szCs w:val="20"/>
                <w:u w:val="none"/>
              </w:rPr>
              <w:t>沟通合作：</w:t>
            </w:r>
            <w:r>
              <w:rPr>
                <w:rFonts w:hint="eastAsia" w:ascii="仿宋" w:hAnsi="仿宋" w:eastAsia="仿宋"/>
                <w:color w:val="000000"/>
                <w:kern w:val="0"/>
                <w:sz w:val="20"/>
                <w:szCs w:val="20"/>
                <w:u w:val="none"/>
              </w:rPr>
              <w:t>具有良好沟通能力，工作中富有协作精神，在所在</w:t>
            </w:r>
            <w:r>
              <w:rPr>
                <w:rFonts w:hint="eastAsia" w:ascii="仿宋" w:hAnsi="仿宋" w:eastAsia="仿宋"/>
                <w:color w:val="FF0000"/>
                <w:kern w:val="0"/>
                <w:sz w:val="20"/>
                <w:szCs w:val="20"/>
                <w:highlight w:val="yellow"/>
                <w:u w:val="none"/>
              </w:rPr>
              <w:t>车间</w:t>
            </w:r>
            <w:r>
              <w:rPr>
                <w:rFonts w:hint="eastAsia" w:ascii="仿宋" w:hAnsi="仿宋" w:eastAsia="仿宋"/>
                <w:color w:val="FF0000"/>
                <w:kern w:val="0"/>
                <w:sz w:val="20"/>
                <w:szCs w:val="20"/>
                <w:highlight w:val="yellow"/>
                <w:u w:val="none"/>
                <w:lang w:val="en-US" w:eastAsia="zh-CN"/>
              </w:rPr>
              <w:t>/</w:t>
            </w:r>
            <w:r>
              <w:rPr>
                <w:rFonts w:hint="eastAsia" w:ascii="仿宋" w:hAnsi="仿宋" w:eastAsia="仿宋"/>
                <w:color w:val="FF0000"/>
                <w:kern w:val="0"/>
                <w:sz w:val="20"/>
                <w:szCs w:val="20"/>
                <w:highlight w:val="yellow"/>
                <w:u w:val="none"/>
              </w:rPr>
              <w:t>班组</w:t>
            </w:r>
            <w:r>
              <w:rPr>
                <w:rFonts w:hint="eastAsia" w:ascii="仿宋" w:hAnsi="仿宋" w:eastAsia="仿宋"/>
                <w:color w:val="FF0000"/>
                <w:kern w:val="0"/>
                <w:sz w:val="20"/>
                <w:szCs w:val="20"/>
                <w:highlight w:val="yellow"/>
                <w:u w:val="none"/>
                <w:lang w:val="en-US" w:eastAsia="zh-CN"/>
              </w:rPr>
              <w:t>/部门</w:t>
            </w:r>
            <w:r>
              <w:rPr>
                <w:rFonts w:hint="eastAsia" w:ascii="仿宋" w:hAnsi="仿宋" w:eastAsia="仿宋"/>
                <w:color w:val="000000"/>
                <w:kern w:val="0"/>
                <w:sz w:val="20"/>
                <w:szCs w:val="20"/>
                <w:u w:val="none"/>
              </w:rPr>
              <w:t>富有良好的感召力、影响力</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ascii="仿宋" w:hAnsi="仿宋" w:eastAsia="仿宋"/>
                <w:color w:val="000000"/>
                <w:kern w:val="0"/>
                <w:sz w:val="20"/>
                <w:szCs w:val="20"/>
                <w:u w:val="none"/>
              </w:rPr>
              <w:t>2</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r>
              <w:rPr>
                <w:rFonts w:hint="eastAsia" w:ascii="仿宋" w:hAnsi="仿宋" w:eastAsia="仿宋"/>
                <w:b/>
                <w:bCs/>
                <w:color w:val="000000"/>
                <w:kern w:val="0"/>
                <w:sz w:val="20"/>
                <w:szCs w:val="20"/>
                <w:u w:val="none"/>
              </w:rPr>
              <w:t>操作规程：</w:t>
            </w:r>
            <w:r>
              <w:rPr>
                <w:rFonts w:hint="eastAsia" w:ascii="仿宋" w:hAnsi="仿宋" w:eastAsia="仿宋"/>
                <w:color w:val="000000"/>
                <w:kern w:val="0"/>
                <w:sz w:val="20"/>
                <w:szCs w:val="20"/>
                <w:u w:val="none"/>
              </w:rPr>
              <w:t>严格遵守工作规程规范，爱护设备和工具，遵守考勤和纪律</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ascii="仿宋" w:hAnsi="仿宋" w:eastAsia="仿宋"/>
                <w:color w:val="000000"/>
                <w:kern w:val="0"/>
                <w:sz w:val="20"/>
                <w:szCs w:val="20"/>
                <w:u w:val="none"/>
              </w:rPr>
              <w:t>2</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r>
              <w:rPr>
                <w:rFonts w:hint="eastAsia" w:ascii="仿宋" w:hAnsi="仿宋" w:eastAsia="仿宋"/>
                <w:b/>
                <w:bCs/>
                <w:color w:val="000000"/>
                <w:kern w:val="0"/>
                <w:sz w:val="20"/>
                <w:szCs w:val="20"/>
                <w:u w:val="none"/>
              </w:rPr>
              <w:t>安全</w:t>
            </w:r>
            <w:r>
              <w:rPr>
                <w:rFonts w:hint="eastAsia" w:ascii="仿宋" w:hAnsi="仿宋" w:eastAsia="仿宋"/>
                <w:b/>
                <w:bCs/>
                <w:color w:val="FF0000"/>
                <w:kern w:val="0"/>
                <w:sz w:val="20"/>
                <w:szCs w:val="20"/>
                <w:highlight w:val="yellow"/>
                <w:u w:val="none"/>
              </w:rPr>
              <w:t>生产</w:t>
            </w:r>
            <w:r>
              <w:rPr>
                <w:rFonts w:hint="eastAsia" w:ascii="仿宋" w:hAnsi="仿宋" w:eastAsia="仿宋"/>
                <w:b/>
                <w:bCs/>
                <w:color w:val="FF0000"/>
                <w:kern w:val="0"/>
                <w:sz w:val="20"/>
                <w:szCs w:val="20"/>
                <w:highlight w:val="yellow"/>
                <w:u w:val="none"/>
                <w:lang w:val="en-US" w:eastAsia="zh-CN"/>
              </w:rPr>
              <w:t>/</w:t>
            </w:r>
            <w:r>
              <w:rPr>
                <w:rFonts w:hint="eastAsia" w:ascii="仿宋" w:hAnsi="仿宋" w:eastAsia="仿宋"/>
                <w:b/>
                <w:bCs/>
                <w:color w:val="FF0000"/>
                <w:kern w:val="0"/>
                <w:sz w:val="20"/>
                <w:szCs w:val="20"/>
                <w:highlight w:val="yellow"/>
                <w:u w:val="none"/>
                <w:lang w:eastAsia="zh-CN"/>
              </w:rPr>
              <w:t>办公</w:t>
            </w:r>
            <w:r>
              <w:rPr>
                <w:rFonts w:hint="eastAsia" w:ascii="仿宋" w:hAnsi="仿宋" w:eastAsia="仿宋"/>
                <w:b/>
                <w:bCs/>
                <w:color w:val="000000"/>
                <w:kern w:val="0"/>
                <w:sz w:val="20"/>
                <w:szCs w:val="20"/>
                <w:u w:val="none"/>
              </w:rPr>
              <w:t>：</w:t>
            </w:r>
            <w:r>
              <w:rPr>
                <w:rFonts w:hint="eastAsia" w:ascii="仿宋" w:hAnsi="仿宋" w:eastAsia="仿宋"/>
                <w:color w:val="000000"/>
                <w:kern w:val="0"/>
                <w:sz w:val="20"/>
                <w:szCs w:val="20"/>
                <w:u w:val="none"/>
              </w:rPr>
              <w:t>严格执行安全规定，满足安全、文明</w:t>
            </w:r>
            <w:r>
              <w:rPr>
                <w:rFonts w:hint="eastAsia" w:ascii="仿宋" w:hAnsi="仿宋" w:eastAsia="仿宋"/>
                <w:color w:val="FF0000"/>
                <w:kern w:val="0"/>
                <w:sz w:val="20"/>
                <w:szCs w:val="20"/>
                <w:highlight w:val="yellow"/>
                <w:u w:val="none"/>
              </w:rPr>
              <w:t>生产</w:t>
            </w:r>
            <w:r>
              <w:rPr>
                <w:rFonts w:hint="eastAsia" w:ascii="仿宋" w:hAnsi="仿宋" w:eastAsia="仿宋"/>
                <w:color w:val="FF0000"/>
                <w:kern w:val="0"/>
                <w:sz w:val="20"/>
                <w:szCs w:val="20"/>
                <w:highlight w:val="yellow"/>
                <w:u w:val="none"/>
                <w:lang w:val="en-US" w:eastAsia="zh-CN"/>
              </w:rPr>
              <w:t>/办公</w:t>
            </w:r>
            <w:r>
              <w:rPr>
                <w:rFonts w:hint="eastAsia" w:ascii="仿宋" w:hAnsi="仿宋" w:eastAsia="仿宋"/>
                <w:color w:val="000000"/>
                <w:kern w:val="0"/>
                <w:sz w:val="20"/>
                <w:szCs w:val="20"/>
                <w:u w:val="none"/>
              </w:rPr>
              <w:t>的具体要求</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ascii="仿宋" w:hAnsi="仿宋" w:eastAsia="仿宋"/>
                <w:color w:val="000000"/>
                <w:kern w:val="0"/>
                <w:sz w:val="20"/>
                <w:szCs w:val="20"/>
                <w:u w:val="none"/>
              </w:rPr>
              <w:t>2</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团结合作：</w:t>
            </w:r>
            <w:r>
              <w:rPr>
                <w:rFonts w:hint="eastAsia" w:ascii="仿宋" w:hAnsi="仿宋" w:eastAsia="仿宋"/>
                <w:color w:val="000000"/>
                <w:kern w:val="0"/>
                <w:sz w:val="20"/>
                <w:szCs w:val="20"/>
                <w:u w:val="none"/>
              </w:rPr>
              <w:t>在工作中能与团队成员互相支持、互相配合，积极主动协同他人做好各项工作</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rPr>
              <w:t>2</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 w:hRule="atLeast"/>
          <w:jc w:val="center"/>
        </w:trPr>
        <w:tc>
          <w:tcPr>
            <w:tcW w:w="1125" w:type="dxa"/>
            <w:gridSpan w:val="2"/>
            <w:vMerge w:val="restart"/>
            <w:tcBorders>
              <w:top w:val="single" w:color="auto" w:sz="12" w:space="0"/>
              <w:left w:val="single" w:color="auto" w:sz="12"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评价内容</w:t>
            </w:r>
          </w:p>
        </w:tc>
        <w:tc>
          <w:tcPr>
            <w:tcW w:w="4117"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评价标准</w:t>
            </w:r>
          </w:p>
        </w:tc>
        <w:tc>
          <w:tcPr>
            <w:tcW w:w="619"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配分</w:t>
            </w:r>
          </w:p>
        </w:tc>
        <w:tc>
          <w:tcPr>
            <w:tcW w:w="729"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FF0000"/>
                <w:kern w:val="0"/>
                <w:sz w:val="20"/>
                <w:szCs w:val="20"/>
                <w:highlight w:val="yellow"/>
                <w:u w:val="none"/>
              </w:rPr>
            </w:pPr>
            <w:r>
              <w:rPr>
                <w:rFonts w:hint="eastAsia" w:ascii="仿宋" w:hAnsi="仿宋" w:eastAsia="仿宋"/>
                <w:b/>
                <w:bCs/>
                <w:color w:val="FF0000"/>
                <w:kern w:val="0"/>
                <w:sz w:val="20"/>
                <w:szCs w:val="20"/>
                <w:highlight w:val="yellow"/>
                <w:u w:val="none"/>
              </w:rPr>
              <w:t>班组长</w:t>
            </w:r>
          </w:p>
        </w:tc>
        <w:tc>
          <w:tcPr>
            <w:tcW w:w="633"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FF0000"/>
                <w:kern w:val="0"/>
                <w:sz w:val="20"/>
                <w:szCs w:val="20"/>
                <w:highlight w:val="yellow"/>
                <w:u w:val="none"/>
              </w:rPr>
            </w:pPr>
            <w:r>
              <w:rPr>
                <w:rFonts w:hint="eastAsia" w:ascii="仿宋" w:hAnsi="仿宋" w:eastAsia="仿宋"/>
                <w:b/>
                <w:bCs/>
                <w:color w:val="FF0000"/>
                <w:kern w:val="0"/>
                <w:sz w:val="20"/>
                <w:szCs w:val="20"/>
                <w:highlight w:val="yellow"/>
                <w:u w:val="none"/>
              </w:rPr>
              <w:t>车间主管</w:t>
            </w:r>
          </w:p>
        </w:tc>
        <w:tc>
          <w:tcPr>
            <w:tcW w:w="692"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FF0000"/>
                <w:kern w:val="0"/>
                <w:sz w:val="20"/>
                <w:szCs w:val="20"/>
                <w:highlight w:val="yellow"/>
                <w:u w:val="none"/>
              </w:rPr>
            </w:pPr>
            <w:r>
              <w:rPr>
                <w:rFonts w:hint="eastAsia" w:ascii="仿宋" w:hAnsi="仿宋" w:eastAsia="仿宋"/>
                <w:b/>
                <w:bCs/>
                <w:color w:val="FF0000"/>
                <w:kern w:val="0"/>
                <w:sz w:val="20"/>
                <w:szCs w:val="20"/>
                <w:highlight w:val="yellow"/>
                <w:u w:val="none"/>
              </w:rPr>
              <w:t>主管部门</w:t>
            </w:r>
          </w:p>
        </w:tc>
        <w:tc>
          <w:tcPr>
            <w:tcW w:w="692"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人力资源</w:t>
            </w:r>
          </w:p>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部门</w:t>
            </w:r>
          </w:p>
        </w:tc>
        <w:tc>
          <w:tcPr>
            <w:tcW w:w="640" w:type="dxa"/>
            <w:tcBorders>
              <w:top w:val="single" w:color="auto" w:sz="12" w:space="0"/>
              <w:left w:val="single" w:color="auto" w:sz="4" w:space="0"/>
              <w:bottom w:val="single" w:color="auto" w:sz="4" w:space="0"/>
              <w:right w:val="single" w:color="auto" w:sz="12" w:space="0"/>
            </w:tcBorders>
            <w:shd w:val="clear" w:color="auto" w:fill="auto"/>
            <w:noWrap w:val="0"/>
            <w:vAlign w:val="center"/>
          </w:tcPr>
          <w:p>
            <w:pP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权重</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rPr>
              <w:t>1</w:t>
            </w:r>
            <w:r>
              <w:rPr>
                <w:rFonts w:ascii="仿宋" w:hAnsi="仿宋" w:eastAsia="仿宋"/>
                <w:color w:val="000000"/>
                <w:kern w:val="0"/>
                <w:sz w:val="20"/>
                <w:szCs w:val="20"/>
                <w:u w:val="none"/>
              </w:rPr>
              <w:t>00%</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r>
              <w:rPr>
                <w:rFonts w:ascii="仿宋" w:hAnsi="仿宋" w:eastAsia="仿宋"/>
                <w:color w:val="FF0000"/>
                <w:kern w:val="0"/>
                <w:sz w:val="20"/>
                <w:szCs w:val="20"/>
                <w:highlight w:val="yellow"/>
                <w:u w:val="none"/>
              </w:rPr>
              <w:t>%</w:t>
            </w: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r>
              <w:rPr>
                <w:rFonts w:ascii="仿宋" w:hAnsi="仿宋" w:eastAsia="仿宋"/>
                <w:color w:val="FF0000"/>
                <w:kern w:val="0"/>
                <w:sz w:val="20"/>
                <w:szCs w:val="20"/>
                <w:highlight w:val="yellow"/>
                <w:u w:val="none"/>
              </w:rPr>
              <w:t>%</w:t>
            </w: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r>
              <w:rPr>
                <w:rFonts w:ascii="仿宋" w:hAnsi="仿宋" w:eastAsia="仿宋"/>
                <w:color w:val="FF0000"/>
                <w:kern w:val="0"/>
                <w:sz w:val="20"/>
                <w:szCs w:val="20"/>
                <w:highlight w:val="yellow"/>
                <w:u w:val="none"/>
              </w:rPr>
              <w:t>%</w:t>
            </w: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r>
              <w:rPr>
                <w:rFonts w:ascii="仿宋" w:hAnsi="仿宋" w:eastAsia="仿宋"/>
                <w:color w:val="FF0000"/>
                <w:kern w:val="0"/>
                <w:sz w:val="20"/>
                <w:szCs w:val="20"/>
                <w:highlight w:val="yellow"/>
                <w:u w:val="none"/>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jc w:val="center"/>
              <w:textAlignment w:val="baseline"/>
              <w:rPr>
                <w:rFonts w:hint="eastAsia" w:ascii="仿宋" w:hAnsi="仿宋" w:eastAsia="仿宋"/>
                <w:color w:val="000000"/>
                <w:kern w:val="0"/>
                <w:sz w:val="20"/>
                <w:szCs w:val="20"/>
                <w:u w:val="none"/>
                <w:lang w:val="en-US" w:eastAsia="zh-CN"/>
              </w:rPr>
            </w:pPr>
            <w:r>
              <w:rPr>
                <w:rFonts w:hint="eastAsia" w:ascii="仿宋" w:hAnsi="仿宋" w:eastAsia="仿宋"/>
                <w:color w:val="000000"/>
                <w:kern w:val="0"/>
                <w:sz w:val="20"/>
                <w:szCs w:val="20"/>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restart"/>
            <w:tcBorders>
              <w:top w:val="single" w:color="auto" w:sz="4" w:space="0"/>
              <w:left w:val="single" w:color="auto" w:sz="12"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rPr>
              <w:t>2</w:t>
            </w:r>
          </w:p>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eastAsia="zh-CN"/>
              </w:rPr>
              <w:t>核心</w:t>
            </w:r>
            <w:r>
              <w:rPr>
                <w:rFonts w:hint="eastAsia" w:ascii="仿宋" w:hAnsi="仿宋" w:eastAsia="仿宋"/>
                <w:color w:val="000000"/>
                <w:kern w:val="0"/>
                <w:sz w:val="20"/>
                <w:szCs w:val="20"/>
                <w:u w:val="none"/>
              </w:rPr>
              <w:t>能力</w:t>
            </w:r>
          </w:p>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rPr>
              <w:t>（1</w:t>
            </w:r>
            <w:r>
              <w:rPr>
                <w:rFonts w:ascii="仿宋" w:hAnsi="仿宋" w:eastAsia="仿宋"/>
                <w:color w:val="000000"/>
                <w:kern w:val="0"/>
                <w:sz w:val="20"/>
                <w:szCs w:val="20"/>
                <w:u w:val="none"/>
              </w:rPr>
              <w:t>0</w:t>
            </w:r>
            <w:r>
              <w:rPr>
                <w:rFonts w:hint="eastAsia" w:ascii="仿宋" w:hAnsi="仿宋" w:eastAsia="仿宋"/>
                <w:color w:val="000000"/>
                <w:kern w:val="0"/>
                <w:sz w:val="20"/>
                <w:szCs w:val="20"/>
                <w:u w:val="none"/>
              </w:rPr>
              <w:t>分）</w:t>
            </w: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r>
              <w:rPr>
                <w:rFonts w:hint="eastAsia" w:ascii="仿宋" w:hAnsi="仿宋" w:eastAsia="仿宋"/>
                <w:b/>
                <w:bCs/>
                <w:color w:val="000000"/>
                <w:kern w:val="0"/>
                <w:sz w:val="20"/>
                <w:szCs w:val="20"/>
                <w:u w:val="none"/>
              </w:rPr>
              <w:t>工作计划：</w:t>
            </w:r>
            <w:r>
              <w:rPr>
                <w:rFonts w:hint="eastAsia" w:ascii="仿宋" w:hAnsi="仿宋" w:eastAsia="仿宋"/>
                <w:color w:val="000000"/>
                <w:kern w:val="0"/>
                <w:sz w:val="20"/>
                <w:szCs w:val="20"/>
                <w:u w:val="none"/>
              </w:rPr>
              <w:t>工作安排考虑周到、细致，时间观念强，对所遇困难、问题经常富有预见性并能迅速解决</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ascii="仿宋" w:hAnsi="仿宋" w:eastAsia="仿宋"/>
                <w:color w:val="000000"/>
                <w:kern w:val="0"/>
                <w:sz w:val="20"/>
                <w:szCs w:val="20"/>
                <w:u w:val="none"/>
              </w:rPr>
              <w:t>2</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r>
              <w:rPr>
                <w:rFonts w:hint="eastAsia" w:ascii="仿宋" w:hAnsi="仿宋" w:eastAsia="仿宋"/>
                <w:b/>
                <w:bCs/>
                <w:color w:val="000000"/>
                <w:kern w:val="0"/>
                <w:sz w:val="20"/>
                <w:szCs w:val="20"/>
                <w:u w:val="none"/>
              </w:rPr>
              <w:t>工作效能：</w:t>
            </w:r>
            <w:r>
              <w:rPr>
                <w:rFonts w:hint="eastAsia" w:ascii="仿宋" w:hAnsi="仿宋" w:eastAsia="仿宋"/>
                <w:color w:val="000000"/>
                <w:kern w:val="0"/>
                <w:sz w:val="20"/>
                <w:szCs w:val="20"/>
                <w:u w:val="none"/>
              </w:rPr>
              <w:t>工作</w:t>
            </w:r>
            <w:r>
              <w:rPr>
                <w:rFonts w:hint="eastAsia" w:ascii="仿宋" w:hAnsi="仿宋" w:eastAsia="仿宋"/>
                <w:color w:val="FF0000"/>
                <w:kern w:val="0"/>
                <w:sz w:val="20"/>
                <w:szCs w:val="20"/>
                <w:highlight w:val="yellow"/>
                <w:u w:val="none"/>
              </w:rPr>
              <w:t>产量</w:t>
            </w:r>
            <w:r>
              <w:rPr>
                <w:rFonts w:hint="eastAsia" w:ascii="仿宋" w:hAnsi="仿宋" w:eastAsia="仿宋"/>
                <w:color w:val="FF0000"/>
                <w:kern w:val="0"/>
                <w:sz w:val="20"/>
                <w:szCs w:val="20"/>
                <w:highlight w:val="yellow"/>
                <w:u w:val="none"/>
                <w:lang w:val="en-US" w:eastAsia="zh-CN"/>
              </w:rPr>
              <w:t>/</w:t>
            </w:r>
            <w:r>
              <w:rPr>
                <w:rFonts w:hint="eastAsia" w:ascii="仿宋" w:hAnsi="仿宋" w:eastAsia="仿宋"/>
                <w:color w:val="FF0000"/>
                <w:kern w:val="0"/>
                <w:sz w:val="20"/>
                <w:szCs w:val="20"/>
                <w:highlight w:val="yellow"/>
                <w:u w:val="none"/>
              </w:rPr>
              <w:t>产能</w:t>
            </w:r>
            <w:r>
              <w:rPr>
                <w:rFonts w:hint="eastAsia" w:ascii="仿宋" w:hAnsi="仿宋" w:eastAsia="仿宋"/>
                <w:color w:val="FF0000"/>
                <w:kern w:val="0"/>
                <w:sz w:val="20"/>
                <w:szCs w:val="20"/>
                <w:highlight w:val="yellow"/>
                <w:u w:val="none"/>
                <w:lang w:val="en-US" w:eastAsia="zh-CN"/>
              </w:rPr>
              <w:t>/</w:t>
            </w:r>
            <w:r>
              <w:rPr>
                <w:rFonts w:hint="eastAsia" w:ascii="仿宋" w:hAnsi="仿宋" w:eastAsia="仿宋"/>
                <w:color w:val="FF0000"/>
                <w:kern w:val="0"/>
                <w:sz w:val="20"/>
                <w:szCs w:val="20"/>
                <w:highlight w:val="yellow"/>
                <w:u w:val="none"/>
              </w:rPr>
              <w:t>产值</w:t>
            </w:r>
            <w:r>
              <w:rPr>
                <w:rFonts w:hint="eastAsia" w:ascii="仿宋" w:hAnsi="仿宋" w:eastAsia="仿宋"/>
                <w:color w:val="FF0000"/>
                <w:kern w:val="0"/>
                <w:sz w:val="20"/>
                <w:szCs w:val="20"/>
                <w:highlight w:val="yellow"/>
                <w:u w:val="none"/>
                <w:lang w:val="en-US" w:eastAsia="zh-CN"/>
              </w:rPr>
              <w:t>/产出/效率</w:t>
            </w:r>
            <w:r>
              <w:rPr>
                <w:rFonts w:hint="eastAsia" w:ascii="仿宋" w:hAnsi="仿宋" w:eastAsia="仿宋"/>
                <w:color w:val="000000"/>
                <w:kern w:val="0"/>
                <w:sz w:val="20"/>
                <w:szCs w:val="20"/>
                <w:u w:val="none"/>
              </w:rPr>
              <w:t>高，</w:t>
            </w:r>
            <w:r>
              <w:rPr>
                <w:rFonts w:hint="eastAsia" w:ascii="仿宋" w:hAnsi="仿宋" w:eastAsia="仿宋"/>
                <w:color w:val="FF0000"/>
                <w:kern w:val="0"/>
                <w:sz w:val="20"/>
                <w:szCs w:val="20"/>
                <w:highlight w:val="yellow"/>
                <w:u w:val="none"/>
              </w:rPr>
              <w:t>产品</w:t>
            </w:r>
            <w:r>
              <w:rPr>
                <w:rFonts w:hint="eastAsia" w:ascii="仿宋" w:hAnsi="仿宋" w:eastAsia="仿宋"/>
                <w:color w:val="FF0000"/>
                <w:kern w:val="0"/>
                <w:sz w:val="20"/>
                <w:szCs w:val="20"/>
                <w:highlight w:val="yellow"/>
                <w:u w:val="none"/>
                <w:lang w:val="en-US" w:eastAsia="zh-CN"/>
              </w:rPr>
              <w:t>/项目/报告</w:t>
            </w:r>
            <w:r>
              <w:rPr>
                <w:rFonts w:hint="eastAsia" w:ascii="仿宋" w:hAnsi="仿宋" w:eastAsia="仿宋"/>
                <w:color w:val="000000"/>
                <w:kern w:val="0"/>
                <w:sz w:val="20"/>
                <w:szCs w:val="20"/>
                <w:u w:val="none"/>
              </w:rPr>
              <w:t>质量</w:t>
            </w:r>
            <w:r>
              <w:rPr>
                <w:rFonts w:hint="eastAsia" w:ascii="仿宋" w:hAnsi="仿宋" w:eastAsia="仿宋"/>
                <w:color w:val="FF0000"/>
                <w:kern w:val="0"/>
                <w:sz w:val="20"/>
                <w:szCs w:val="20"/>
                <w:highlight w:val="yellow"/>
                <w:u w:val="none"/>
              </w:rPr>
              <w:t>差错</w:t>
            </w:r>
            <w:r>
              <w:rPr>
                <w:rFonts w:hint="eastAsia" w:ascii="仿宋" w:hAnsi="仿宋" w:eastAsia="仿宋"/>
                <w:color w:val="FF0000"/>
                <w:kern w:val="0"/>
                <w:sz w:val="20"/>
                <w:szCs w:val="20"/>
                <w:highlight w:val="yellow"/>
                <w:u w:val="none"/>
                <w:lang w:val="en-US" w:eastAsia="zh-CN"/>
              </w:rPr>
              <w:t>/</w:t>
            </w:r>
            <w:r>
              <w:rPr>
                <w:rFonts w:hint="eastAsia" w:ascii="仿宋" w:hAnsi="仿宋" w:eastAsia="仿宋"/>
                <w:color w:val="FF0000"/>
                <w:kern w:val="0"/>
                <w:sz w:val="20"/>
                <w:szCs w:val="20"/>
                <w:highlight w:val="yellow"/>
                <w:u w:val="none"/>
              </w:rPr>
              <w:t>损耗</w:t>
            </w:r>
            <w:r>
              <w:rPr>
                <w:rFonts w:hint="eastAsia" w:ascii="仿宋" w:hAnsi="仿宋" w:eastAsia="仿宋"/>
                <w:color w:val="FF0000"/>
                <w:kern w:val="0"/>
                <w:sz w:val="20"/>
                <w:szCs w:val="20"/>
                <w:highlight w:val="yellow"/>
                <w:u w:val="none"/>
                <w:lang w:val="en-US" w:eastAsia="zh-CN"/>
              </w:rPr>
              <w:t>/退改/驳回</w:t>
            </w:r>
            <w:r>
              <w:rPr>
                <w:rFonts w:hint="eastAsia" w:ascii="仿宋" w:hAnsi="仿宋" w:eastAsia="仿宋"/>
                <w:color w:val="000000"/>
                <w:kern w:val="0"/>
                <w:sz w:val="20"/>
                <w:szCs w:val="20"/>
                <w:u w:val="none"/>
              </w:rPr>
              <w:t>率低，成本节约意识、时间观念强</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ascii="仿宋" w:hAnsi="仿宋" w:eastAsia="仿宋"/>
                <w:color w:val="000000"/>
                <w:kern w:val="0"/>
                <w:sz w:val="20"/>
                <w:szCs w:val="20"/>
                <w:u w:val="none"/>
              </w:rPr>
              <w:t>2</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r>
              <w:rPr>
                <w:rFonts w:hint="eastAsia" w:ascii="仿宋" w:hAnsi="仿宋" w:eastAsia="仿宋"/>
                <w:b/>
                <w:bCs/>
                <w:color w:val="000000"/>
                <w:kern w:val="0"/>
                <w:sz w:val="20"/>
                <w:szCs w:val="20"/>
                <w:u w:val="none"/>
              </w:rPr>
              <w:t>工作任务完成质量情况：</w:t>
            </w:r>
            <w:r>
              <w:rPr>
                <w:rFonts w:hint="eastAsia" w:ascii="仿宋" w:hAnsi="仿宋" w:eastAsia="仿宋"/>
                <w:color w:val="000000"/>
                <w:kern w:val="0"/>
                <w:sz w:val="20"/>
                <w:szCs w:val="20"/>
                <w:u w:val="none"/>
              </w:rPr>
              <w:t>能在规定时间内，高效、高质量完成各项工作任务</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ascii="仿宋" w:hAnsi="仿宋" w:eastAsia="仿宋"/>
                <w:color w:val="000000"/>
                <w:kern w:val="0"/>
                <w:sz w:val="20"/>
                <w:szCs w:val="20"/>
                <w:u w:val="none"/>
              </w:rPr>
              <w:t>2</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r>
              <w:rPr>
                <w:rFonts w:hint="eastAsia" w:ascii="仿宋" w:hAnsi="仿宋" w:eastAsia="仿宋"/>
                <w:b/>
                <w:bCs/>
                <w:color w:val="000000"/>
                <w:kern w:val="0"/>
                <w:sz w:val="20"/>
                <w:szCs w:val="20"/>
                <w:u w:val="none"/>
              </w:rPr>
              <w:t>工匠精神：</w:t>
            </w:r>
            <w:r>
              <w:rPr>
                <w:rFonts w:hint="eastAsia" w:ascii="仿宋" w:hAnsi="仿宋" w:eastAsia="仿宋"/>
                <w:color w:val="000000"/>
                <w:kern w:val="0"/>
                <w:sz w:val="20"/>
                <w:szCs w:val="20"/>
                <w:u w:val="none"/>
              </w:rPr>
              <w:t>敬业、精益、专注，对自己的</w:t>
            </w:r>
            <w:r>
              <w:rPr>
                <w:rFonts w:hint="eastAsia" w:ascii="仿宋" w:hAnsi="仿宋" w:eastAsia="仿宋"/>
                <w:color w:val="FF0000"/>
                <w:kern w:val="0"/>
                <w:sz w:val="20"/>
                <w:szCs w:val="20"/>
                <w:highlight w:val="yellow"/>
                <w:u w:val="none"/>
              </w:rPr>
              <w:t>产品</w:t>
            </w:r>
            <w:r>
              <w:rPr>
                <w:rFonts w:hint="eastAsia" w:ascii="仿宋" w:hAnsi="仿宋" w:eastAsia="仿宋"/>
                <w:color w:val="FF0000"/>
                <w:kern w:val="0"/>
                <w:sz w:val="20"/>
                <w:szCs w:val="20"/>
                <w:highlight w:val="yellow"/>
                <w:u w:val="none"/>
                <w:lang w:val="en-US" w:eastAsia="zh-CN"/>
              </w:rPr>
              <w:t>/项目/工作</w:t>
            </w:r>
            <w:r>
              <w:rPr>
                <w:rFonts w:hint="eastAsia" w:ascii="仿宋" w:hAnsi="仿宋" w:eastAsia="仿宋"/>
                <w:color w:val="000000"/>
                <w:kern w:val="0"/>
                <w:sz w:val="20"/>
                <w:szCs w:val="20"/>
                <w:u w:val="none"/>
              </w:rPr>
              <w:t>精雕细琢</w:t>
            </w:r>
            <w:r>
              <w:rPr>
                <w:rFonts w:ascii="仿宋" w:hAnsi="仿宋" w:eastAsia="仿宋"/>
                <w:color w:val="000000"/>
                <w:kern w:val="0"/>
                <w:sz w:val="20"/>
                <w:szCs w:val="20"/>
                <w:u w:val="none"/>
              </w:rPr>
              <w:t>,精益求精</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ascii="仿宋" w:hAnsi="仿宋" w:eastAsia="仿宋"/>
                <w:color w:val="000000"/>
                <w:kern w:val="0"/>
                <w:sz w:val="20"/>
                <w:szCs w:val="20"/>
                <w:u w:val="none"/>
              </w:rPr>
              <w:t>2</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 w:hRule="atLeast"/>
          <w:jc w:val="center"/>
        </w:trPr>
        <w:tc>
          <w:tcPr>
            <w:tcW w:w="1125" w:type="dxa"/>
            <w:gridSpan w:val="2"/>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r>
              <w:rPr>
                <w:rFonts w:hint="eastAsia" w:ascii="仿宋" w:hAnsi="仿宋" w:eastAsia="仿宋"/>
                <w:b/>
                <w:bCs/>
                <w:color w:val="000000"/>
                <w:kern w:val="0"/>
                <w:sz w:val="20"/>
                <w:szCs w:val="20"/>
                <w:u w:val="none"/>
              </w:rPr>
              <w:t>创新能力</w:t>
            </w:r>
            <w:r>
              <w:rPr>
                <w:rFonts w:hint="eastAsia" w:ascii="仿宋" w:hAnsi="仿宋" w:eastAsia="仿宋"/>
                <w:color w:val="000000"/>
                <w:kern w:val="0"/>
                <w:sz w:val="20"/>
                <w:szCs w:val="20"/>
                <w:u w:val="none"/>
              </w:rPr>
              <w:t>：能对日常工作提出新思想、新理论、新方法并加以应用</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ascii="仿宋" w:hAnsi="仿宋" w:eastAsia="仿宋"/>
                <w:color w:val="000000"/>
                <w:kern w:val="0"/>
                <w:sz w:val="20"/>
                <w:szCs w:val="20"/>
                <w:u w:val="none"/>
              </w:rPr>
              <w:t>2</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 w:hRule="atLeast"/>
          <w:jc w:val="center"/>
        </w:trPr>
        <w:tc>
          <w:tcPr>
            <w:tcW w:w="1125" w:type="dxa"/>
            <w:gridSpan w:val="2"/>
            <w:vMerge w:val="restart"/>
            <w:tcBorders>
              <w:top w:val="single" w:color="auto" w:sz="12" w:space="0"/>
              <w:left w:val="single" w:color="auto" w:sz="12" w:space="0"/>
              <w:bottom w:val="single" w:color="auto" w:sz="4" w:space="0"/>
              <w:right w:val="single" w:color="auto" w:sz="4" w:space="0"/>
            </w:tcBorders>
            <w:shd w:val="clear" w:color="auto" w:fill="auto"/>
            <w:noWrap w:val="0"/>
            <w:vAlign w:val="center"/>
          </w:tcPr>
          <w:p>
            <w:pPr>
              <w:jc w:val="center"/>
              <w:textAlignment w:val="baseline"/>
              <w:rPr>
                <w:rFonts w:hint="eastAsia" w:ascii="仿宋" w:hAnsi="仿宋" w:eastAsia="仿宋"/>
                <w:b/>
                <w:bCs/>
                <w:color w:val="000000"/>
                <w:kern w:val="0"/>
                <w:sz w:val="20"/>
                <w:szCs w:val="20"/>
                <w:u w:val="none"/>
                <w:lang w:val="en-US" w:eastAsia="zh-CN"/>
              </w:rPr>
            </w:pPr>
            <w:r>
              <w:rPr>
                <w:rFonts w:hint="eastAsia" w:ascii="仿宋" w:hAnsi="仿宋" w:eastAsia="仿宋"/>
                <w:b/>
                <w:bCs/>
                <w:color w:val="000000"/>
                <w:kern w:val="0"/>
                <w:sz w:val="20"/>
                <w:szCs w:val="20"/>
                <w:u w:val="none"/>
              </w:rPr>
              <w:t>评价内容</w:t>
            </w:r>
          </w:p>
        </w:tc>
        <w:tc>
          <w:tcPr>
            <w:tcW w:w="4117"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评价标准</w:t>
            </w:r>
          </w:p>
        </w:tc>
        <w:tc>
          <w:tcPr>
            <w:tcW w:w="619"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配分</w:t>
            </w:r>
          </w:p>
        </w:tc>
        <w:tc>
          <w:tcPr>
            <w:tcW w:w="729"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FF0000"/>
                <w:kern w:val="0"/>
                <w:sz w:val="20"/>
                <w:szCs w:val="20"/>
                <w:highlight w:val="yellow"/>
                <w:u w:val="none"/>
              </w:rPr>
            </w:pPr>
            <w:r>
              <w:rPr>
                <w:rFonts w:hint="eastAsia" w:ascii="仿宋" w:hAnsi="仿宋" w:eastAsia="仿宋"/>
                <w:b/>
                <w:bCs/>
                <w:color w:val="FF0000"/>
                <w:kern w:val="0"/>
                <w:sz w:val="20"/>
                <w:szCs w:val="20"/>
                <w:highlight w:val="yellow"/>
                <w:u w:val="none"/>
              </w:rPr>
              <w:t>班组长</w:t>
            </w:r>
          </w:p>
        </w:tc>
        <w:tc>
          <w:tcPr>
            <w:tcW w:w="633"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FF0000"/>
                <w:kern w:val="0"/>
                <w:sz w:val="20"/>
                <w:szCs w:val="20"/>
                <w:highlight w:val="yellow"/>
                <w:u w:val="none"/>
              </w:rPr>
            </w:pPr>
            <w:r>
              <w:rPr>
                <w:rFonts w:hint="eastAsia" w:ascii="仿宋" w:hAnsi="仿宋" w:eastAsia="仿宋"/>
                <w:b/>
                <w:bCs/>
                <w:color w:val="FF0000"/>
                <w:kern w:val="0"/>
                <w:sz w:val="20"/>
                <w:szCs w:val="20"/>
                <w:highlight w:val="yellow"/>
                <w:u w:val="none"/>
              </w:rPr>
              <w:t>车间主管</w:t>
            </w:r>
          </w:p>
        </w:tc>
        <w:tc>
          <w:tcPr>
            <w:tcW w:w="692"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FF0000"/>
                <w:kern w:val="0"/>
                <w:sz w:val="20"/>
                <w:szCs w:val="20"/>
                <w:highlight w:val="yellow"/>
                <w:u w:val="none"/>
              </w:rPr>
            </w:pPr>
            <w:r>
              <w:rPr>
                <w:rFonts w:hint="eastAsia" w:ascii="仿宋" w:hAnsi="仿宋" w:eastAsia="仿宋"/>
                <w:b/>
                <w:bCs/>
                <w:color w:val="FF0000"/>
                <w:kern w:val="0"/>
                <w:sz w:val="20"/>
                <w:szCs w:val="20"/>
                <w:highlight w:val="yellow"/>
                <w:u w:val="none"/>
              </w:rPr>
              <w:t>主管部门</w:t>
            </w:r>
          </w:p>
        </w:tc>
        <w:tc>
          <w:tcPr>
            <w:tcW w:w="692" w:type="dxa"/>
            <w:tcBorders>
              <w:top w:val="single" w:color="auto" w:sz="12"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人力资源</w:t>
            </w:r>
          </w:p>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部门</w:t>
            </w:r>
          </w:p>
        </w:tc>
        <w:tc>
          <w:tcPr>
            <w:tcW w:w="640" w:type="dxa"/>
            <w:tcBorders>
              <w:top w:val="single" w:color="auto" w:sz="12" w:space="0"/>
              <w:left w:val="single" w:color="auto" w:sz="4" w:space="0"/>
              <w:bottom w:val="single" w:color="auto" w:sz="4" w:space="0"/>
              <w:right w:val="single" w:color="auto" w:sz="12" w:space="0"/>
            </w:tcBorders>
            <w:shd w:val="clear" w:color="auto" w:fill="auto"/>
            <w:noWrap w:val="0"/>
            <w:vAlign w:val="center"/>
          </w:tcPr>
          <w:p>
            <w:pP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125" w:type="dxa"/>
            <w:gridSpan w:val="2"/>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权重</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rPr>
              <w:t>1</w:t>
            </w:r>
            <w:r>
              <w:rPr>
                <w:rFonts w:ascii="仿宋" w:hAnsi="仿宋" w:eastAsia="仿宋"/>
                <w:color w:val="000000"/>
                <w:kern w:val="0"/>
                <w:sz w:val="20"/>
                <w:szCs w:val="20"/>
                <w:u w:val="none"/>
              </w:rPr>
              <w:t>00%</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r>
              <w:rPr>
                <w:rFonts w:ascii="仿宋" w:hAnsi="仿宋" w:eastAsia="仿宋"/>
                <w:color w:val="FF0000"/>
                <w:kern w:val="0"/>
                <w:sz w:val="20"/>
                <w:szCs w:val="20"/>
                <w:highlight w:val="yellow"/>
                <w:u w:val="none"/>
              </w:rPr>
              <w:t>%</w:t>
            </w: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r>
              <w:rPr>
                <w:rFonts w:ascii="仿宋" w:hAnsi="仿宋" w:eastAsia="仿宋"/>
                <w:color w:val="FF0000"/>
                <w:kern w:val="0"/>
                <w:sz w:val="20"/>
                <w:szCs w:val="20"/>
                <w:highlight w:val="yellow"/>
                <w:u w:val="none"/>
              </w:rPr>
              <w:t>%</w:t>
            </w: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r>
              <w:rPr>
                <w:rFonts w:ascii="仿宋" w:hAnsi="仿宋" w:eastAsia="仿宋"/>
                <w:color w:val="FF0000"/>
                <w:kern w:val="0"/>
                <w:sz w:val="20"/>
                <w:szCs w:val="20"/>
                <w:highlight w:val="yellow"/>
                <w:u w:val="none"/>
              </w:rPr>
              <w:t>%</w:t>
            </w: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hint="eastAsia" w:ascii="仿宋" w:hAnsi="仿宋" w:eastAsia="仿宋"/>
                <w:color w:val="000000"/>
                <w:kern w:val="0"/>
                <w:sz w:val="20"/>
                <w:szCs w:val="20"/>
                <w:u w:val="none"/>
                <w:lang w:val="en-US" w:eastAsia="zh-CN"/>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jc w:val="center"/>
              <w:textAlignment w:val="baseline"/>
              <w:rPr>
                <w:rFonts w:hint="eastAsia" w:ascii="仿宋" w:hAnsi="仿宋" w:eastAsia="仿宋"/>
                <w:color w:val="000000"/>
                <w:kern w:val="0"/>
                <w:sz w:val="20"/>
                <w:szCs w:val="20"/>
                <w:u w:val="none"/>
                <w:lang w:val="en-US" w:eastAsia="zh-CN"/>
              </w:rPr>
            </w:pPr>
            <w:r>
              <w:rPr>
                <w:rFonts w:hint="eastAsia" w:ascii="仿宋" w:hAnsi="仿宋" w:eastAsia="仿宋"/>
                <w:color w:val="000000"/>
                <w:kern w:val="0"/>
                <w:sz w:val="20"/>
                <w:szCs w:val="20"/>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0" w:hRule="atLeast"/>
          <w:jc w:val="center"/>
        </w:trPr>
        <w:tc>
          <w:tcPr>
            <w:tcW w:w="424" w:type="dxa"/>
            <w:vMerge w:val="restart"/>
            <w:tcBorders>
              <w:top w:val="single" w:color="auto" w:sz="4" w:space="0"/>
              <w:left w:val="single" w:color="auto" w:sz="12" w:space="0"/>
              <w:right w:val="single" w:color="auto" w:sz="4" w:space="0"/>
            </w:tcBorders>
            <w:shd w:val="clear" w:color="auto" w:fill="auto"/>
            <w:noWrap w:val="0"/>
            <w:vAlign w:val="center"/>
          </w:tcPr>
          <w:p>
            <w:pPr>
              <w:jc w:val="left"/>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rPr>
              <w:t>3</w:t>
            </w:r>
          </w:p>
          <w:p>
            <w:pPr>
              <w:jc w:val="left"/>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rPr>
              <w:t>职业能力</w:t>
            </w:r>
          </w:p>
          <w:p>
            <w:pPr>
              <w:jc w:val="left"/>
              <w:textAlignment w:val="baseline"/>
              <w:rPr>
                <w:rFonts w:hint="default" w:ascii="仿宋" w:hAnsi="仿宋" w:eastAsia="仿宋"/>
                <w:color w:val="000000"/>
                <w:kern w:val="0"/>
                <w:sz w:val="20"/>
                <w:szCs w:val="20"/>
                <w:u w:val="none"/>
                <w:lang w:val="en-US" w:eastAsia="zh-CN"/>
              </w:rPr>
            </w:pPr>
            <w:r>
              <w:rPr>
                <w:rFonts w:hint="eastAsia" w:ascii="仿宋" w:hAnsi="仿宋" w:eastAsia="仿宋"/>
                <w:color w:val="000000"/>
                <w:kern w:val="0"/>
                <w:sz w:val="20"/>
                <w:szCs w:val="20"/>
                <w:u w:val="none"/>
                <w:lang w:val="en-US" w:eastAsia="zh-CN"/>
              </w:rPr>
              <w:t>(总分80分）</w:t>
            </w:r>
          </w:p>
          <w:p>
            <w:pPr>
              <w:jc w:val="left"/>
              <w:textAlignment w:val="baseline"/>
              <w:rPr>
                <w:rFonts w:hint="eastAsia" w:ascii="仿宋" w:hAnsi="仿宋" w:eastAsia="仿宋"/>
                <w:color w:val="000000"/>
                <w:kern w:val="0"/>
                <w:sz w:val="20"/>
                <w:szCs w:val="20"/>
                <w:u w:val="none"/>
              </w:rPr>
            </w:pPr>
          </w:p>
          <w:p>
            <w:pPr>
              <w:jc w:val="left"/>
              <w:textAlignment w:val="baseline"/>
              <w:rPr>
                <w:rFonts w:hint="eastAsia" w:ascii="仿宋" w:hAnsi="仿宋" w:eastAsia="仿宋"/>
                <w:color w:val="000000"/>
                <w:kern w:val="0"/>
                <w:sz w:val="20"/>
                <w:szCs w:val="20"/>
                <w:u w:val="none"/>
              </w:rPr>
            </w:pPr>
          </w:p>
          <w:p>
            <w:pPr>
              <w:jc w:val="left"/>
              <w:textAlignment w:val="baseline"/>
              <w:rPr>
                <w:rFonts w:ascii="仿宋" w:hAnsi="仿宋" w:eastAsia="仿宋"/>
                <w:color w:val="000000"/>
                <w:kern w:val="0"/>
                <w:sz w:val="20"/>
                <w:szCs w:val="20"/>
                <w:u w:val="none"/>
              </w:rPr>
            </w:pPr>
          </w:p>
          <w:p>
            <w:pPr>
              <w:jc w:val="left"/>
              <w:textAlignment w:val="baseline"/>
              <w:rPr>
                <w:rFonts w:ascii="仿宋" w:hAnsi="仿宋" w:eastAsia="仿宋"/>
                <w:color w:val="000000"/>
                <w:kern w:val="0"/>
                <w:sz w:val="20"/>
                <w:szCs w:val="20"/>
                <w:u w:val="none"/>
              </w:rPr>
            </w:pPr>
          </w:p>
          <w:p>
            <w:pPr>
              <w:jc w:val="left"/>
              <w:textAlignment w:val="baseline"/>
              <w:rPr>
                <w:color w:val="000000"/>
                <w:u w:val="none"/>
              </w:rPr>
            </w:pPr>
          </w:p>
          <w:p>
            <w:pPr>
              <w:jc w:val="left"/>
              <w:textAlignment w:val="baseline"/>
              <w:rPr>
                <w:rFonts w:ascii="仿宋" w:hAnsi="仿宋" w:eastAsia="仿宋"/>
                <w:color w:val="000000"/>
                <w:kern w:val="0"/>
                <w:sz w:val="20"/>
                <w:szCs w:val="20"/>
                <w:u w:val="none"/>
              </w:rPr>
            </w:pPr>
          </w:p>
          <w:p>
            <w:pPr>
              <w:jc w:val="left"/>
              <w:textAlignment w:val="baseline"/>
              <w:rPr>
                <w:rFonts w:ascii="仿宋" w:hAnsi="仿宋" w:eastAsia="仿宋"/>
                <w:color w:val="000000"/>
                <w:kern w:val="0"/>
                <w:sz w:val="20"/>
                <w:szCs w:val="20"/>
                <w:u w:val="none"/>
              </w:rPr>
            </w:pPr>
          </w:p>
          <w:p>
            <w:pPr>
              <w:jc w:val="left"/>
              <w:textAlignment w:val="baseline"/>
              <w:rPr>
                <w:rFonts w:ascii="仿宋" w:hAnsi="仿宋" w:eastAsia="仿宋"/>
                <w:color w:val="000000"/>
                <w:kern w:val="0"/>
                <w:sz w:val="20"/>
                <w:szCs w:val="20"/>
                <w:u w:val="none"/>
              </w:rPr>
            </w:pPr>
          </w:p>
        </w:tc>
        <w:tc>
          <w:tcPr>
            <w:tcW w:w="701" w:type="dxa"/>
            <w:vMerge w:val="restart"/>
            <w:tcBorders>
              <w:top w:val="single" w:color="auto" w:sz="4" w:space="0"/>
              <w:left w:val="single" w:color="auto" w:sz="12" w:space="0"/>
              <w:bottom w:val="single" w:color="auto" w:sz="4" w:space="0"/>
              <w:right w:val="single" w:color="auto" w:sz="4" w:space="0"/>
            </w:tcBorders>
            <w:shd w:val="clear" w:color="auto" w:fill="auto"/>
            <w:noWrap w:val="0"/>
            <w:vAlign w:val="center"/>
          </w:tcPr>
          <w:p>
            <w:pPr>
              <w:jc w:val="center"/>
              <w:textAlignment w:val="baseline"/>
              <w:rPr>
                <w:rFonts w:hint="default" w:ascii="仿宋" w:hAnsi="仿宋" w:eastAsia="仿宋"/>
                <w:color w:val="FF0000"/>
                <w:kern w:val="0"/>
                <w:sz w:val="20"/>
                <w:szCs w:val="20"/>
                <w:highlight w:val="yellow"/>
                <w:u w:val="none"/>
                <w:lang w:val="en-US" w:eastAsia="zh-CN"/>
              </w:rPr>
            </w:pPr>
            <w:r>
              <w:rPr>
                <w:rFonts w:hint="eastAsia" w:ascii="仿宋" w:hAnsi="仿宋" w:eastAsia="仿宋"/>
                <w:color w:val="FF0000"/>
                <w:kern w:val="0"/>
                <w:sz w:val="20"/>
                <w:szCs w:val="20"/>
                <w:highlight w:val="yellow"/>
                <w:u w:val="none"/>
                <w:lang w:val="en-US" w:eastAsia="zh-CN"/>
              </w:rPr>
              <w:t>3.1参照评价规范中“技能要求”大类</w:t>
            </w: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hint="default" w:ascii="仿宋" w:hAnsi="仿宋" w:eastAsia="仿宋"/>
                <w:color w:val="FF0000"/>
                <w:kern w:val="0"/>
                <w:sz w:val="20"/>
                <w:szCs w:val="20"/>
                <w:highlight w:val="yellow"/>
                <w:u w:val="none"/>
                <w:lang w:val="en-US" w:eastAsia="zh-CN"/>
              </w:rPr>
            </w:pPr>
            <w:r>
              <w:rPr>
                <w:rFonts w:hint="eastAsia" w:ascii="仿宋" w:hAnsi="仿宋" w:eastAsia="仿宋"/>
                <w:color w:val="FF0000"/>
                <w:kern w:val="0"/>
                <w:sz w:val="20"/>
                <w:szCs w:val="20"/>
                <w:highlight w:val="yellow"/>
                <w:u w:val="none"/>
                <w:lang w:val="en-US" w:eastAsia="zh-CN"/>
              </w:rPr>
              <w:t>参照评价规范中“技能要求”小类归纳总结出考察项及考察要点。</w:t>
            </w:r>
          </w:p>
          <w:p>
            <w:pPr>
              <w:textAlignment w:val="baseline"/>
              <w:rPr>
                <w:rFonts w:hint="eastAsia" w:ascii="仿宋" w:hAnsi="仿宋" w:eastAsia="仿宋"/>
                <w:color w:val="FF0000"/>
                <w:kern w:val="0"/>
                <w:sz w:val="20"/>
                <w:szCs w:val="20"/>
                <w:highlight w:val="yellow"/>
                <w:u w:val="none"/>
                <w:lang w:val="en-US" w:eastAsia="zh-CN"/>
              </w:rPr>
            </w:pPr>
            <w:r>
              <w:rPr>
                <w:rFonts w:hint="eastAsia" w:ascii="仿宋" w:hAnsi="仿宋" w:eastAsia="仿宋"/>
                <w:color w:val="FF0000"/>
                <w:kern w:val="0"/>
                <w:sz w:val="20"/>
                <w:szCs w:val="20"/>
                <w:highlight w:val="yellow"/>
                <w:u w:val="none"/>
                <w:lang w:val="en-US" w:eastAsia="zh-CN"/>
              </w:rPr>
              <w:t>参考格式：</w:t>
            </w:r>
          </w:p>
          <w:p>
            <w:pPr>
              <w:textAlignment w:val="baseline"/>
              <w:rPr>
                <w:rFonts w:hint="eastAsia" w:ascii="仿宋" w:hAnsi="仿宋" w:eastAsia="仿宋"/>
                <w:color w:val="FF0000"/>
                <w:kern w:val="0"/>
                <w:sz w:val="20"/>
                <w:szCs w:val="20"/>
                <w:highlight w:val="yellow"/>
                <w:u w:val="none"/>
                <w:lang w:val="en-US" w:eastAsia="zh-CN"/>
              </w:rPr>
            </w:pPr>
            <w:r>
              <w:rPr>
                <w:rFonts w:hint="eastAsia" w:ascii="仿宋" w:hAnsi="仿宋" w:eastAsia="仿宋"/>
                <w:b/>
                <w:bCs/>
                <w:color w:val="FF0000"/>
                <w:kern w:val="0"/>
                <w:sz w:val="20"/>
                <w:szCs w:val="20"/>
                <w:highlight w:val="yellow"/>
                <w:u w:val="none"/>
                <w:lang w:val="en-US" w:eastAsia="zh-CN"/>
              </w:rPr>
              <w:t>考察项：</w:t>
            </w:r>
            <w:r>
              <w:rPr>
                <w:rFonts w:hint="eastAsia" w:ascii="仿宋" w:hAnsi="仿宋" w:eastAsia="仿宋"/>
                <w:color w:val="FF0000"/>
                <w:kern w:val="0"/>
                <w:sz w:val="20"/>
                <w:szCs w:val="20"/>
                <w:highlight w:val="yellow"/>
                <w:u w:val="none"/>
                <w:lang w:val="en-US" w:eastAsia="zh-CN"/>
              </w:rPr>
              <w:t>考察要点1；考察要点2；......</w:t>
            </w:r>
          </w:p>
          <w:p>
            <w:pPr>
              <w:textAlignment w:val="baseline"/>
              <w:rPr>
                <w:rFonts w:hint="eastAsia" w:ascii="仿宋" w:hAnsi="仿宋" w:eastAsia="仿宋"/>
                <w:color w:val="FF0000"/>
                <w:kern w:val="0"/>
                <w:sz w:val="20"/>
                <w:szCs w:val="20"/>
                <w:highlight w:val="yellow"/>
                <w:u w:val="none"/>
                <w:lang w:val="en-US" w:eastAsia="zh-CN"/>
              </w:rPr>
            </w:pPr>
            <w:r>
              <w:rPr>
                <w:rFonts w:hint="eastAsia" w:ascii="仿宋" w:hAnsi="仿宋" w:eastAsia="仿宋"/>
                <w:color w:val="FF0000"/>
                <w:kern w:val="0"/>
                <w:sz w:val="20"/>
                <w:szCs w:val="20"/>
                <w:highlight w:val="yellow"/>
                <w:u w:val="none"/>
                <w:lang w:val="en-US" w:eastAsia="zh-CN"/>
              </w:rPr>
              <w:t>例：</w:t>
            </w:r>
          </w:p>
          <w:p>
            <w:pPr>
              <w:textAlignment w:val="baseline"/>
              <w:rPr>
                <w:rFonts w:hint="default" w:ascii="仿宋" w:hAnsi="仿宋" w:eastAsia="仿宋"/>
                <w:color w:val="FF0000"/>
                <w:kern w:val="0"/>
                <w:sz w:val="20"/>
                <w:szCs w:val="20"/>
                <w:highlight w:val="yellow"/>
                <w:u w:val="none"/>
                <w:lang w:val="en-US" w:eastAsia="zh-CN"/>
              </w:rPr>
            </w:pPr>
            <w:r>
              <w:rPr>
                <w:rFonts w:hint="eastAsia" w:ascii="仿宋" w:hAnsi="仿宋" w:eastAsia="仿宋"/>
                <w:b/>
                <w:bCs/>
                <w:color w:val="FF0000"/>
                <w:kern w:val="0"/>
                <w:sz w:val="20"/>
                <w:szCs w:val="20"/>
                <w:highlight w:val="yellow"/>
                <w:u w:val="none"/>
                <w:lang w:val="en-US" w:eastAsia="zh-CN"/>
              </w:rPr>
              <w:t>传感器装调：</w:t>
            </w:r>
            <w:r>
              <w:rPr>
                <w:rFonts w:hint="eastAsia" w:ascii="仿宋" w:hAnsi="仿宋" w:eastAsia="仿宋"/>
                <w:color w:val="FF0000"/>
                <w:kern w:val="0"/>
                <w:sz w:val="20"/>
                <w:szCs w:val="20"/>
                <w:highlight w:val="yellow"/>
                <w:u w:val="none"/>
                <w:lang w:val="en-US" w:eastAsia="zh-CN"/>
              </w:rPr>
              <w:t>能根据现场设备条件选择传感器类型；能安装、调试光电开关、霍尔开关、电感式开关、电容式开关。</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hint="default" w:ascii="仿宋" w:hAnsi="仿宋" w:eastAsia="仿宋"/>
                <w:color w:val="FF0000"/>
                <w:kern w:val="0"/>
                <w:sz w:val="20"/>
                <w:szCs w:val="20"/>
                <w:highlight w:val="yellow"/>
                <w:u w:val="none"/>
                <w:lang w:val="en-US" w:eastAsia="zh-CN"/>
              </w:rPr>
            </w:pPr>
            <w:r>
              <w:rPr>
                <w:rFonts w:hint="eastAsia" w:ascii="仿宋" w:hAnsi="仿宋" w:eastAsia="仿宋"/>
                <w:color w:val="FF0000"/>
                <w:kern w:val="0"/>
                <w:sz w:val="20"/>
                <w:szCs w:val="20"/>
                <w:highlight w:val="yellow"/>
                <w:u w:val="none"/>
                <w:lang w:val="en-US" w:eastAsia="zh-CN"/>
              </w:rPr>
              <w:t>xx</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9" w:hRule="atLeast"/>
          <w:jc w:val="center"/>
        </w:trPr>
        <w:tc>
          <w:tcPr>
            <w:tcW w:w="424" w:type="dxa"/>
            <w:vMerge w:val="continue"/>
            <w:tcBorders>
              <w:left w:val="single" w:color="auto" w:sz="12"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701" w:type="dxa"/>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highlight w:val="yellow"/>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hint="eastAsia" w:ascii="仿宋" w:hAnsi="仿宋" w:eastAsia="仿宋"/>
                <w:color w:val="000000"/>
                <w:kern w:val="0"/>
                <w:sz w:val="20"/>
                <w:szCs w:val="20"/>
                <w:highlight w:val="yellow"/>
                <w:u w:val="none"/>
                <w:lang w:val="en-US" w:eastAsia="zh-CN"/>
              </w:rPr>
            </w:pPr>
            <w:r>
              <w:rPr>
                <w:rFonts w:hint="eastAsia" w:ascii="仿宋" w:hAnsi="仿宋" w:eastAsia="仿宋"/>
                <w:color w:val="FF0000"/>
                <w:kern w:val="0"/>
                <w:sz w:val="20"/>
                <w:szCs w:val="20"/>
                <w:highlight w:val="yellow"/>
                <w:u w:val="none"/>
                <w:lang w:val="en-US" w:eastAsia="zh-CN"/>
              </w:rPr>
              <w:t>如上</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9" w:hRule="atLeast"/>
          <w:jc w:val="center"/>
        </w:trPr>
        <w:tc>
          <w:tcPr>
            <w:tcW w:w="424" w:type="dxa"/>
            <w:vMerge w:val="continue"/>
            <w:tcBorders>
              <w:left w:val="single" w:color="auto" w:sz="12"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701" w:type="dxa"/>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highlight w:val="yellow"/>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如上</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9" w:hRule="atLeast"/>
          <w:jc w:val="center"/>
        </w:trPr>
        <w:tc>
          <w:tcPr>
            <w:tcW w:w="424" w:type="dxa"/>
            <w:vMerge w:val="continue"/>
            <w:tcBorders>
              <w:left w:val="single" w:color="auto" w:sz="12"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701" w:type="dxa"/>
            <w:vMerge w:val="restart"/>
            <w:tcBorders>
              <w:top w:val="single" w:color="auto" w:sz="4" w:space="0"/>
              <w:left w:val="single" w:color="auto" w:sz="12" w:space="0"/>
              <w:right w:val="single" w:color="auto" w:sz="4" w:space="0"/>
            </w:tcBorders>
            <w:shd w:val="clear" w:color="auto" w:fill="auto"/>
            <w:noWrap w:val="0"/>
            <w:vAlign w:val="center"/>
          </w:tcPr>
          <w:p>
            <w:pPr>
              <w:textAlignment w:val="baseline"/>
              <w:rPr>
                <w:rFonts w:hint="default" w:ascii="仿宋" w:hAnsi="仿宋" w:eastAsia="仿宋"/>
                <w:color w:val="000000"/>
                <w:kern w:val="0"/>
                <w:sz w:val="20"/>
                <w:szCs w:val="20"/>
                <w:highlight w:val="yellow"/>
                <w:u w:val="none"/>
                <w:lang w:val="en-US"/>
              </w:rPr>
            </w:pPr>
            <w:r>
              <w:rPr>
                <w:rFonts w:hint="eastAsia" w:ascii="仿宋" w:hAnsi="仿宋" w:eastAsia="仿宋"/>
                <w:color w:val="FF0000"/>
                <w:kern w:val="0"/>
                <w:sz w:val="20"/>
                <w:szCs w:val="20"/>
                <w:highlight w:val="yellow"/>
                <w:u w:val="none"/>
                <w:lang w:val="en-US" w:eastAsia="zh-CN"/>
              </w:rPr>
              <w:t>3.2 如上</w:t>
            </w: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如上</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5" w:hRule="atLeast"/>
          <w:jc w:val="center"/>
        </w:trPr>
        <w:tc>
          <w:tcPr>
            <w:tcW w:w="424" w:type="dxa"/>
            <w:vMerge w:val="continue"/>
            <w:tcBorders>
              <w:left w:val="single" w:color="auto" w:sz="12"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701" w:type="dxa"/>
            <w:vMerge w:val="continue"/>
            <w:tcBorders>
              <w:left w:val="single" w:color="auto" w:sz="12"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highlight w:val="yellow"/>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如上</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74" w:hRule="atLeast"/>
          <w:jc w:val="center"/>
        </w:trPr>
        <w:tc>
          <w:tcPr>
            <w:tcW w:w="424" w:type="dxa"/>
            <w:vMerge w:val="continue"/>
            <w:tcBorders>
              <w:left w:val="single" w:color="auto" w:sz="12"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701" w:type="dxa"/>
            <w:vMerge w:val="restart"/>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hint="eastAsia"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3.2如上</w:t>
            </w: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如上</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5" w:hRule="atLeast"/>
          <w:jc w:val="center"/>
        </w:trPr>
        <w:tc>
          <w:tcPr>
            <w:tcW w:w="424" w:type="dxa"/>
            <w:vMerge w:val="continue"/>
            <w:tcBorders>
              <w:left w:val="single" w:color="auto" w:sz="12"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701" w:type="dxa"/>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highlight w:val="yellow"/>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如上</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9" w:hRule="atLeast"/>
          <w:jc w:val="center"/>
        </w:trPr>
        <w:tc>
          <w:tcPr>
            <w:tcW w:w="424" w:type="dxa"/>
            <w:vMerge w:val="continue"/>
            <w:tcBorders>
              <w:left w:val="single" w:color="auto" w:sz="12"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701" w:type="dxa"/>
            <w:vMerge w:val="restart"/>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hint="eastAsia"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3.2如上</w:t>
            </w: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如上</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2" w:hRule="atLeast"/>
          <w:jc w:val="center"/>
        </w:trPr>
        <w:tc>
          <w:tcPr>
            <w:tcW w:w="424" w:type="dxa"/>
            <w:vMerge w:val="continue"/>
            <w:tcBorders>
              <w:left w:val="single" w:color="auto" w:sz="12"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701" w:type="dxa"/>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highlight w:val="yellow"/>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如上</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6" w:hRule="atLeast"/>
          <w:jc w:val="center"/>
        </w:trPr>
        <w:tc>
          <w:tcPr>
            <w:tcW w:w="424" w:type="dxa"/>
            <w:vMerge w:val="continue"/>
            <w:tcBorders>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701" w:type="dxa"/>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highlight w:val="yellow"/>
                <w:u w:val="none"/>
              </w:rPr>
            </w:pPr>
          </w:p>
        </w:tc>
        <w:tc>
          <w:tcPr>
            <w:tcW w:w="41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如上</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FF0000"/>
                <w:kern w:val="0"/>
                <w:sz w:val="20"/>
                <w:szCs w:val="20"/>
                <w:highlight w:val="yellow"/>
                <w:u w:val="none"/>
              </w:rPr>
            </w:pPr>
            <w:r>
              <w:rPr>
                <w:rFonts w:hint="eastAsia" w:ascii="仿宋" w:hAnsi="仿宋" w:eastAsia="仿宋"/>
                <w:color w:val="FF0000"/>
                <w:kern w:val="0"/>
                <w:sz w:val="20"/>
                <w:szCs w:val="20"/>
                <w:highlight w:val="yellow"/>
                <w:u w:val="none"/>
                <w:lang w:val="en-US" w:eastAsia="zh-CN"/>
              </w:rPr>
              <w:t>xx</w:t>
            </w:r>
          </w:p>
        </w:tc>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extAlignment w:val="baseline"/>
              <w:rPr>
                <w:rFonts w:ascii="仿宋" w:hAnsi="仿宋" w:eastAsia="仿宋"/>
                <w:color w:val="000000"/>
                <w:kern w:val="0"/>
                <w:sz w:val="20"/>
                <w:szCs w:val="20"/>
                <w:u w:val="none"/>
              </w:rPr>
            </w:pPr>
          </w:p>
        </w:tc>
        <w:tc>
          <w:tcPr>
            <w:tcW w:w="6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4"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1" w:hRule="atLeast"/>
          <w:jc w:val="center"/>
        </w:trPr>
        <w:tc>
          <w:tcPr>
            <w:tcW w:w="5242" w:type="dxa"/>
            <w:gridSpan w:val="3"/>
            <w:tcBorders>
              <w:top w:val="single" w:color="auto" w:sz="4" w:space="0"/>
              <w:left w:val="single" w:color="auto" w:sz="12" w:space="0"/>
              <w:bottom w:val="single" w:color="auto" w:sz="12" w:space="0"/>
              <w:right w:val="single" w:color="auto" w:sz="4" w:space="0"/>
            </w:tcBorders>
            <w:shd w:val="clear" w:color="auto" w:fill="auto"/>
            <w:noWrap w:val="0"/>
            <w:vAlign w:val="center"/>
          </w:tcPr>
          <w:p>
            <w:pPr>
              <w:jc w:val="center"/>
              <w:textAlignment w:val="baseline"/>
              <w:rPr>
                <w:rFonts w:ascii="仿宋" w:hAnsi="仿宋" w:eastAsia="仿宋"/>
                <w:b/>
                <w:bCs/>
                <w:color w:val="000000"/>
                <w:kern w:val="0"/>
                <w:sz w:val="20"/>
                <w:szCs w:val="20"/>
                <w:u w:val="none"/>
              </w:rPr>
            </w:pPr>
            <w:r>
              <w:rPr>
                <w:rFonts w:hint="eastAsia" w:ascii="仿宋" w:hAnsi="仿宋" w:eastAsia="仿宋"/>
                <w:b/>
                <w:bCs/>
                <w:color w:val="000000"/>
                <w:kern w:val="0"/>
                <w:sz w:val="20"/>
                <w:szCs w:val="20"/>
                <w:u w:val="none"/>
              </w:rPr>
              <w:t>总得分</w:t>
            </w:r>
          </w:p>
        </w:tc>
        <w:tc>
          <w:tcPr>
            <w:tcW w:w="619" w:type="dxa"/>
            <w:tcBorders>
              <w:top w:val="single" w:color="auto" w:sz="4" w:space="0"/>
              <w:left w:val="single" w:color="auto" w:sz="4" w:space="0"/>
              <w:bottom w:val="single" w:color="auto" w:sz="12" w:space="0"/>
              <w:right w:val="single" w:color="auto" w:sz="4" w:space="0"/>
            </w:tcBorders>
            <w:shd w:val="clear" w:color="auto" w:fill="auto"/>
            <w:noWrap w:val="0"/>
            <w:vAlign w:val="center"/>
          </w:tcPr>
          <w:p>
            <w:pPr>
              <w:jc w:val="center"/>
              <w:textAlignment w:val="baseline"/>
              <w:rPr>
                <w:rFonts w:hint="default" w:ascii="仿宋" w:hAnsi="仿宋" w:eastAsia="仿宋"/>
                <w:color w:val="000000"/>
                <w:kern w:val="0"/>
                <w:sz w:val="20"/>
                <w:szCs w:val="20"/>
                <w:u w:val="none"/>
                <w:lang w:val="en-US" w:eastAsia="zh-CN"/>
              </w:rPr>
            </w:pPr>
            <w:r>
              <w:rPr>
                <w:rFonts w:hint="eastAsia" w:ascii="仿宋" w:hAnsi="仿宋" w:eastAsia="仿宋"/>
                <w:color w:val="000000"/>
                <w:kern w:val="0"/>
                <w:sz w:val="20"/>
                <w:szCs w:val="20"/>
                <w:u w:val="none"/>
                <w:lang w:val="en-US" w:eastAsia="zh-CN"/>
              </w:rPr>
              <w:t>100</w:t>
            </w:r>
          </w:p>
        </w:tc>
        <w:tc>
          <w:tcPr>
            <w:tcW w:w="729" w:type="dxa"/>
            <w:tcBorders>
              <w:top w:val="single" w:color="auto" w:sz="4" w:space="0"/>
              <w:left w:val="single" w:color="auto" w:sz="4" w:space="0"/>
              <w:bottom w:val="single" w:color="auto" w:sz="12"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33" w:type="dxa"/>
            <w:tcBorders>
              <w:top w:val="single" w:color="auto" w:sz="4" w:space="0"/>
              <w:left w:val="single" w:color="auto" w:sz="4" w:space="0"/>
              <w:bottom w:val="single" w:color="auto" w:sz="12"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92" w:type="dxa"/>
            <w:tcBorders>
              <w:top w:val="single" w:color="auto" w:sz="4" w:space="0"/>
              <w:left w:val="single" w:color="auto" w:sz="4" w:space="0"/>
              <w:bottom w:val="single" w:color="auto" w:sz="12"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92" w:type="dxa"/>
            <w:tcBorders>
              <w:top w:val="single" w:color="auto" w:sz="4" w:space="0"/>
              <w:left w:val="single" w:color="auto" w:sz="4" w:space="0"/>
              <w:bottom w:val="single" w:color="auto" w:sz="12" w:space="0"/>
              <w:right w:val="single" w:color="auto" w:sz="4" w:space="0"/>
            </w:tcBorders>
            <w:shd w:val="clear" w:color="auto" w:fill="auto"/>
            <w:noWrap w:val="0"/>
            <w:vAlign w:val="center"/>
          </w:tcPr>
          <w:p>
            <w:pPr>
              <w:jc w:val="center"/>
              <w:textAlignment w:val="baseline"/>
              <w:rPr>
                <w:rFonts w:ascii="仿宋" w:hAnsi="仿宋" w:eastAsia="仿宋"/>
                <w:color w:val="000000"/>
                <w:kern w:val="0"/>
                <w:sz w:val="20"/>
                <w:szCs w:val="20"/>
                <w:u w:val="none"/>
              </w:rPr>
            </w:pPr>
            <w:r>
              <w:rPr>
                <w:rFonts w:hint="eastAsia" w:ascii="仿宋" w:hAnsi="仿宋" w:eastAsia="仿宋"/>
                <w:color w:val="000000"/>
                <w:kern w:val="0"/>
                <w:sz w:val="20"/>
                <w:szCs w:val="20"/>
                <w:u w:val="none"/>
                <w:lang w:val="en-US" w:eastAsia="zh-CN"/>
              </w:rPr>
              <w:t>-</w:t>
            </w:r>
          </w:p>
        </w:tc>
        <w:tc>
          <w:tcPr>
            <w:tcW w:w="640" w:type="dxa"/>
            <w:tcBorders>
              <w:top w:val="single" w:color="auto" w:sz="4" w:space="0"/>
              <w:left w:val="single" w:color="auto" w:sz="4" w:space="0"/>
              <w:bottom w:val="single" w:color="auto" w:sz="12" w:space="0"/>
              <w:right w:val="single" w:color="auto" w:sz="12" w:space="0"/>
            </w:tcBorders>
            <w:shd w:val="clear" w:color="auto" w:fill="auto"/>
            <w:noWrap w:val="0"/>
            <w:vAlign w:val="top"/>
          </w:tcPr>
          <w:p>
            <w:pPr>
              <w:textAlignment w:val="baseline"/>
              <w:rPr>
                <w:rFonts w:ascii="仿宋" w:hAnsi="仿宋" w:eastAsia="仿宋"/>
                <w:color w:val="000000"/>
                <w:kern w:val="0"/>
                <w:sz w:val="20"/>
                <w:szCs w:val="20"/>
                <w:u w:val="none"/>
              </w:rPr>
            </w:pPr>
          </w:p>
        </w:tc>
      </w:tr>
    </w:tbl>
    <w:tbl>
      <w:tblPr>
        <w:tblStyle w:val="9"/>
        <w:tblpPr w:leftFromText="180" w:rightFromText="180" w:vertAnchor="text" w:horzAnchor="page" w:tblpXSpec="center" w:tblpY="558"/>
        <w:tblOverlap w:val="never"/>
        <w:tblW w:w="924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56"/>
        <w:gridCol w:w="1611"/>
        <w:gridCol w:w="68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8" w:hRule="atLeast"/>
          <w:jc w:val="center"/>
        </w:trPr>
        <w:tc>
          <w:tcPr>
            <w:tcW w:w="9247" w:type="dxa"/>
            <w:gridSpan w:val="3"/>
            <w:tcBorders>
              <w:top w:val="single" w:color="auto" w:sz="12" w:space="0"/>
              <w:left w:val="single" w:color="auto" w:sz="12" w:space="0"/>
              <w:bottom w:val="single" w:color="auto" w:sz="6" w:space="0"/>
              <w:right w:val="single" w:color="auto" w:sz="12" w:space="0"/>
            </w:tcBorders>
            <w:noWrap w:val="0"/>
            <w:vAlign w:val="center"/>
          </w:tcPr>
          <w:p>
            <w:pPr>
              <w:jc w:val="left"/>
              <w:textAlignment w:val="baseline"/>
              <w:rPr>
                <w:rFonts w:ascii="黑体" w:hAnsi="黑体" w:eastAsia="黑体"/>
                <w:color w:val="000000"/>
                <w:kern w:val="0"/>
                <w:sz w:val="28"/>
                <w:szCs w:val="28"/>
                <w:u w:val="none"/>
              </w:rPr>
            </w:pPr>
            <w:r>
              <w:rPr>
                <w:rFonts w:hint="eastAsia" w:ascii="黑体" w:hAnsi="黑体" w:eastAsia="黑体"/>
                <w:color w:val="000000"/>
                <w:kern w:val="0"/>
                <w:sz w:val="28"/>
                <w:szCs w:val="28"/>
                <w:u w:val="none"/>
              </w:rPr>
              <w:t>三、</w:t>
            </w:r>
            <w:r>
              <w:rPr>
                <w:rFonts w:hint="eastAsia" w:ascii="黑体" w:hAnsi="黑体" w:eastAsia="黑体"/>
                <w:color w:val="000000"/>
                <w:kern w:val="0"/>
                <w:sz w:val="28"/>
                <w:szCs w:val="28"/>
                <w:u w:val="none"/>
                <w:lang w:val="en-US" w:eastAsia="zh-CN"/>
              </w:rPr>
              <w:t>评价</w:t>
            </w:r>
            <w:r>
              <w:rPr>
                <w:rFonts w:hint="eastAsia" w:ascii="黑体" w:hAnsi="黑体" w:eastAsia="黑体"/>
                <w:color w:val="000000"/>
                <w:kern w:val="0"/>
                <w:sz w:val="28"/>
                <w:szCs w:val="28"/>
                <w:u w:val="none"/>
              </w:rPr>
              <w:t xml:space="preserve">结果及签字确认表 </w:t>
            </w:r>
            <w:r>
              <w:rPr>
                <w:rFonts w:ascii="黑体" w:hAnsi="黑体" w:eastAsia="黑体"/>
                <w:color w:val="000000"/>
                <w:kern w:val="0"/>
                <w:sz w:val="28"/>
                <w:szCs w:val="28"/>
                <w:u w:val="none"/>
              </w:rPr>
              <w:t xml:space="preserve">                         </w:t>
            </w:r>
            <w:r>
              <w:rPr>
                <w:rFonts w:hint="eastAsia" w:ascii="黑体" w:hAnsi="黑体" w:eastAsia="黑体"/>
                <w:color w:val="000000"/>
                <w:kern w:val="0"/>
                <w:sz w:val="28"/>
                <w:szCs w:val="28"/>
                <w:u w:val="none"/>
                <w:lang w:val="en-US" w:eastAsia="zh-CN"/>
              </w:rPr>
              <w:t xml:space="preserve">      </w:t>
            </w:r>
            <w:r>
              <w:rPr>
                <w:rFonts w:hint="eastAsia" w:ascii="黑体" w:hAnsi="黑体" w:eastAsia="黑体"/>
                <w:color w:val="000000"/>
                <w:kern w:val="0"/>
                <w:sz w:val="28"/>
                <w:szCs w:val="28"/>
                <w:u w:val="none"/>
              </w:rPr>
              <w:t>表3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1" w:hRule="atLeast"/>
          <w:jc w:val="center"/>
        </w:trPr>
        <w:tc>
          <w:tcPr>
            <w:tcW w:w="756" w:type="dxa"/>
            <w:vMerge w:val="restart"/>
            <w:tcBorders>
              <w:top w:val="single" w:color="auto" w:sz="6" w:space="0"/>
              <w:left w:val="single" w:color="auto" w:sz="12" w:space="0"/>
              <w:right w:val="single" w:color="auto" w:sz="6" w:space="0"/>
            </w:tcBorders>
            <w:noWrap w:val="0"/>
            <w:vAlign w:val="center"/>
          </w:tcPr>
          <w:p>
            <w:pPr>
              <w:jc w:val="center"/>
              <w:textAlignment w:val="baseline"/>
              <w:rPr>
                <w:rFonts w:hint="eastAsia" w:ascii="仿宋" w:hAnsi="仿宋" w:eastAsia="仿宋"/>
                <w:color w:val="000000"/>
                <w:kern w:val="44"/>
                <w:sz w:val="20"/>
                <w:szCs w:val="21"/>
                <w:u w:val="none"/>
                <w:lang w:eastAsia="zh-CN"/>
              </w:rPr>
            </w:pPr>
            <w:r>
              <w:rPr>
                <w:rFonts w:hint="eastAsia" w:ascii="仿宋" w:hAnsi="仿宋" w:eastAsia="仿宋"/>
                <w:color w:val="000000"/>
                <w:kern w:val="44"/>
                <w:sz w:val="20"/>
                <w:szCs w:val="21"/>
                <w:u w:val="none"/>
                <w:lang w:eastAsia="zh-CN"/>
              </w:rPr>
              <w:t>考</w:t>
            </w:r>
          </w:p>
          <w:p>
            <w:pPr>
              <w:jc w:val="center"/>
              <w:textAlignment w:val="baseline"/>
              <w:rPr>
                <w:rFonts w:hint="eastAsia" w:ascii="仿宋" w:hAnsi="仿宋" w:eastAsia="仿宋"/>
                <w:color w:val="000000"/>
                <w:kern w:val="44"/>
                <w:sz w:val="20"/>
                <w:szCs w:val="21"/>
                <w:u w:val="none"/>
                <w:lang w:eastAsia="zh-CN"/>
              </w:rPr>
            </w:pPr>
            <w:r>
              <w:rPr>
                <w:rFonts w:hint="eastAsia" w:ascii="仿宋" w:hAnsi="仿宋" w:eastAsia="仿宋"/>
                <w:color w:val="000000"/>
                <w:kern w:val="44"/>
                <w:sz w:val="20"/>
                <w:szCs w:val="21"/>
                <w:u w:val="none"/>
                <w:lang w:eastAsia="zh-CN"/>
              </w:rPr>
              <w:t>评</w:t>
            </w:r>
          </w:p>
          <w:p>
            <w:pPr>
              <w:jc w:val="center"/>
              <w:textAlignment w:val="baseline"/>
              <w:rPr>
                <w:rFonts w:hint="eastAsia" w:ascii="仿宋" w:hAnsi="仿宋" w:eastAsia="仿宋"/>
                <w:color w:val="000000"/>
                <w:kern w:val="44"/>
                <w:sz w:val="20"/>
                <w:szCs w:val="21"/>
                <w:u w:val="none"/>
                <w:lang w:eastAsia="zh-CN"/>
              </w:rPr>
            </w:pPr>
            <w:r>
              <w:rPr>
                <w:rFonts w:hint="eastAsia" w:ascii="仿宋" w:hAnsi="仿宋" w:eastAsia="仿宋"/>
                <w:color w:val="000000"/>
                <w:kern w:val="44"/>
                <w:sz w:val="20"/>
                <w:szCs w:val="21"/>
                <w:u w:val="none"/>
                <w:lang w:eastAsia="zh-CN"/>
              </w:rPr>
              <w:t>人</w:t>
            </w:r>
          </w:p>
          <w:p>
            <w:pPr>
              <w:jc w:val="center"/>
              <w:textAlignment w:val="baseline"/>
              <w:rPr>
                <w:rFonts w:hint="eastAsia" w:ascii="仿宋" w:hAnsi="仿宋" w:eastAsia="仿宋"/>
                <w:color w:val="000000"/>
                <w:kern w:val="44"/>
                <w:sz w:val="20"/>
                <w:szCs w:val="21"/>
                <w:u w:val="none"/>
              </w:rPr>
            </w:pPr>
            <w:r>
              <w:rPr>
                <w:rFonts w:hint="eastAsia" w:ascii="仿宋" w:hAnsi="仿宋" w:eastAsia="仿宋"/>
                <w:color w:val="000000"/>
                <w:kern w:val="44"/>
                <w:sz w:val="20"/>
                <w:szCs w:val="21"/>
                <w:u w:val="none"/>
                <w:lang w:eastAsia="zh-CN"/>
              </w:rPr>
              <w:t>员</w:t>
            </w:r>
          </w:p>
          <w:p>
            <w:pPr>
              <w:jc w:val="center"/>
              <w:textAlignment w:val="baseline"/>
              <w:rPr>
                <w:rFonts w:ascii="仿宋" w:hAnsi="仿宋" w:eastAsia="仿宋"/>
                <w:color w:val="000000"/>
                <w:kern w:val="44"/>
                <w:sz w:val="20"/>
                <w:szCs w:val="21"/>
                <w:u w:val="none"/>
              </w:rPr>
            </w:pPr>
          </w:p>
          <w:p>
            <w:pPr>
              <w:jc w:val="center"/>
              <w:textAlignment w:val="baseline"/>
              <w:rPr>
                <w:rFonts w:ascii="仿宋" w:hAnsi="仿宋" w:eastAsia="仿宋"/>
                <w:color w:val="000000"/>
                <w:kern w:val="44"/>
                <w:sz w:val="20"/>
                <w:szCs w:val="21"/>
                <w:u w:val="none"/>
              </w:rPr>
            </w:pPr>
          </w:p>
          <w:p>
            <w:pPr>
              <w:jc w:val="center"/>
              <w:textAlignment w:val="baseline"/>
              <w:rPr>
                <w:rFonts w:ascii="仿宋" w:hAnsi="仿宋" w:eastAsia="仿宋"/>
                <w:color w:val="000000"/>
                <w:kern w:val="44"/>
                <w:sz w:val="20"/>
                <w:szCs w:val="21"/>
                <w:u w:val="none"/>
              </w:rPr>
            </w:pPr>
          </w:p>
        </w:tc>
        <w:tc>
          <w:tcPr>
            <w:tcW w:w="1611" w:type="dxa"/>
            <w:tcBorders>
              <w:top w:val="single" w:color="auto" w:sz="6" w:space="0"/>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FF0000"/>
                <w:kern w:val="44"/>
                <w:sz w:val="20"/>
                <w:szCs w:val="21"/>
                <w:highlight w:val="yellow"/>
                <w:u w:val="none"/>
              </w:rPr>
              <w:t>班组评审人员</w:t>
            </w:r>
          </w:p>
          <w:p>
            <w:pPr>
              <w:jc w:val="center"/>
              <w:textAlignment w:val="baseline"/>
              <w:rPr>
                <w:rFonts w:hint="eastAsia" w:ascii="仿宋" w:hAnsi="仿宋" w:eastAsia="仿宋"/>
                <w:color w:val="000000"/>
                <w:kern w:val="44"/>
                <w:sz w:val="20"/>
                <w:szCs w:val="21"/>
                <w:u w:val="none"/>
              </w:rPr>
            </w:pPr>
            <w:r>
              <w:rPr>
                <w:rFonts w:hint="eastAsia" w:ascii="仿宋" w:hAnsi="仿宋" w:eastAsia="仿宋"/>
                <w:color w:val="000000"/>
                <w:kern w:val="44"/>
                <w:sz w:val="20"/>
                <w:szCs w:val="21"/>
                <w:u w:val="none"/>
              </w:rPr>
              <w:t>签字</w:t>
            </w:r>
          </w:p>
        </w:tc>
        <w:tc>
          <w:tcPr>
            <w:tcW w:w="6880" w:type="dxa"/>
            <w:tcBorders>
              <w:top w:val="single" w:color="auto" w:sz="6" w:space="0"/>
              <w:left w:val="single" w:color="auto" w:sz="6" w:space="0"/>
              <w:bottom w:val="single" w:color="auto" w:sz="6" w:space="0"/>
              <w:right w:val="single" w:color="auto" w:sz="12" w:space="0"/>
            </w:tcBorders>
            <w:noWrap w:val="0"/>
            <w:vAlign w:val="center"/>
          </w:tcPr>
          <w:p>
            <w:pPr>
              <w:jc w:val="left"/>
              <w:textAlignment w:val="baseline"/>
              <w:rPr>
                <w:rFonts w:ascii="黑体" w:hAnsi="黑体" w:eastAsia="黑体"/>
                <w:color w:val="000000"/>
                <w:kern w:val="44"/>
                <w:sz w:val="20"/>
                <w:szCs w:val="21"/>
                <w:u w:val="none"/>
              </w:rPr>
            </w:pPr>
          </w:p>
          <w:p>
            <w:pPr>
              <w:jc w:val="left"/>
              <w:textAlignment w:val="baseline"/>
              <w:rPr>
                <w:rFonts w:ascii="黑体" w:hAnsi="黑体" w:eastAsia="黑体"/>
                <w:color w:val="000000"/>
                <w:kern w:val="44"/>
                <w:sz w:val="20"/>
                <w:szCs w:val="21"/>
                <w:u w:val="none"/>
              </w:rPr>
            </w:pPr>
          </w:p>
          <w:p>
            <w:pPr>
              <w:jc w:val="left"/>
              <w:textAlignment w:val="baseline"/>
              <w:rPr>
                <w:rFonts w:ascii="黑体" w:hAnsi="黑体" w:eastAsia="黑体"/>
                <w:color w:val="000000"/>
                <w:kern w:val="44"/>
                <w:sz w:val="20"/>
                <w:szCs w:val="21"/>
                <w:u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8" w:hRule="atLeast"/>
          <w:jc w:val="center"/>
        </w:trPr>
        <w:tc>
          <w:tcPr>
            <w:tcW w:w="756" w:type="dxa"/>
            <w:vMerge w:val="continue"/>
            <w:tcBorders>
              <w:left w:val="single" w:color="auto" w:sz="12"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p>
        </w:tc>
        <w:tc>
          <w:tcPr>
            <w:tcW w:w="1611" w:type="dxa"/>
            <w:tcBorders>
              <w:top w:val="single" w:color="auto" w:sz="6" w:space="0"/>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FF0000"/>
                <w:kern w:val="44"/>
                <w:sz w:val="20"/>
                <w:szCs w:val="21"/>
                <w:highlight w:val="yellow"/>
                <w:u w:val="none"/>
              </w:rPr>
            </w:pPr>
            <w:r>
              <w:rPr>
                <w:rFonts w:hint="eastAsia" w:ascii="仿宋" w:hAnsi="仿宋" w:eastAsia="仿宋"/>
                <w:color w:val="FF0000"/>
                <w:kern w:val="44"/>
                <w:sz w:val="20"/>
                <w:szCs w:val="21"/>
                <w:highlight w:val="yellow"/>
                <w:u w:val="none"/>
              </w:rPr>
              <w:t>车间主管</w:t>
            </w:r>
          </w:p>
          <w:p>
            <w:pPr>
              <w:jc w:val="center"/>
              <w:textAlignment w:val="baseline"/>
              <w:rPr>
                <w:rFonts w:hint="eastAsia" w:ascii="仿宋" w:hAnsi="仿宋" w:eastAsia="仿宋"/>
                <w:color w:val="000000"/>
                <w:kern w:val="44"/>
                <w:sz w:val="20"/>
                <w:szCs w:val="21"/>
                <w:u w:val="none"/>
              </w:rPr>
            </w:pPr>
            <w:r>
              <w:rPr>
                <w:rFonts w:hint="eastAsia" w:ascii="仿宋" w:hAnsi="仿宋" w:eastAsia="仿宋"/>
                <w:color w:val="000000"/>
                <w:kern w:val="44"/>
                <w:sz w:val="20"/>
                <w:szCs w:val="21"/>
                <w:u w:val="none"/>
              </w:rPr>
              <w:t>签字</w:t>
            </w:r>
          </w:p>
        </w:tc>
        <w:tc>
          <w:tcPr>
            <w:tcW w:w="6880" w:type="dxa"/>
            <w:tcBorders>
              <w:top w:val="single" w:color="auto" w:sz="6" w:space="0"/>
              <w:left w:val="single" w:color="auto" w:sz="6" w:space="0"/>
              <w:bottom w:val="single" w:color="auto" w:sz="6" w:space="0"/>
              <w:right w:val="single" w:color="auto" w:sz="12" w:space="0"/>
            </w:tcBorders>
            <w:noWrap w:val="0"/>
            <w:vAlign w:val="center"/>
          </w:tcPr>
          <w:p>
            <w:pPr>
              <w:jc w:val="left"/>
              <w:textAlignment w:val="baseline"/>
              <w:rPr>
                <w:rFonts w:ascii="黑体" w:hAnsi="黑体" w:eastAsia="黑体"/>
                <w:color w:val="000000"/>
                <w:kern w:val="44"/>
                <w:sz w:val="20"/>
                <w:szCs w:val="21"/>
                <w:u w:val="none"/>
              </w:rPr>
            </w:pPr>
          </w:p>
          <w:p>
            <w:pPr>
              <w:jc w:val="left"/>
              <w:textAlignment w:val="baseline"/>
              <w:rPr>
                <w:rFonts w:ascii="黑体" w:hAnsi="黑体" w:eastAsia="黑体"/>
                <w:color w:val="000000"/>
                <w:kern w:val="44"/>
                <w:sz w:val="20"/>
                <w:szCs w:val="21"/>
                <w:u w:val="none"/>
              </w:rPr>
            </w:pPr>
          </w:p>
          <w:p>
            <w:pPr>
              <w:jc w:val="left"/>
              <w:textAlignment w:val="baseline"/>
              <w:rPr>
                <w:rFonts w:ascii="黑体" w:hAnsi="黑体" w:eastAsia="黑体"/>
                <w:color w:val="000000"/>
                <w:kern w:val="44"/>
                <w:sz w:val="20"/>
                <w:szCs w:val="21"/>
                <w:u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8" w:hRule="atLeast"/>
          <w:jc w:val="center"/>
        </w:trPr>
        <w:tc>
          <w:tcPr>
            <w:tcW w:w="756" w:type="dxa"/>
            <w:vMerge w:val="continue"/>
            <w:tcBorders>
              <w:left w:val="single" w:color="auto" w:sz="12"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p>
        </w:tc>
        <w:tc>
          <w:tcPr>
            <w:tcW w:w="1611" w:type="dxa"/>
            <w:tcBorders>
              <w:top w:val="single" w:color="auto" w:sz="6" w:space="0"/>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FF0000"/>
                <w:kern w:val="44"/>
                <w:sz w:val="20"/>
                <w:szCs w:val="21"/>
                <w:highlight w:val="yellow"/>
                <w:u w:val="none"/>
              </w:rPr>
            </w:pPr>
            <w:r>
              <w:rPr>
                <w:rFonts w:hint="eastAsia" w:ascii="仿宋" w:hAnsi="仿宋" w:eastAsia="仿宋"/>
                <w:color w:val="FF0000"/>
                <w:kern w:val="44"/>
                <w:sz w:val="20"/>
                <w:szCs w:val="21"/>
                <w:highlight w:val="yellow"/>
                <w:u w:val="none"/>
              </w:rPr>
              <w:t>主管部门</w:t>
            </w:r>
          </w:p>
          <w:p>
            <w:pPr>
              <w:jc w:val="center"/>
              <w:textAlignment w:val="baseline"/>
              <w:rPr>
                <w:rFonts w:hint="eastAsia" w:ascii="仿宋" w:hAnsi="仿宋" w:eastAsia="仿宋"/>
                <w:color w:val="000000"/>
                <w:kern w:val="44"/>
                <w:sz w:val="20"/>
                <w:szCs w:val="21"/>
                <w:u w:val="none"/>
              </w:rPr>
            </w:pPr>
            <w:r>
              <w:rPr>
                <w:rFonts w:hint="eastAsia" w:ascii="仿宋" w:hAnsi="仿宋" w:eastAsia="仿宋"/>
                <w:color w:val="000000"/>
                <w:kern w:val="44"/>
                <w:sz w:val="20"/>
                <w:szCs w:val="21"/>
                <w:u w:val="none"/>
                <w:lang w:val="en-US" w:eastAsia="zh-CN"/>
              </w:rPr>
              <w:t>评审人员</w:t>
            </w:r>
            <w:r>
              <w:rPr>
                <w:rFonts w:hint="eastAsia" w:ascii="仿宋" w:hAnsi="仿宋" w:eastAsia="仿宋"/>
                <w:color w:val="000000"/>
                <w:kern w:val="44"/>
                <w:sz w:val="20"/>
                <w:szCs w:val="21"/>
                <w:u w:val="none"/>
              </w:rPr>
              <w:t>签字</w:t>
            </w:r>
          </w:p>
        </w:tc>
        <w:tc>
          <w:tcPr>
            <w:tcW w:w="6880" w:type="dxa"/>
            <w:tcBorders>
              <w:top w:val="single" w:color="auto" w:sz="6" w:space="0"/>
              <w:left w:val="single" w:color="auto" w:sz="6" w:space="0"/>
              <w:bottom w:val="single" w:color="auto" w:sz="6" w:space="0"/>
              <w:right w:val="single" w:color="auto" w:sz="12" w:space="0"/>
            </w:tcBorders>
            <w:noWrap w:val="0"/>
            <w:vAlign w:val="center"/>
          </w:tcPr>
          <w:p>
            <w:pPr>
              <w:jc w:val="left"/>
              <w:textAlignment w:val="baseline"/>
              <w:rPr>
                <w:rFonts w:ascii="黑体" w:hAnsi="黑体" w:eastAsia="黑体"/>
                <w:color w:val="000000"/>
                <w:kern w:val="44"/>
                <w:sz w:val="20"/>
                <w:szCs w:val="21"/>
                <w:u w:val="none"/>
              </w:rPr>
            </w:pPr>
          </w:p>
          <w:p>
            <w:pPr>
              <w:jc w:val="left"/>
              <w:textAlignment w:val="baseline"/>
              <w:rPr>
                <w:rFonts w:ascii="黑体" w:hAnsi="黑体" w:eastAsia="黑体"/>
                <w:color w:val="000000"/>
                <w:kern w:val="44"/>
                <w:sz w:val="20"/>
                <w:szCs w:val="21"/>
                <w:u w:val="none"/>
              </w:rPr>
            </w:pPr>
          </w:p>
          <w:p>
            <w:pPr>
              <w:jc w:val="left"/>
              <w:textAlignment w:val="baseline"/>
              <w:rPr>
                <w:rFonts w:ascii="黑体" w:hAnsi="黑体" w:eastAsia="黑体"/>
                <w:color w:val="000000"/>
                <w:kern w:val="44"/>
                <w:sz w:val="20"/>
                <w:szCs w:val="21"/>
                <w:u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8" w:hRule="atLeast"/>
          <w:jc w:val="center"/>
        </w:trPr>
        <w:tc>
          <w:tcPr>
            <w:tcW w:w="756" w:type="dxa"/>
            <w:vMerge w:val="continue"/>
            <w:tcBorders>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p>
        </w:tc>
        <w:tc>
          <w:tcPr>
            <w:tcW w:w="1611" w:type="dxa"/>
            <w:tcBorders>
              <w:top w:val="single" w:color="auto" w:sz="6" w:space="0"/>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人力资源部门</w:t>
            </w:r>
          </w:p>
          <w:p>
            <w:pPr>
              <w:jc w:val="center"/>
              <w:textAlignment w:val="baseline"/>
              <w:rPr>
                <w:rFonts w:hint="eastAsia" w:ascii="仿宋" w:hAnsi="仿宋" w:eastAsia="仿宋"/>
                <w:color w:val="000000"/>
                <w:kern w:val="44"/>
                <w:sz w:val="20"/>
                <w:szCs w:val="21"/>
                <w:u w:val="none"/>
              </w:rPr>
            </w:pPr>
            <w:r>
              <w:rPr>
                <w:rFonts w:hint="eastAsia" w:ascii="仿宋" w:hAnsi="仿宋" w:eastAsia="仿宋"/>
                <w:color w:val="000000"/>
                <w:kern w:val="44"/>
                <w:sz w:val="20"/>
                <w:szCs w:val="21"/>
                <w:u w:val="none"/>
                <w:lang w:val="en-US" w:eastAsia="zh-CN"/>
              </w:rPr>
              <w:t>评审人员</w:t>
            </w:r>
            <w:r>
              <w:rPr>
                <w:rFonts w:hint="eastAsia" w:ascii="仿宋" w:hAnsi="仿宋" w:eastAsia="仿宋"/>
                <w:color w:val="000000"/>
                <w:kern w:val="44"/>
                <w:sz w:val="20"/>
                <w:szCs w:val="21"/>
                <w:u w:val="none"/>
              </w:rPr>
              <w:t>签字</w:t>
            </w:r>
          </w:p>
        </w:tc>
        <w:tc>
          <w:tcPr>
            <w:tcW w:w="6880" w:type="dxa"/>
            <w:tcBorders>
              <w:top w:val="single" w:color="auto" w:sz="6" w:space="0"/>
              <w:left w:val="single" w:color="auto" w:sz="6" w:space="0"/>
              <w:bottom w:val="single" w:color="auto" w:sz="6" w:space="0"/>
              <w:right w:val="single" w:color="auto" w:sz="12" w:space="0"/>
            </w:tcBorders>
            <w:noWrap w:val="0"/>
            <w:vAlign w:val="center"/>
          </w:tcPr>
          <w:p>
            <w:pPr>
              <w:jc w:val="left"/>
              <w:textAlignment w:val="baseline"/>
              <w:rPr>
                <w:rFonts w:ascii="黑体" w:hAnsi="黑体" w:eastAsia="黑体"/>
                <w:color w:val="000000"/>
                <w:kern w:val="44"/>
                <w:sz w:val="20"/>
                <w:szCs w:val="21"/>
                <w:u w:val="none"/>
              </w:rPr>
            </w:pPr>
          </w:p>
          <w:p>
            <w:pPr>
              <w:jc w:val="left"/>
              <w:textAlignment w:val="baseline"/>
              <w:rPr>
                <w:rFonts w:ascii="黑体" w:hAnsi="黑体" w:eastAsia="黑体"/>
                <w:color w:val="000000"/>
                <w:kern w:val="44"/>
                <w:sz w:val="20"/>
                <w:szCs w:val="21"/>
                <w:u w:val="none"/>
              </w:rPr>
            </w:pPr>
          </w:p>
          <w:p>
            <w:pPr>
              <w:jc w:val="left"/>
              <w:textAlignment w:val="baseline"/>
              <w:rPr>
                <w:rFonts w:ascii="黑体" w:hAnsi="黑体" w:eastAsia="黑体"/>
                <w:color w:val="000000"/>
                <w:kern w:val="44"/>
                <w:sz w:val="20"/>
                <w:szCs w:val="21"/>
                <w:u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78" w:hRule="atLeast"/>
          <w:jc w:val="center"/>
        </w:trPr>
        <w:tc>
          <w:tcPr>
            <w:tcW w:w="2367" w:type="dxa"/>
            <w:gridSpan w:val="2"/>
            <w:tcBorders>
              <w:top w:val="single" w:color="auto" w:sz="6" w:space="0"/>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内督员</w:t>
            </w:r>
          </w:p>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签字</w:t>
            </w:r>
          </w:p>
        </w:tc>
        <w:tc>
          <w:tcPr>
            <w:tcW w:w="6880" w:type="dxa"/>
            <w:tcBorders>
              <w:top w:val="single" w:color="auto" w:sz="6" w:space="0"/>
              <w:left w:val="single" w:color="auto" w:sz="6" w:space="0"/>
              <w:bottom w:val="single" w:color="auto" w:sz="6" w:space="0"/>
              <w:right w:val="single" w:color="auto" w:sz="12" w:space="0"/>
            </w:tcBorders>
            <w:noWrap w:val="0"/>
            <w:vAlign w:val="center"/>
          </w:tcPr>
          <w:p>
            <w:pPr>
              <w:spacing w:line="276" w:lineRule="auto"/>
              <w:jc w:val="left"/>
              <w:textAlignment w:val="baseline"/>
              <w:rPr>
                <w:rFonts w:ascii="仿宋" w:hAnsi="仿宋" w:eastAsia="仿宋"/>
                <w:color w:val="000000"/>
                <w:kern w:val="44"/>
                <w:sz w:val="20"/>
                <w:szCs w:val="20"/>
                <w:u w:val="none"/>
              </w:rPr>
            </w:pPr>
            <w:r>
              <w:rPr>
                <w:rFonts w:hint="eastAsia" w:ascii="仿宋" w:hAnsi="仿宋" w:eastAsia="仿宋"/>
                <w:color w:val="000000"/>
                <w:kern w:val="44"/>
                <w:sz w:val="20"/>
                <w:szCs w:val="21"/>
                <w:u w:val="none"/>
              </w:rPr>
              <w:t>注：内督员须对</w:t>
            </w:r>
            <w:r>
              <w:rPr>
                <w:rFonts w:hint="eastAsia" w:ascii="仿宋" w:hAnsi="仿宋" w:eastAsia="仿宋"/>
                <w:color w:val="000000"/>
                <w:kern w:val="44"/>
                <w:sz w:val="20"/>
                <w:szCs w:val="21"/>
                <w:u w:val="none"/>
                <w:lang w:eastAsia="zh-CN"/>
              </w:rPr>
              <w:t>直接认定</w:t>
            </w:r>
            <w:r>
              <w:rPr>
                <w:rFonts w:hint="eastAsia" w:ascii="仿宋" w:hAnsi="仿宋" w:eastAsia="仿宋"/>
                <w:color w:val="000000"/>
                <w:kern w:val="44"/>
                <w:sz w:val="20"/>
                <w:szCs w:val="21"/>
                <w:u w:val="none"/>
              </w:rPr>
              <w:t>评价过程、评价结果公示接受全员监督情况、</w:t>
            </w:r>
            <w:r>
              <w:rPr>
                <w:rFonts w:hint="eastAsia" w:ascii="仿宋" w:hAnsi="仿宋" w:eastAsia="仿宋"/>
                <w:color w:val="000000"/>
                <w:kern w:val="44"/>
                <w:sz w:val="20"/>
                <w:szCs w:val="21"/>
                <w:u w:val="none"/>
                <w:lang w:eastAsia="zh-CN"/>
              </w:rPr>
              <w:t>评价结果</w:t>
            </w:r>
            <w:r>
              <w:rPr>
                <w:rFonts w:hint="eastAsia" w:ascii="仿宋" w:hAnsi="仿宋" w:eastAsia="仿宋"/>
                <w:color w:val="000000"/>
                <w:spacing w:val="-6"/>
                <w:sz w:val="20"/>
                <w:szCs w:val="20"/>
                <w:shd w:val="clear" w:color="auto" w:fill="FFFFFF"/>
              </w:rPr>
              <w:t>与薪酬待遇或者岗位晋升</w:t>
            </w:r>
            <w:r>
              <w:rPr>
                <w:rFonts w:hint="eastAsia" w:ascii="仿宋" w:hAnsi="仿宋" w:eastAsia="仿宋"/>
                <w:color w:val="000000"/>
                <w:spacing w:val="-6"/>
                <w:sz w:val="20"/>
                <w:szCs w:val="20"/>
                <w:shd w:val="clear" w:color="auto" w:fill="FFFFFF"/>
                <w:lang w:eastAsia="zh-CN"/>
              </w:rPr>
              <w:t>挂钩</w:t>
            </w:r>
            <w:r>
              <w:rPr>
                <w:rFonts w:hint="eastAsia" w:ascii="仿宋" w:hAnsi="仿宋" w:eastAsia="仿宋"/>
                <w:color w:val="000000"/>
                <w:kern w:val="44"/>
                <w:sz w:val="20"/>
                <w:szCs w:val="21"/>
                <w:u w:val="none"/>
              </w:rPr>
              <w:t>的真实性开展内部督导并签署意见。</w:t>
            </w:r>
            <w:r>
              <w:rPr>
                <w:rFonts w:eastAsia="仿宋" w:cs="Calibri"/>
                <w:color w:val="000000"/>
                <w:kern w:val="44"/>
                <w:sz w:val="20"/>
                <w:szCs w:val="21"/>
                <w:u w:val="none"/>
              </w:rPr>
              <w:t> </w:t>
            </w:r>
            <w:r>
              <w:rPr>
                <w:rFonts w:eastAsia="仿宋" w:cs="Calibri"/>
                <w:color w:val="000000"/>
                <w:kern w:val="44"/>
                <w:sz w:val="20"/>
                <w:szCs w:val="20"/>
                <w:u w:val="none"/>
              </w:rPr>
              <w:t>  </w:t>
            </w:r>
          </w:p>
          <w:p>
            <w:pPr>
              <w:jc w:val="left"/>
              <w:textAlignment w:val="baseline"/>
              <w:rPr>
                <w:rFonts w:ascii="黑体" w:hAnsi="黑体" w:eastAsia="黑体"/>
                <w:color w:val="000000"/>
                <w:kern w:val="44"/>
                <w:sz w:val="20"/>
                <w:szCs w:val="21"/>
                <w:u w:val="none"/>
              </w:rPr>
            </w:pPr>
          </w:p>
          <w:p>
            <w:pPr>
              <w:jc w:val="left"/>
              <w:textAlignment w:val="baseline"/>
              <w:rPr>
                <w:rFonts w:ascii="黑体" w:hAnsi="黑体" w:eastAsia="黑体"/>
                <w:color w:val="000000"/>
                <w:kern w:val="44"/>
                <w:sz w:val="20"/>
                <w:szCs w:val="21"/>
                <w:u w:val="none"/>
              </w:rPr>
            </w:pPr>
          </w:p>
          <w:p>
            <w:pPr>
              <w:jc w:val="left"/>
              <w:textAlignment w:val="baseline"/>
              <w:rPr>
                <w:rFonts w:ascii="黑体" w:hAnsi="黑体" w:eastAsia="黑体"/>
                <w:color w:val="000000"/>
                <w:kern w:val="44"/>
                <w:sz w:val="20"/>
                <w:szCs w:val="21"/>
                <w:u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64" w:hRule="atLeast"/>
          <w:jc w:val="center"/>
        </w:trPr>
        <w:tc>
          <w:tcPr>
            <w:tcW w:w="2367" w:type="dxa"/>
            <w:gridSpan w:val="2"/>
            <w:tcBorders>
              <w:top w:val="single" w:color="auto" w:sz="6" w:space="0"/>
              <w:left w:val="single" w:color="auto" w:sz="12" w:space="0"/>
              <w:bottom w:val="single" w:color="auto" w:sz="6"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lang w:eastAsia="zh-CN"/>
              </w:rPr>
              <w:t>认定</w:t>
            </w:r>
            <w:r>
              <w:rPr>
                <w:rFonts w:hint="eastAsia" w:ascii="仿宋" w:hAnsi="仿宋" w:eastAsia="仿宋"/>
                <w:color w:val="000000"/>
                <w:kern w:val="44"/>
                <w:sz w:val="20"/>
                <w:szCs w:val="21"/>
                <w:u w:val="none"/>
              </w:rPr>
              <w:t>结果</w:t>
            </w:r>
          </w:p>
        </w:tc>
        <w:tc>
          <w:tcPr>
            <w:tcW w:w="6880" w:type="dxa"/>
            <w:tcBorders>
              <w:top w:val="single" w:color="auto" w:sz="6" w:space="0"/>
              <w:left w:val="single" w:color="auto" w:sz="6" w:space="0"/>
              <w:bottom w:val="single" w:color="auto" w:sz="6" w:space="0"/>
              <w:right w:val="single" w:color="auto" w:sz="12" w:space="0"/>
            </w:tcBorders>
            <w:noWrap w:val="0"/>
            <w:vAlign w:val="center"/>
          </w:tcPr>
          <w:p>
            <w:pPr>
              <w:jc w:val="left"/>
              <w:textAlignment w:val="baseline"/>
              <w:rPr>
                <w:rFonts w:ascii="黑体" w:hAnsi="黑体" w:eastAsia="黑体"/>
                <w:color w:val="000000"/>
                <w:kern w:val="44"/>
                <w:sz w:val="20"/>
                <w:szCs w:val="21"/>
                <w:u w:val="none"/>
              </w:rPr>
            </w:pPr>
            <w:r>
              <w:rPr>
                <w:rFonts w:hint="eastAsia" w:ascii="黑体" w:hAnsi="黑体" w:eastAsia="黑体"/>
                <w:color w:val="000000"/>
                <w:kern w:val="44"/>
                <w:sz w:val="20"/>
                <w:szCs w:val="21"/>
                <w:u w:val="none"/>
              </w:rPr>
              <w:t xml:space="preserve">□通过 </w:t>
            </w:r>
            <w:r>
              <w:rPr>
                <w:rFonts w:ascii="黑体" w:hAnsi="黑体" w:eastAsia="黑体"/>
                <w:color w:val="000000"/>
                <w:kern w:val="44"/>
                <w:sz w:val="20"/>
                <w:szCs w:val="21"/>
                <w:u w:val="none"/>
              </w:rPr>
              <w:t xml:space="preserve">     </w:t>
            </w:r>
            <w:r>
              <w:rPr>
                <w:rFonts w:hint="eastAsia" w:ascii="黑体" w:hAnsi="黑体" w:eastAsia="黑体"/>
                <w:color w:val="000000"/>
                <w:kern w:val="44"/>
                <w:sz w:val="20"/>
                <w:szCs w:val="21"/>
                <w:u w:val="none"/>
              </w:rPr>
              <w:t>□不通过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8" w:hRule="atLeast"/>
          <w:jc w:val="center"/>
        </w:trPr>
        <w:tc>
          <w:tcPr>
            <w:tcW w:w="2367" w:type="dxa"/>
            <w:gridSpan w:val="2"/>
            <w:tcBorders>
              <w:top w:val="single" w:color="auto" w:sz="6" w:space="0"/>
              <w:left w:val="single" w:color="auto" w:sz="12" w:space="0"/>
              <w:bottom w:val="single" w:color="auto" w:sz="12" w:space="0"/>
              <w:right w:val="single" w:color="auto" w:sz="6" w:space="0"/>
            </w:tcBorders>
            <w:noWrap w:val="0"/>
            <w:vAlign w:val="center"/>
          </w:tcPr>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企业审核</w:t>
            </w:r>
          </w:p>
          <w:p>
            <w:pPr>
              <w:jc w:val="center"/>
              <w:textAlignment w:val="baseline"/>
              <w:rPr>
                <w:rFonts w:ascii="仿宋" w:hAnsi="仿宋" w:eastAsia="仿宋"/>
                <w:color w:val="000000"/>
                <w:kern w:val="44"/>
                <w:sz w:val="20"/>
                <w:szCs w:val="21"/>
                <w:u w:val="none"/>
              </w:rPr>
            </w:pPr>
            <w:r>
              <w:rPr>
                <w:rFonts w:hint="eastAsia" w:ascii="仿宋" w:hAnsi="仿宋" w:eastAsia="仿宋"/>
                <w:color w:val="000000"/>
                <w:kern w:val="44"/>
                <w:sz w:val="20"/>
                <w:szCs w:val="21"/>
                <w:u w:val="none"/>
              </w:rPr>
              <w:t>意见</w:t>
            </w:r>
          </w:p>
        </w:tc>
        <w:tc>
          <w:tcPr>
            <w:tcW w:w="6880" w:type="dxa"/>
            <w:tcBorders>
              <w:top w:val="single" w:color="auto" w:sz="6" w:space="0"/>
              <w:left w:val="single" w:color="auto" w:sz="6" w:space="0"/>
              <w:bottom w:val="single" w:color="auto" w:sz="12" w:space="0"/>
              <w:right w:val="single" w:color="auto" w:sz="12" w:space="0"/>
            </w:tcBorders>
            <w:noWrap w:val="0"/>
            <w:vAlign w:val="center"/>
          </w:tcPr>
          <w:p>
            <w:pPr>
              <w:textAlignment w:val="baseline"/>
              <w:rPr>
                <w:rFonts w:ascii="Times New Roman" w:hAnsi="Times New Roman"/>
                <w:color w:val="000000"/>
                <w:kern w:val="44"/>
                <w:sz w:val="20"/>
                <w:szCs w:val="21"/>
                <w:u w:val="none"/>
              </w:rPr>
            </w:pPr>
          </w:p>
          <w:p>
            <w:pPr>
              <w:textAlignment w:val="baseline"/>
              <w:rPr>
                <w:rFonts w:ascii="Times New Roman" w:hAnsi="Times New Roman"/>
                <w:color w:val="000000"/>
                <w:kern w:val="44"/>
                <w:sz w:val="20"/>
                <w:szCs w:val="21"/>
                <w:u w:val="none"/>
              </w:rPr>
            </w:pPr>
          </w:p>
          <w:p>
            <w:pPr>
              <w:jc w:val="center"/>
              <w:textAlignment w:val="baseline"/>
              <w:rPr>
                <w:rFonts w:ascii="Times New Roman" w:hAnsi="Times New Roman"/>
                <w:color w:val="000000"/>
                <w:kern w:val="44"/>
                <w:sz w:val="20"/>
                <w:szCs w:val="21"/>
                <w:u w:val="none"/>
              </w:rPr>
            </w:pPr>
          </w:p>
          <w:p>
            <w:pPr>
              <w:jc w:val="left"/>
              <w:textAlignment w:val="baseline"/>
              <w:rPr>
                <w:rFonts w:ascii="Times New Roman" w:hAnsi="Times New Roman"/>
                <w:color w:val="000000"/>
                <w:kern w:val="44"/>
                <w:sz w:val="20"/>
                <w:szCs w:val="21"/>
                <w:u w:val="none"/>
              </w:rPr>
            </w:pPr>
            <w:r>
              <w:rPr>
                <w:rFonts w:hint="eastAsia" w:ascii="Times New Roman" w:hAnsi="Times New Roman"/>
                <w:color w:val="000000"/>
                <w:kern w:val="44"/>
                <w:sz w:val="20"/>
                <w:szCs w:val="21"/>
                <w:u w:val="none"/>
              </w:rPr>
              <w:t xml:space="preserve">                      单位（盖章）：       年  </w:t>
            </w:r>
            <w:r>
              <w:rPr>
                <w:rFonts w:ascii="Times New Roman" w:hAnsi="Times New Roman"/>
                <w:color w:val="000000"/>
                <w:kern w:val="44"/>
                <w:sz w:val="20"/>
                <w:szCs w:val="21"/>
                <w:u w:val="none"/>
              </w:rPr>
              <w:t xml:space="preserve"> </w:t>
            </w:r>
            <w:r>
              <w:rPr>
                <w:rFonts w:hint="eastAsia" w:ascii="Times New Roman" w:hAnsi="Times New Roman"/>
                <w:color w:val="000000"/>
                <w:kern w:val="44"/>
                <w:sz w:val="20"/>
                <w:szCs w:val="21"/>
                <w:u w:val="none"/>
              </w:rPr>
              <w:t xml:space="preserve"> 月 </w:t>
            </w:r>
            <w:r>
              <w:rPr>
                <w:rFonts w:ascii="Times New Roman" w:hAnsi="Times New Roman"/>
                <w:color w:val="000000"/>
                <w:kern w:val="44"/>
                <w:sz w:val="20"/>
                <w:szCs w:val="21"/>
                <w:u w:val="none"/>
              </w:rPr>
              <w:t xml:space="preserve"> </w:t>
            </w:r>
            <w:r>
              <w:rPr>
                <w:rFonts w:hint="eastAsia" w:ascii="Times New Roman" w:hAnsi="Times New Roman"/>
                <w:color w:val="000000"/>
                <w:kern w:val="44"/>
                <w:sz w:val="20"/>
                <w:szCs w:val="21"/>
                <w:u w:val="none"/>
              </w:rPr>
              <w:t xml:space="preserve">  日</w:t>
            </w:r>
          </w:p>
          <w:p>
            <w:pPr>
              <w:jc w:val="left"/>
              <w:textAlignment w:val="baseline"/>
              <w:rPr>
                <w:rFonts w:ascii="黑体" w:hAnsi="黑体" w:eastAsia="黑体"/>
                <w:color w:val="000000"/>
                <w:kern w:val="44"/>
                <w:sz w:val="20"/>
                <w:szCs w:val="21"/>
                <w:u w:val="none"/>
              </w:rPr>
            </w:pPr>
          </w:p>
        </w:tc>
      </w:tr>
    </w:tbl>
    <w:p>
      <w:pPr>
        <w:rPr>
          <w:rFonts w:hint="eastAsia" w:ascii="仿宋_GB2312" w:hAnsi="仿宋_GB2312" w:eastAsia="仿宋_GB2312" w:cs="仿宋_GB2312"/>
          <w:color w:val="auto"/>
          <w:sz w:val="28"/>
          <w:szCs w:val="28"/>
          <w:highlight w:val="none"/>
          <w:u w:val="none"/>
          <w:lang w:eastAsia="zh-CN"/>
        </w:rPr>
      </w:pPr>
    </w:p>
    <w:p>
      <w:pPr>
        <w:rPr>
          <w:rFonts w:hint="eastAsia" w:ascii="仿宋_GB2312" w:hAnsi="仿宋_GB2312" w:eastAsia="仿宋_GB2312" w:cs="仿宋_GB2312"/>
          <w:color w:val="auto"/>
          <w:sz w:val="28"/>
          <w:szCs w:val="28"/>
          <w:highlight w:val="none"/>
          <w:u w:val="none"/>
          <w:lang w:eastAsia="zh-CN"/>
        </w:rPr>
      </w:pPr>
      <w:r>
        <w:rPr>
          <w:rFonts w:hint="eastAsia" w:ascii="仿宋_GB2312" w:hAnsi="仿宋_GB2312" w:eastAsia="仿宋_GB2312" w:cs="仿宋_GB2312"/>
          <w:color w:val="auto"/>
          <w:sz w:val="28"/>
          <w:szCs w:val="28"/>
          <w:highlight w:val="none"/>
          <w:u w:val="none"/>
          <w:lang w:eastAsia="zh-CN"/>
        </w:rPr>
        <w:t>备</w:t>
      </w:r>
      <w:r>
        <w:rPr>
          <w:rFonts w:hint="eastAsia" w:ascii="仿宋_GB2312" w:hAnsi="仿宋_GB2312" w:eastAsia="仿宋_GB2312" w:cs="仿宋_GB2312"/>
          <w:color w:val="auto"/>
          <w:sz w:val="28"/>
          <w:szCs w:val="28"/>
          <w:highlight w:val="none"/>
          <w:u w:val="none"/>
        </w:rPr>
        <w:t>注：1.初、中、高级评价适用，企业依据评价规范中的技能评价要求自行修改确定表格内标红有底色部分内容</w:t>
      </w:r>
      <w:r>
        <w:rPr>
          <w:rFonts w:hint="eastAsia" w:ascii="仿宋_GB2312" w:hAnsi="仿宋_GB2312" w:eastAsia="仿宋_GB2312" w:cs="仿宋_GB2312"/>
          <w:color w:val="auto"/>
          <w:sz w:val="28"/>
          <w:szCs w:val="28"/>
          <w:highlight w:val="none"/>
          <w:u w:val="none"/>
          <w:lang w:eastAsia="zh-CN"/>
        </w:rPr>
        <w:t>。</w:t>
      </w:r>
    </w:p>
    <w:p>
      <w:pPr>
        <w:ind w:firstLine="840" w:firstLineChars="300"/>
        <w:rPr>
          <w:rFonts w:hint="eastAsia" w:ascii="方正小标宋简体" w:hAnsi="方正小标宋简体" w:eastAsia="方正小标宋简体" w:cs="方正小标宋简体"/>
          <w:color w:val="auto"/>
          <w:sz w:val="44"/>
          <w:szCs w:val="44"/>
          <w:highlight w:val="none"/>
          <w:u w:val="none"/>
        </w:rPr>
      </w:pPr>
      <w:r>
        <w:rPr>
          <w:rFonts w:hint="eastAsia" w:ascii="仿宋_GB2312" w:hAnsi="仿宋_GB2312" w:eastAsia="仿宋_GB2312" w:cs="仿宋_GB2312"/>
          <w:color w:val="auto"/>
          <w:sz w:val="28"/>
          <w:szCs w:val="28"/>
          <w:highlight w:val="none"/>
          <w:u w:val="none"/>
        </w:rPr>
        <w:t>2.第三部分职业能力评价请参照评价规范填充</w:t>
      </w:r>
      <w:r>
        <w:rPr>
          <w:rFonts w:hint="eastAsia" w:ascii="仿宋_GB2312" w:hAnsi="仿宋_GB2312" w:eastAsia="仿宋_GB2312" w:cs="仿宋_GB2312"/>
          <w:color w:val="auto"/>
          <w:sz w:val="28"/>
          <w:szCs w:val="28"/>
          <w:highlight w:val="none"/>
          <w:u w:val="none"/>
          <w:lang w:eastAsia="zh-CN"/>
        </w:rPr>
        <w:t>。</w:t>
      </w:r>
      <w:r>
        <w:rPr>
          <w:rFonts w:hint="eastAsia" w:ascii="方正小标宋简体" w:hAnsi="方正小标宋简体" w:eastAsia="方正小标宋简体" w:cs="方正小标宋简体"/>
          <w:color w:val="auto"/>
          <w:sz w:val="44"/>
          <w:szCs w:val="44"/>
          <w:highlight w:val="none"/>
          <w:u w:val="none"/>
        </w:rPr>
        <w:br w:type="page"/>
      </w:r>
    </w:p>
    <w:p>
      <w:pPr>
        <w:keepNext w:val="0"/>
        <w:keepLines w:val="0"/>
        <w:pageBreakBefore w:val="0"/>
        <w:widowControl w:val="0"/>
        <w:tabs>
          <w:tab w:val="left" w:pos="840"/>
        </w:tabs>
        <w:kinsoku/>
        <w:wordWrap/>
        <w:overflowPunct/>
        <w:topLinePunct w:val="0"/>
        <w:autoSpaceDE/>
        <w:autoSpaceDN/>
        <w:bidi w:val="0"/>
        <w:adjustRightInd/>
        <w:snapToGrid w:val="0"/>
        <w:spacing w:line="560" w:lineRule="exact"/>
        <w:ind w:firstLine="0" w:firstLineChars="0"/>
        <w:jc w:val="center"/>
        <w:textAlignment w:val="auto"/>
        <w:rPr>
          <w:rFonts w:hint="eastAsia" w:ascii="方正小标宋简体" w:hAnsi="方正小标宋简体" w:eastAsia="方正小标宋简体" w:cs="方正小标宋简体"/>
          <w:bCs/>
          <w:color w:val="auto"/>
          <w:w w:val="95"/>
          <w:sz w:val="44"/>
          <w:szCs w:val="44"/>
          <w:highlight w:val="none"/>
          <w:u w:val="none"/>
          <w:lang w:eastAsia="zh-CN"/>
        </w:rPr>
      </w:pPr>
      <w:r>
        <w:rPr>
          <w:rFonts w:hint="eastAsia" w:ascii="方正小标宋简体" w:hAnsi="方正小标宋简体" w:eastAsia="方正小标宋简体" w:cs="方正小标宋简体"/>
          <w:color w:val="auto"/>
          <w:sz w:val="44"/>
          <w:szCs w:val="44"/>
          <w:highlight w:val="none"/>
          <w:u w:val="none"/>
        </w:rPr>
        <w:t>广东省</w:t>
      </w:r>
      <w:r>
        <w:rPr>
          <w:rFonts w:hint="eastAsia" w:ascii="方正小标宋简体" w:hAnsi="方正小标宋简体" w:eastAsia="方正小标宋简体" w:cs="方正小标宋简体"/>
          <w:bCs/>
          <w:color w:val="auto"/>
          <w:w w:val="95"/>
          <w:sz w:val="44"/>
          <w:szCs w:val="44"/>
          <w:highlight w:val="none"/>
          <w:u w:val="none"/>
        </w:rPr>
        <w:t>企业</w:t>
      </w:r>
      <w:r>
        <w:rPr>
          <w:rFonts w:hint="eastAsia" w:ascii="方正小标宋简体" w:hAnsi="方正小标宋简体" w:eastAsia="方正小标宋简体" w:cs="方正小标宋简体"/>
          <w:bCs/>
          <w:color w:val="auto"/>
          <w:w w:val="95"/>
          <w:sz w:val="44"/>
          <w:szCs w:val="44"/>
          <w:highlight w:val="none"/>
          <w:u w:val="none"/>
          <w:lang w:eastAsia="zh-CN"/>
        </w:rPr>
        <w:t>技师</w:t>
      </w:r>
      <w:r>
        <w:rPr>
          <w:rFonts w:hint="eastAsia" w:ascii="方正小标宋简体" w:hAnsi="方正小标宋简体" w:eastAsia="方正小标宋简体" w:cs="方正小标宋简体"/>
          <w:bCs/>
          <w:color w:val="auto"/>
          <w:w w:val="95"/>
          <w:sz w:val="44"/>
          <w:szCs w:val="44"/>
          <w:highlight w:val="none"/>
          <w:u w:val="none"/>
        </w:rPr>
        <w:t>职业技能等级</w:t>
      </w:r>
      <w:r>
        <w:rPr>
          <w:rFonts w:hint="eastAsia" w:ascii="方正小标宋简体" w:hAnsi="方正小标宋简体" w:eastAsia="方正小标宋简体" w:cs="方正小标宋简体"/>
          <w:bCs/>
          <w:color w:val="auto"/>
          <w:w w:val="95"/>
          <w:sz w:val="44"/>
          <w:szCs w:val="44"/>
          <w:highlight w:val="none"/>
          <w:u w:val="none"/>
          <w:lang w:val="en-US" w:eastAsia="zh-CN"/>
        </w:rPr>
        <w:t>个人</w:t>
      </w:r>
      <w:r>
        <w:rPr>
          <w:rFonts w:hint="eastAsia" w:ascii="方正小标宋简体" w:hAnsi="方正小标宋简体" w:eastAsia="方正小标宋简体" w:cs="方正小标宋简体"/>
          <w:bCs/>
          <w:color w:val="auto"/>
          <w:w w:val="95"/>
          <w:sz w:val="44"/>
          <w:szCs w:val="44"/>
          <w:highlight w:val="none"/>
          <w:u w:val="none"/>
        </w:rPr>
        <w:t>评价表</w:t>
      </w:r>
    </w:p>
    <w:tbl>
      <w:tblPr>
        <w:tblStyle w:val="9"/>
        <w:tblpPr w:leftFromText="180" w:rightFromText="180" w:vertAnchor="text" w:horzAnchor="page" w:tblpX="1172" w:tblpY="611"/>
        <w:tblOverlap w:val="never"/>
        <w:tblW w:w="9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7"/>
        <w:gridCol w:w="1449"/>
        <w:gridCol w:w="738"/>
        <w:gridCol w:w="729"/>
        <w:gridCol w:w="1309"/>
        <w:gridCol w:w="2088"/>
        <w:gridCol w:w="1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640" w:type="dxa"/>
            <w:gridSpan w:val="7"/>
            <w:tcBorders>
              <w:tl2br w:val="nil"/>
              <w:tr2bl w:val="nil"/>
            </w:tcBorders>
            <w:noWrap w:val="0"/>
            <w:vAlign w:val="center"/>
          </w:tcPr>
          <w:p>
            <w:pPr>
              <w:jc w:val="left"/>
              <w:textAlignment w:val="baseline"/>
              <w:rPr>
                <w:rFonts w:ascii="Times New Roman" w:hAnsi="Times New Roman"/>
                <w:color w:val="auto"/>
                <w:kern w:val="44"/>
                <w:sz w:val="20"/>
                <w:szCs w:val="21"/>
                <w:highlight w:val="none"/>
                <w:u w:val="none"/>
              </w:rPr>
            </w:pPr>
            <w:r>
              <w:rPr>
                <w:rFonts w:hint="eastAsia" w:ascii="黑体" w:hAnsi="黑体" w:eastAsia="黑体"/>
                <w:color w:val="auto"/>
                <w:kern w:val="44"/>
                <w:sz w:val="28"/>
                <w:szCs w:val="28"/>
                <w:highlight w:val="none"/>
                <w:u w:val="none"/>
              </w:rPr>
              <w:t>一、</w:t>
            </w:r>
            <w:r>
              <w:rPr>
                <w:rFonts w:hint="eastAsia" w:ascii="黑体" w:hAnsi="黑体" w:eastAsia="黑体"/>
                <w:color w:val="auto"/>
                <w:kern w:val="44"/>
                <w:sz w:val="28"/>
                <w:szCs w:val="28"/>
                <w:highlight w:val="none"/>
                <w:u w:val="none"/>
                <w:lang w:eastAsia="zh-CN"/>
              </w:rPr>
              <w:t>评价</w:t>
            </w:r>
            <w:r>
              <w:rPr>
                <w:rFonts w:hint="eastAsia" w:ascii="黑体" w:hAnsi="黑体" w:eastAsia="黑体"/>
                <w:color w:val="auto"/>
                <w:kern w:val="44"/>
                <w:sz w:val="28"/>
                <w:szCs w:val="28"/>
                <w:highlight w:val="none"/>
                <w:u w:val="none"/>
              </w:rPr>
              <w:t xml:space="preserve">人员基本信息表 </w:t>
            </w:r>
            <w:r>
              <w:rPr>
                <w:rFonts w:ascii="黑体" w:hAnsi="黑体" w:eastAsia="黑体"/>
                <w:color w:val="auto"/>
                <w:kern w:val="44"/>
                <w:sz w:val="28"/>
                <w:szCs w:val="28"/>
                <w:highlight w:val="none"/>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37"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姓名</w:t>
            </w:r>
          </w:p>
        </w:tc>
        <w:tc>
          <w:tcPr>
            <w:tcW w:w="1449"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738"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性别</w:t>
            </w:r>
          </w:p>
        </w:tc>
        <w:tc>
          <w:tcPr>
            <w:tcW w:w="729"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出生年月</w:t>
            </w:r>
          </w:p>
        </w:tc>
        <w:tc>
          <w:tcPr>
            <w:tcW w:w="2088"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990" w:type="dxa"/>
            <w:vMerge w:val="restart"/>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lang w:val="en-US" w:eastAsia="zh-CN"/>
              </w:rPr>
            </w:pPr>
            <w:r>
              <w:rPr>
                <w:rFonts w:hint="eastAsia" w:ascii="仿宋" w:hAnsi="仿宋" w:eastAsia="仿宋" w:cs="仿宋"/>
                <w:color w:val="auto"/>
                <w:kern w:val="44"/>
                <w:sz w:val="21"/>
                <w:szCs w:val="21"/>
                <w:highlight w:val="none"/>
                <w:u w:val="none"/>
                <w:lang w:val="en-US" w:eastAsia="zh-CN"/>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37"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身份证号</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文化程度</w:t>
            </w:r>
          </w:p>
        </w:tc>
        <w:tc>
          <w:tcPr>
            <w:tcW w:w="2088"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990" w:type="dxa"/>
            <w:vMerge w:val="continue"/>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37"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工作单位</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工作岗位</w:t>
            </w:r>
          </w:p>
        </w:tc>
        <w:tc>
          <w:tcPr>
            <w:tcW w:w="2088"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990" w:type="dxa"/>
            <w:vMerge w:val="continue"/>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37"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申报职业（工种）</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申报等级</w:t>
            </w:r>
          </w:p>
        </w:tc>
        <w:tc>
          <w:tcPr>
            <w:tcW w:w="2088"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990" w:type="dxa"/>
            <w:vMerge w:val="continue"/>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37"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在本单位工作年限</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本职业（工种）工龄</w:t>
            </w:r>
          </w:p>
        </w:tc>
        <w:tc>
          <w:tcPr>
            <w:tcW w:w="4078" w:type="dxa"/>
            <w:gridSpan w:val="2"/>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r>
    </w:tbl>
    <w:tbl>
      <w:tblPr>
        <w:tblStyle w:val="10"/>
        <w:tblpPr w:leftFromText="180" w:rightFromText="180" w:vertAnchor="text" w:horzAnchor="page" w:tblpX="1168" w:tblpY="655"/>
        <w:tblOverlap w:val="never"/>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2528"/>
        <w:gridCol w:w="3578"/>
        <w:gridCol w:w="1106"/>
        <w:gridCol w:w="1274"/>
        <w:gridCol w:w="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520" w:hRule="atLeast"/>
          <w:tblHeader/>
        </w:trPr>
        <w:tc>
          <w:tcPr>
            <w:tcW w:w="9620" w:type="dxa"/>
            <w:gridSpan w:val="5"/>
            <w:noWrap w:val="0"/>
            <w:vAlign w:val="center"/>
          </w:tcPr>
          <w:p>
            <w:pPr>
              <w:jc w:val="both"/>
              <w:rPr>
                <w:rFonts w:hint="eastAsia" w:ascii="黑体" w:hAnsi="黑体" w:eastAsia="黑体"/>
                <w:color w:val="auto"/>
                <w:kern w:val="44"/>
                <w:sz w:val="28"/>
                <w:szCs w:val="28"/>
                <w:highlight w:val="none"/>
                <w:u w:val="none"/>
              </w:rPr>
            </w:pPr>
            <w:r>
              <w:rPr>
                <w:rFonts w:hint="eastAsia" w:ascii="黑体" w:hAnsi="黑体" w:eastAsia="黑体"/>
                <w:color w:val="auto"/>
                <w:kern w:val="44"/>
                <w:sz w:val="28"/>
                <w:szCs w:val="28"/>
                <w:highlight w:val="none"/>
                <w:u w:val="none"/>
              </w:rPr>
              <w:t>二、</w:t>
            </w:r>
            <w:r>
              <w:rPr>
                <w:rFonts w:hint="eastAsia" w:ascii="黑体" w:hAnsi="黑体" w:eastAsia="黑体"/>
                <w:color w:val="auto"/>
                <w:kern w:val="44"/>
                <w:sz w:val="28"/>
                <w:szCs w:val="28"/>
                <w:highlight w:val="none"/>
                <w:u w:val="none"/>
                <w:lang w:eastAsia="zh-CN"/>
              </w:rPr>
              <w:t>评价</w:t>
            </w:r>
            <w:r>
              <w:rPr>
                <w:rFonts w:hint="eastAsia" w:ascii="黑体" w:hAnsi="黑体" w:eastAsia="黑体"/>
                <w:color w:val="auto"/>
                <w:kern w:val="44"/>
                <w:sz w:val="28"/>
                <w:szCs w:val="28"/>
                <w:highlight w:val="none"/>
                <w:u w:val="none"/>
              </w:rPr>
              <w:t xml:space="preserve">内容表 </w:t>
            </w:r>
            <w:r>
              <w:rPr>
                <w:rFonts w:ascii="黑体" w:hAnsi="黑体" w:eastAsia="黑体"/>
                <w:color w:val="auto"/>
                <w:kern w:val="44"/>
                <w:sz w:val="28"/>
                <w:szCs w:val="28"/>
                <w:highlight w:val="none"/>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350" w:hRule="atLeast"/>
          <w:tblHeader/>
        </w:trPr>
        <w:tc>
          <w:tcPr>
            <w:tcW w:w="1145" w:type="dxa"/>
            <w:noWrap w:val="0"/>
            <w:vAlign w:val="center"/>
          </w:tcPr>
          <w:p>
            <w:pPr>
              <w:jc w:val="center"/>
              <w:rPr>
                <w:rFonts w:hint="eastAsia" w:ascii="仿宋" w:hAnsi="仿宋" w:eastAsia="仿宋" w:cs="仿宋"/>
                <w:bCs/>
                <w:color w:val="auto"/>
                <w:kern w:val="0"/>
                <w:sz w:val="21"/>
                <w:szCs w:val="21"/>
                <w:highlight w:val="none"/>
                <w:lang w:val="en-US" w:eastAsia="zh-CN" w:bidi="ar-SA"/>
              </w:rPr>
            </w:pPr>
            <w:r>
              <w:rPr>
                <w:rFonts w:hint="eastAsia" w:ascii="仿宋" w:hAnsi="仿宋" w:eastAsia="仿宋" w:cs="仿宋"/>
                <w:bCs/>
                <w:color w:val="auto"/>
                <w:kern w:val="0"/>
                <w:szCs w:val="21"/>
                <w:highlight w:val="none"/>
              </w:rPr>
              <w:t>项目</w:t>
            </w:r>
          </w:p>
        </w:tc>
        <w:tc>
          <w:tcPr>
            <w:tcW w:w="2525" w:type="dxa"/>
            <w:tcBorders>
              <w:bottom w:val="single" w:color="auto" w:sz="4" w:space="0"/>
            </w:tcBorders>
            <w:noWrap w:val="0"/>
            <w:vAlign w:val="center"/>
          </w:tcPr>
          <w:p>
            <w:pPr>
              <w:jc w:val="center"/>
              <w:rPr>
                <w:rFonts w:hint="eastAsia" w:ascii="仿宋" w:hAnsi="仿宋" w:eastAsia="仿宋" w:cs="仿宋"/>
                <w:bCs/>
                <w:color w:val="auto"/>
                <w:kern w:val="0"/>
                <w:sz w:val="21"/>
                <w:szCs w:val="21"/>
                <w:highlight w:val="none"/>
                <w:lang w:val="en-US" w:eastAsia="zh-CN" w:bidi="ar-SA"/>
              </w:rPr>
            </w:pPr>
            <w:r>
              <w:rPr>
                <w:rFonts w:hint="eastAsia" w:ascii="仿宋" w:hAnsi="仿宋" w:eastAsia="仿宋" w:cs="仿宋"/>
                <w:bCs/>
                <w:color w:val="auto"/>
                <w:kern w:val="0"/>
                <w:szCs w:val="21"/>
                <w:highlight w:val="none"/>
              </w:rPr>
              <w:t>评分</w:t>
            </w:r>
            <w:r>
              <w:rPr>
                <w:rFonts w:hint="eastAsia" w:ascii="仿宋" w:hAnsi="仿宋" w:eastAsia="仿宋" w:cs="仿宋"/>
                <w:bCs/>
                <w:color w:val="auto"/>
                <w:kern w:val="0"/>
                <w:szCs w:val="21"/>
                <w:highlight w:val="none"/>
                <w:lang w:val="en-US" w:eastAsia="zh-CN"/>
              </w:rPr>
              <w:t>内容</w:t>
            </w:r>
          </w:p>
        </w:tc>
        <w:tc>
          <w:tcPr>
            <w:tcW w:w="3573" w:type="dxa"/>
            <w:tcBorders>
              <w:bottom w:val="single" w:color="auto" w:sz="4" w:space="0"/>
            </w:tcBorders>
            <w:noWrap w:val="0"/>
            <w:vAlign w:val="center"/>
          </w:tcPr>
          <w:p>
            <w:pPr>
              <w:jc w:val="center"/>
              <w:rPr>
                <w:rFonts w:hint="eastAsia" w:ascii="仿宋" w:hAnsi="仿宋" w:eastAsia="仿宋" w:cs="仿宋"/>
                <w:bCs/>
                <w:color w:val="auto"/>
                <w:kern w:val="0"/>
                <w:sz w:val="21"/>
                <w:szCs w:val="21"/>
                <w:highlight w:val="none"/>
                <w:lang w:val="en-US" w:eastAsia="zh-CN" w:bidi="ar-SA"/>
              </w:rPr>
            </w:pPr>
            <w:r>
              <w:rPr>
                <w:rFonts w:hint="eastAsia" w:ascii="仿宋" w:hAnsi="仿宋" w:eastAsia="仿宋" w:cs="仿宋"/>
                <w:bCs/>
                <w:color w:val="auto"/>
                <w:kern w:val="0"/>
                <w:szCs w:val="21"/>
                <w:highlight w:val="none"/>
              </w:rPr>
              <w:t>评分标准</w:t>
            </w:r>
          </w:p>
        </w:tc>
        <w:tc>
          <w:tcPr>
            <w:tcW w:w="1105" w:type="dxa"/>
            <w:tcBorders>
              <w:bottom w:val="single" w:color="auto" w:sz="4" w:space="0"/>
            </w:tcBorders>
            <w:noWrap w:val="0"/>
            <w:vAlign w:val="center"/>
          </w:tcPr>
          <w:p>
            <w:pPr>
              <w:jc w:val="center"/>
              <w:rPr>
                <w:rFonts w:hint="eastAsia" w:ascii="仿宋" w:hAnsi="仿宋" w:eastAsia="仿宋" w:cs="仿宋"/>
                <w:bCs/>
                <w:color w:val="auto"/>
                <w:kern w:val="0"/>
                <w:sz w:val="21"/>
                <w:szCs w:val="21"/>
                <w:highlight w:val="none"/>
                <w:lang w:val="en-US" w:eastAsia="zh-CN" w:bidi="ar-SA"/>
              </w:rPr>
            </w:pPr>
            <w:r>
              <w:rPr>
                <w:rFonts w:hint="eastAsia" w:ascii="仿宋" w:hAnsi="仿宋" w:eastAsia="仿宋" w:cs="仿宋"/>
                <w:bCs/>
                <w:color w:val="auto"/>
                <w:kern w:val="0"/>
                <w:szCs w:val="21"/>
                <w:highlight w:val="none"/>
                <w:lang w:val="en-US" w:eastAsia="zh-CN"/>
              </w:rPr>
              <w:t>配分</w:t>
            </w:r>
          </w:p>
        </w:tc>
        <w:tc>
          <w:tcPr>
            <w:tcW w:w="1272" w:type="dxa"/>
            <w:tcBorders>
              <w:bottom w:val="single" w:color="auto" w:sz="4" w:space="0"/>
            </w:tcBorders>
            <w:noWrap w:val="0"/>
            <w:vAlign w:val="center"/>
          </w:tcPr>
          <w:p>
            <w:pPr>
              <w:jc w:val="center"/>
              <w:rPr>
                <w:rFonts w:hint="eastAsia" w:ascii="仿宋" w:hAnsi="仿宋" w:eastAsia="仿宋" w:cs="仿宋"/>
                <w:bCs/>
                <w:color w:val="auto"/>
                <w:kern w:val="0"/>
                <w:szCs w:val="21"/>
                <w:highlight w:val="none"/>
                <w:lang w:val="en-US" w:eastAsia="zh-CN"/>
              </w:rPr>
            </w:pPr>
            <w:r>
              <w:rPr>
                <w:rFonts w:hint="eastAsia" w:ascii="仿宋" w:hAnsi="仿宋" w:eastAsia="仿宋" w:cs="仿宋"/>
                <w:bCs/>
                <w:color w:val="auto"/>
                <w:kern w:val="0"/>
                <w:szCs w:val="21"/>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830" w:hRule="atLeast"/>
        </w:trPr>
        <w:tc>
          <w:tcPr>
            <w:tcW w:w="1145" w:type="dxa"/>
            <w:vMerge w:val="restart"/>
            <w:tcBorders>
              <w:right w:val="single" w:color="auto" w:sz="4" w:space="0"/>
            </w:tcBorders>
            <w:noWrap w:val="0"/>
            <w:vAlign w:val="center"/>
          </w:tcPr>
          <w:p>
            <w:pPr>
              <w:rPr>
                <w:rFonts w:hint="eastAsia" w:ascii="仿宋" w:hAnsi="仿宋" w:eastAsia="仿宋" w:cs="仿宋"/>
                <w:color w:val="auto"/>
                <w:sz w:val="21"/>
                <w:szCs w:val="21"/>
                <w:highlight w:val="none"/>
              </w:rPr>
            </w:pPr>
          </w:p>
          <w:p>
            <w:pPr>
              <w:rPr>
                <w:rFonts w:hint="eastAsia" w:ascii="仿宋" w:hAnsi="仿宋" w:eastAsia="仿宋" w:cs="仿宋"/>
                <w:color w:val="auto"/>
                <w:highlight w:val="none"/>
              </w:rPr>
            </w:pPr>
            <w:r>
              <w:rPr>
                <w:rFonts w:hint="eastAsia" w:ascii="仿宋" w:hAnsi="仿宋" w:eastAsia="仿宋" w:cs="仿宋"/>
                <w:color w:val="auto"/>
                <w:sz w:val="21"/>
                <w:szCs w:val="21"/>
                <w:highlight w:val="none"/>
              </w:rPr>
              <w:t>能够熟练运用专门技能和特殊技能完成本职业复杂的、非常规性的工作</w:t>
            </w:r>
          </w:p>
          <w:p>
            <w:pPr>
              <w:rPr>
                <w:rFonts w:hint="eastAsia" w:ascii="仿宋" w:hAnsi="仿宋" w:eastAsia="仿宋" w:cs="仿宋"/>
                <w:bCs/>
                <w:color w:val="auto"/>
                <w:kern w:val="0"/>
                <w:szCs w:val="21"/>
                <w:highlight w:val="none"/>
                <w:lang w:eastAsia="zh-CN"/>
              </w:rPr>
            </w:pPr>
          </w:p>
        </w:tc>
        <w:tc>
          <w:tcPr>
            <w:tcW w:w="252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lang w:val="en-US" w:eastAsia="zh-CN"/>
              </w:rPr>
              <w:t>1、现场解决日常的复杂、非常规性工作</w:t>
            </w:r>
          </w:p>
        </w:tc>
        <w:tc>
          <w:tcPr>
            <w:tcW w:w="357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lang w:eastAsia="zh-CN"/>
              </w:rPr>
              <w:t>能解决本岗位的复杂性技术难题，工作效率和生产效率处于领先。优秀为</w:t>
            </w:r>
            <w:r>
              <w:rPr>
                <w:rFonts w:hint="eastAsia" w:ascii="仿宋" w:hAnsi="仿宋" w:eastAsia="仿宋" w:cs="仿宋"/>
                <w:color w:val="auto"/>
                <w:kern w:val="0"/>
                <w:szCs w:val="21"/>
                <w:highlight w:val="none"/>
                <w:lang w:val="en-US" w:eastAsia="zh-CN"/>
              </w:rPr>
              <w:t>8分，达标为4分，基本符合为2分</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lang w:val="en-US" w:eastAsia="zh-CN"/>
              </w:rPr>
              <w:t>满分8分</w:t>
            </w:r>
          </w:p>
        </w:tc>
        <w:tc>
          <w:tcPr>
            <w:tcW w:w="127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590" w:hRule="atLeast"/>
        </w:trPr>
        <w:tc>
          <w:tcPr>
            <w:tcW w:w="1145" w:type="dxa"/>
            <w:vMerge w:val="continue"/>
            <w:tcBorders>
              <w:right w:val="single" w:color="auto" w:sz="4" w:space="0"/>
            </w:tcBorders>
            <w:noWrap w:val="0"/>
            <w:vAlign w:val="center"/>
          </w:tcPr>
          <w:p>
            <w:pPr>
              <w:rPr>
                <w:rFonts w:hint="eastAsia" w:ascii="仿宋" w:hAnsi="仿宋" w:eastAsia="仿宋" w:cs="仿宋"/>
                <w:bCs/>
                <w:color w:val="auto"/>
                <w:kern w:val="0"/>
                <w:szCs w:val="21"/>
                <w:highlight w:val="none"/>
                <w:lang w:eastAsia="zh-CN"/>
              </w:rPr>
            </w:pPr>
          </w:p>
        </w:tc>
        <w:tc>
          <w:tcPr>
            <w:tcW w:w="252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2</w:t>
            </w:r>
            <w:r>
              <w:rPr>
                <w:rFonts w:hint="eastAsia" w:ascii="仿宋" w:hAnsi="仿宋" w:eastAsia="仿宋" w:cs="仿宋"/>
                <w:color w:val="auto"/>
                <w:kern w:val="0"/>
                <w:szCs w:val="21"/>
                <w:highlight w:val="none"/>
              </w:rPr>
              <w:t>．</w:t>
            </w:r>
            <w:r>
              <w:rPr>
                <w:rFonts w:hint="eastAsia" w:ascii="仿宋" w:hAnsi="仿宋" w:eastAsia="仿宋" w:cs="仿宋"/>
                <w:color w:val="auto"/>
                <w:kern w:val="0"/>
                <w:szCs w:val="21"/>
                <w:highlight w:val="none"/>
                <w:lang w:val="en-US" w:eastAsia="zh-CN"/>
              </w:rPr>
              <w:t>编写生产</w:t>
            </w:r>
            <w:r>
              <w:rPr>
                <w:rFonts w:hint="eastAsia" w:ascii="仿宋" w:hAnsi="仿宋" w:eastAsia="仿宋" w:cs="仿宋"/>
                <w:color w:val="auto"/>
                <w:kern w:val="0"/>
                <w:sz w:val="21"/>
                <w:szCs w:val="21"/>
                <w:highlight w:val="none"/>
              </w:rPr>
              <w:t>技术文件</w:t>
            </w:r>
            <w:r>
              <w:rPr>
                <w:rFonts w:hint="eastAsia" w:ascii="仿宋" w:hAnsi="仿宋" w:eastAsia="仿宋" w:cs="仿宋"/>
                <w:color w:val="auto"/>
                <w:kern w:val="0"/>
                <w:szCs w:val="21"/>
                <w:highlight w:val="none"/>
                <w:lang w:eastAsia="zh-CN"/>
              </w:rPr>
              <w:t>，</w:t>
            </w:r>
            <w:r>
              <w:rPr>
                <w:rFonts w:hint="eastAsia" w:ascii="仿宋" w:hAnsi="仿宋" w:eastAsia="仿宋" w:cs="仿宋"/>
                <w:b w:val="0"/>
                <w:bCs w:val="0"/>
                <w:color w:val="auto"/>
                <w:kern w:val="0"/>
                <w:szCs w:val="21"/>
                <w:highlight w:val="none"/>
                <w:lang w:val="en-US" w:eastAsia="zh-CN"/>
              </w:rPr>
              <w:t>或</w:t>
            </w:r>
            <w:r>
              <w:rPr>
                <w:rFonts w:hint="eastAsia" w:ascii="仿宋" w:hAnsi="仿宋" w:eastAsia="仿宋" w:cs="仿宋"/>
                <w:b w:val="0"/>
                <w:bCs w:val="0"/>
                <w:color w:val="auto"/>
                <w:kern w:val="0"/>
                <w:sz w:val="21"/>
                <w:szCs w:val="21"/>
                <w:highlight w:val="none"/>
                <w:lang w:val="en-US" w:eastAsia="zh-CN"/>
              </w:rPr>
              <w:t>编写生产</w:t>
            </w:r>
            <w:r>
              <w:rPr>
                <w:rFonts w:hint="eastAsia" w:ascii="仿宋" w:hAnsi="仿宋" w:eastAsia="仿宋" w:cs="仿宋"/>
                <w:b w:val="0"/>
                <w:bCs w:val="0"/>
                <w:color w:val="auto"/>
                <w:kern w:val="0"/>
                <w:sz w:val="21"/>
                <w:szCs w:val="21"/>
                <w:highlight w:val="none"/>
              </w:rPr>
              <w:t>操作规程手册</w:t>
            </w:r>
          </w:p>
        </w:tc>
        <w:tc>
          <w:tcPr>
            <w:tcW w:w="357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单独编制5</w:t>
            </w:r>
            <w:r>
              <w:rPr>
                <w:rFonts w:hint="eastAsia" w:ascii="仿宋" w:hAnsi="仿宋" w:eastAsia="仿宋" w:cs="仿宋"/>
                <w:color w:val="auto"/>
                <w:kern w:val="0"/>
                <w:szCs w:val="21"/>
                <w:highlight w:val="none"/>
              </w:rPr>
              <w:t>分；参编人员</w:t>
            </w:r>
            <w:r>
              <w:rPr>
                <w:rFonts w:hint="eastAsia" w:ascii="仿宋" w:hAnsi="仿宋" w:eastAsia="仿宋" w:cs="仿宋"/>
                <w:color w:val="auto"/>
                <w:kern w:val="0"/>
                <w:szCs w:val="21"/>
                <w:highlight w:val="none"/>
                <w:lang w:val="en-US" w:eastAsia="zh-CN"/>
              </w:rPr>
              <w:t>3</w:t>
            </w:r>
            <w:r>
              <w:rPr>
                <w:rFonts w:hint="eastAsia" w:ascii="仿宋" w:hAnsi="仿宋" w:eastAsia="仿宋" w:cs="仿宋"/>
                <w:color w:val="auto"/>
                <w:kern w:val="0"/>
                <w:szCs w:val="21"/>
                <w:highlight w:val="none"/>
              </w:rPr>
              <w:t>分</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满分</w:t>
            </w:r>
            <w:r>
              <w:rPr>
                <w:rFonts w:hint="eastAsia" w:ascii="仿宋" w:hAnsi="仿宋" w:eastAsia="仿宋" w:cs="仿宋"/>
                <w:color w:val="auto"/>
                <w:kern w:val="0"/>
                <w:szCs w:val="21"/>
                <w:highlight w:val="none"/>
                <w:lang w:val="en-US" w:eastAsia="zh-CN"/>
              </w:rPr>
              <w:t>5分</w:t>
            </w:r>
          </w:p>
        </w:tc>
        <w:tc>
          <w:tcPr>
            <w:tcW w:w="127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430" w:hRule="atLeast"/>
        </w:trPr>
        <w:tc>
          <w:tcPr>
            <w:tcW w:w="1145" w:type="dxa"/>
            <w:vMerge w:val="continue"/>
            <w:tcBorders>
              <w:right w:val="single" w:color="auto" w:sz="4" w:space="0"/>
            </w:tcBorders>
            <w:noWrap w:val="0"/>
            <w:vAlign w:val="center"/>
          </w:tcPr>
          <w:p>
            <w:pPr>
              <w:rPr>
                <w:rFonts w:hint="eastAsia" w:ascii="仿宋" w:hAnsi="仿宋" w:eastAsia="仿宋" w:cs="仿宋"/>
                <w:bCs/>
                <w:color w:val="auto"/>
                <w:kern w:val="0"/>
                <w:szCs w:val="21"/>
                <w:highlight w:val="none"/>
                <w:lang w:eastAsia="zh-CN"/>
              </w:rPr>
            </w:pPr>
          </w:p>
        </w:tc>
        <w:tc>
          <w:tcPr>
            <w:tcW w:w="252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3.具有较好的敬业精神和责任心</w:t>
            </w:r>
          </w:p>
        </w:tc>
        <w:tc>
          <w:tcPr>
            <w:tcW w:w="357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rPr>
              <w:t>工作积极主动，爱岗敬业</w:t>
            </w:r>
            <w:r>
              <w:rPr>
                <w:rFonts w:hint="eastAsia" w:ascii="仿宋" w:hAnsi="仿宋" w:eastAsia="仿宋" w:cs="仿宋"/>
                <w:color w:val="auto"/>
                <w:kern w:val="0"/>
                <w:sz w:val="21"/>
                <w:szCs w:val="21"/>
                <w:highlight w:val="none"/>
                <w:lang w:eastAsia="zh-CN"/>
              </w:rPr>
              <w:t>、</w:t>
            </w:r>
            <w:r>
              <w:rPr>
                <w:rFonts w:hint="eastAsia" w:ascii="仿宋" w:hAnsi="仿宋" w:eastAsia="仿宋" w:cs="仿宋"/>
                <w:color w:val="auto"/>
                <w:kern w:val="0"/>
                <w:sz w:val="21"/>
                <w:szCs w:val="21"/>
                <w:highlight w:val="none"/>
              </w:rPr>
              <w:t>具有良好沟通能力，有较强的工作责任心，能完成本职工作</w:t>
            </w:r>
            <w:r>
              <w:rPr>
                <w:rFonts w:hint="eastAsia" w:ascii="仿宋" w:hAnsi="仿宋" w:eastAsia="仿宋" w:cs="仿宋"/>
                <w:color w:val="auto"/>
                <w:kern w:val="0"/>
                <w:sz w:val="21"/>
                <w:szCs w:val="21"/>
                <w:highlight w:val="none"/>
                <w:lang w:eastAsia="zh-CN"/>
              </w:rPr>
              <w:t>。</w:t>
            </w:r>
            <w:r>
              <w:rPr>
                <w:rFonts w:hint="eastAsia" w:ascii="仿宋" w:hAnsi="仿宋" w:eastAsia="仿宋" w:cs="仿宋"/>
                <w:color w:val="auto"/>
                <w:kern w:val="0"/>
                <w:szCs w:val="21"/>
                <w:highlight w:val="none"/>
                <w:lang w:eastAsia="zh-CN"/>
              </w:rPr>
              <w:t>优秀为</w:t>
            </w:r>
            <w:r>
              <w:rPr>
                <w:rFonts w:hint="eastAsia" w:ascii="仿宋" w:hAnsi="仿宋" w:eastAsia="仿宋" w:cs="仿宋"/>
                <w:color w:val="auto"/>
                <w:kern w:val="0"/>
                <w:szCs w:val="21"/>
                <w:highlight w:val="none"/>
                <w:lang w:val="en-US" w:eastAsia="zh-CN"/>
              </w:rPr>
              <w:t>5分，达标为3分，基本符合为1分</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满分</w:t>
            </w:r>
            <w:r>
              <w:rPr>
                <w:rFonts w:hint="eastAsia" w:ascii="仿宋" w:hAnsi="仿宋" w:eastAsia="仿宋" w:cs="仿宋"/>
                <w:color w:val="auto"/>
                <w:kern w:val="0"/>
                <w:szCs w:val="21"/>
                <w:highlight w:val="none"/>
                <w:lang w:val="en-US" w:eastAsia="zh-CN"/>
              </w:rPr>
              <w:t>5分</w:t>
            </w:r>
          </w:p>
        </w:tc>
        <w:tc>
          <w:tcPr>
            <w:tcW w:w="127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838" w:hRule="atLeast"/>
        </w:trPr>
        <w:tc>
          <w:tcPr>
            <w:tcW w:w="1145" w:type="dxa"/>
            <w:vMerge w:val="restart"/>
            <w:noWrap w:val="0"/>
            <w:vAlign w:val="center"/>
          </w:tcPr>
          <w:p>
            <w:pPr>
              <w:rPr>
                <w:rFonts w:hint="eastAsia" w:ascii="仿宋" w:hAnsi="仿宋" w:eastAsia="仿宋" w:cs="仿宋"/>
                <w:bCs/>
                <w:color w:val="auto"/>
                <w:kern w:val="0"/>
                <w:szCs w:val="21"/>
                <w:highlight w:val="none"/>
              </w:rPr>
            </w:pPr>
            <w:r>
              <w:rPr>
                <w:rFonts w:hint="eastAsia" w:ascii="仿宋" w:hAnsi="仿宋" w:eastAsia="仿宋" w:cs="仿宋"/>
                <w:color w:val="auto"/>
                <w:sz w:val="21"/>
                <w:szCs w:val="21"/>
                <w:highlight w:val="none"/>
              </w:rPr>
              <w:t>掌握本职业的关键技术技能，能够独立处理和解决技术或工艺难题</w:t>
            </w:r>
          </w:p>
        </w:tc>
        <w:tc>
          <w:tcPr>
            <w:tcW w:w="2525" w:type="dxa"/>
            <w:tcBorders>
              <w:top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4</w:t>
            </w:r>
            <w:r>
              <w:rPr>
                <w:rFonts w:hint="eastAsia" w:ascii="仿宋" w:hAnsi="仿宋" w:eastAsia="仿宋" w:cs="仿宋"/>
                <w:color w:val="auto"/>
                <w:kern w:val="0"/>
                <w:szCs w:val="21"/>
                <w:highlight w:val="none"/>
              </w:rPr>
              <w:t>．领衔或参与解决</w:t>
            </w:r>
            <w:r>
              <w:rPr>
                <w:rFonts w:hint="eastAsia" w:ascii="仿宋" w:hAnsi="仿宋" w:eastAsia="仿宋" w:cs="仿宋"/>
                <w:color w:val="auto"/>
                <w:kern w:val="0"/>
                <w:szCs w:val="21"/>
                <w:highlight w:val="none"/>
                <w:lang w:eastAsia="zh-CN"/>
              </w:rPr>
              <w:t>本企业</w:t>
            </w:r>
            <w:r>
              <w:rPr>
                <w:rFonts w:hint="eastAsia" w:ascii="仿宋" w:hAnsi="仿宋" w:eastAsia="仿宋" w:cs="仿宋"/>
                <w:color w:val="auto"/>
                <w:kern w:val="0"/>
                <w:szCs w:val="21"/>
                <w:highlight w:val="none"/>
              </w:rPr>
              <w:t>生产技术</w:t>
            </w:r>
            <w:r>
              <w:rPr>
                <w:rFonts w:hint="eastAsia" w:ascii="仿宋" w:hAnsi="仿宋" w:eastAsia="仿宋" w:cs="仿宋"/>
                <w:color w:val="auto"/>
                <w:kern w:val="0"/>
                <w:szCs w:val="21"/>
                <w:highlight w:val="none"/>
                <w:lang w:val="en-US" w:eastAsia="zh-CN"/>
              </w:rPr>
              <w:t>或工艺</w:t>
            </w:r>
            <w:r>
              <w:rPr>
                <w:rFonts w:hint="eastAsia" w:ascii="仿宋" w:hAnsi="仿宋" w:eastAsia="仿宋" w:cs="仿宋"/>
                <w:color w:val="auto"/>
                <w:kern w:val="0"/>
                <w:szCs w:val="21"/>
                <w:highlight w:val="none"/>
              </w:rPr>
              <w:t>难题</w:t>
            </w:r>
          </w:p>
        </w:tc>
        <w:tc>
          <w:tcPr>
            <w:tcW w:w="3573" w:type="dxa"/>
            <w:tcBorders>
              <w:top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企业</w:t>
            </w:r>
            <w:r>
              <w:rPr>
                <w:rFonts w:hint="eastAsia" w:ascii="仿宋" w:hAnsi="仿宋" w:eastAsia="仿宋" w:cs="仿宋"/>
                <w:color w:val="auto"/>
                <w:kern w:val="0"/>
                <w:szCs w:val="21"/>
                <w:highlight w:val="none"/>
              </w:rPr>
              <w:t>级</w:t>
            </w:r>
            <w:r>
              <w:rPr>
                <w:rFonts w:hint="eastAsia" w:ascii="仿宋" w:hAnsi="仿宋" w:eastAsia="仿宋" w:cs="仿宋"/>
                <w:color w:val="auto"/>
                <w:kern w:val="0"/>
                <w:szCs w:val="21"/>
                <w:highlight w:val="none"/>
                <w:lang w:eastAsia="zh-CN"/>
              </w:rPr>
              <w:t>技术</w:t>
            </w:r>
            <w:r>
              <w:rPr>
                <w:rFonts w:hint="eastAsia" w:ascii="仿宋" w:hAnsi="仿宋" w:eastAsia="仿宋" w:cs="仿宋"/>
                <w:color w:val="auto"/>
                <w:kern w:val="0"/>
                <w:szCs w:val="21"/>
                <w:highlight w:val="none"/>
              </w:rPr>
              <w:t>难题：领衔人6分/项，参与人</w:t>
            </w:r>
            <w:r>
              <w:rPr>
                <w:rFonts w:hint="eastAsia" w:ascii="仿宋" w:hAnsi="仿宋" w:eastAsia="仿宋" w:cs="仿宋"/>
                <w:color w:val="auto"/>
                <w:kern w:val="0"/>
                <w:szCs w:val="21"/>
                <w:highlight w:val="none"/>
                <w:lang w:val="en-US" w:eastAsia="zh-CN"/>
              </w:rPr>
              <w:t>3</w:t>
            </w:r>
            <w:r>
              <w:rPr>
                <w:rFonts w:hint="eastAsia" w:ascii="仿宋" w:hAnsi="仿宋" w:eastAsia="仿宋" w:cs="仿宋"/>
                <w:color w:val="auto"/>
                <w:kern w:val="0"/>
                <w:szCs w:val="21"/>
                <w:highlight w:val="none"/>
              </w:rPr>
              <w:t>分/项；</w:t>
            </w:r>
            <w:r>
              <w:rPr>
                <w:rFonts w:hint="eastAsia" w:ascii="仿宋" w:hAnsi="仿宋" w:eastAsia="仿宋" w:cs="仿宋"/>
                <w:color w:val="auto"/>
                <w:kern w:val="0"/>
                <w:szCs w:val="21"/>
                <w:highlight w:val="none"/>
                <w:lang w:eastAsia="zh-CN"/>
              </w:rPr>
              <w:t>车间</w:t>
            </w:r>
            <w:r>
              <w:rPr>
                <w:rFonts w:hint="eastAsia" w:ascii="仿宋" w:hAnsi="仿宋" w:eastAsia="仿宋" w:cs="仿宋"/>
                <w:color w:val="auto"/>
                <w:kern w:val="0"/>
                <w:szCs w:val="21"/>
                <w:highlight w:val="none"/>
              </w:rPr>
              <w:t>级</w:t>
            </w:r>
            <w:r>
              <w:rPr>
                <w:rFonts w:hint="eastAsia" w:ascii="仿宋" w:hAnsi="仿宋" w:eastAsia="仿宋" w:cs="仿宋"/>
                <w:color w:val="auto"/>
                <w:kern w:val="0"/>
                <w:szCs w:val="21"/>
                <w:highlight w:val="none"/>
                <w:lang w:eastAsia="zh-CN"/>
              </w:rPr>
              <w:t>技术</w:t>
            </w:r>
            <w:r>
              <w:rPr>
                <w:rFonts w:hint="eastAsia" w:ascii="仿宋" w:hAnsi="仿宋" w:eastAsia="仿宋" w:cs="仿宋"/>
                <w:color w:val="auto"/>
                <w:kern w:val="0"/>
                <w:szCs w:val="21"/>
                <w:highlight w:val="none"/>
              </w:rPr>
              <w:t>难题：领衔人4分/项，参与人2分/项</w:t>
            </w:r>
          </w:p>
        </w:tc>
        <w:tc>
          <w:tcPr>
            <w:tcW w:w="1105" w:type="dxa"/>
            <w:tcBorders>
              <w:top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满分12分</w:t>
            </w:r>
          </w:p>
        </w:tc>
        <w:tc>
          <w:tcPr>
            <w:tcW w:w="1272" w:type="dxa"/>
            <w:tcBorders>
              <w:top w:val="single" w:color="auto" w:sz="4" w:space="0"/>
            </w:tcBorders>
            <w:noWrap w:val="0"/>
            <w:vAlign w:val="center"/>
          </w:tcPr>
          <w:p>
            <w:pPr>
              <w:rPr>
                <w:rFonts w:hint="eastAsia" w:ascii="仿宋" w:hAnsi="仿宋" w:eastAsia="仿宋" w:cs="仿宋"/>
                <w:color w:val="auto"/>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838" w:hRule="atLeast"/>
        </w:trPr>
        <w:tc>
          <w:tcPr>
            <w:tcW w:w="1145" w:type="dxa"/>
            <w:vMerge w:val="continue"/>
            <w:noWrap w:val="0"/>
            <w:vAlign w:val="center"/>
          </w:tcPr>
          <w:p>
            <w:pPr>
              <w:rPr>
                <w:rFonts w:hint="eastAsia" w:ascii="仿宋" w:hAnsi="仿宋" w:eastAsia="仿宋" w:cs="仿宋"/>
                <w:color w:val="auto"/>
                <w:sz w:val="21"/>
                <w:szCs w:val="21"/>
                <w:highlight w:val="none"/>
              </w:rPr>
            </w:pPr>
          </w:p>
        </w:tc>
        <w:tc>
          <w:tcPr>
            <w:tcW w:w="2525"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5</w:t>
            </w:r>
            <w:r>
              <w:rPr>
                <w:rFonts w:hint="eastAsia" w:ascii="仿宋" w:hAnsi="仿宋" w:eastAsia="仿宋" w:cs="仿宋"/>
                <w:color w:val="auto"/>
                <w:kern w:val="0"/>
                <w:szCs w:val="21"/>
                <w:highlight w:val="none"/>
              </w:rPr>
              <w:t>．</w:t>
            </w:r>
            <w:r>
              <w:rPr>
                <w:rFonts w:hint="eastAsia" w:ascii="仿宋" w:hAnsi="仿宋" w:eastAsia="仿宋" w:cs="仿宋"/>
                <w:color w:val="auto"/>
                <w:kern w:val="0"/>
                <w:szCs w:val="21"/>
                <w:highlight w:val="none"/>
                <w:lang w:eastAsia="zh-CN"/>
              </w:rPr>
              <w:t>支持其他</w:t>
            </w:r>
            <w:r>
              <w:rPr>
                <w:rFonts w:hint="eastAsia" w:ascii="仿宋" w:hAnsi="仿宋" w:eastAsia="仿宋" w:cs="仿宋"/>
                <w:color w:val="auto"/>
                <w:kern w:val="0"/>
                <w:szCs w:val="21"/>
                <w:highlight w:val="none"/>
              </w:rPr>
              <w:t>企业</w:t>
            </w:r>
            <w:r>
              <w:rPr>
                <w:rFonts w:hint="eastAsia" w:ascii="仿宋" w:hAnsi="仿宋" w:eastAsia="仿宋" w:cs="仿宋"/>
                <w:color w:val="auto"/>
                <w:kern w:val="0"/>
                <w:szCs w:val="21"/>
                <w:highlight w:val="none"/>
                <w:lang w:eastAsia="zh-CN"/>
              </w:rPr>
              <w:t>解决生产技术难题</w:t>
            </w:r>
          </w:p>
        </w:tc>
        <w:tc>
          <w:tcPr>
            <w:tcW w:w="3573"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领衔</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val="en-US" w:eastAsia="zh-CN"/>
              </w:rPr>
              <w:t>2</w:t>
            </w:r>
            <w:r>
              <w:rPr>
                <w:rFonts w:hint="eastAsia" w:ascii="仿宋" w:hAnsi="仿宋" w:eastAsia="仿宋" w:cs="仿宋"/>
                <w:color w:val="auto"/>
                <w:kern w:val="0"/>
                <w:szCs w:val="21"/>
                <w:highlight w:val="none"/>
              </w:rPr>
              <w:t>分/次，参与并作出突出贡献人</w:t>
            </w:r>
            <w:r>
              <w:rPr>
                <w:rFonts w:hint="eastAsia" w:ascii="仿宋" w:hAnsi="仿宋" w:eastAsia="仿宋" w:cs="仿宋"/>
                <w:color w:val="auto"/>
                <w:kern w:val="0"/>
                <w:szCs w:val="21"/>
                <w:highlight w:val="none"/>
                <w:lang w:val="en-US" w:eastAsia="zh-CN"/>
              </w:rPr>
              <w:t>1</w:t>
            </w:r>
            <w:r>
              <w:rPr>
                <w:rFonts w:hint="eastAsia" w:ascii="仿宋" w:hAnsi="仿宋" w:eastAsia="仿宋" w:cs="仿宋"/>
                <w:color w:val="auto"/>
                <w:kern w:val="0"/>
                <w:szCs w:val="21"/>
                <w:highlight w:val="none"/>
              </w:rPr>
              <w:t>分/次</w:t>
            </w:r>
          </w:p>
        </w:tc>
        <w:tc>
          <w:tcPr>
            <w:tcW w:w="1105"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满分4分</w:t>
            </w:r>
          </w:p>
        </w:tc>
        <w:tc>
          <w:tcPr>
            <w:tcW w:w="1272" w:type="dxa"/>
            <w:noWrap w:val="0"/>
            <w:vAlign w:val="center"/>
          </w:tcPr>
          <w:p>
            <w:pPr>
              <w:rPr>
                <w:rFonts w:hint="eastAsia" w:ascii="仿宋" w:hAnsi="仿宋" w:eastAsia="仿宋" w:cs="仿宋"/>
                <w:color w:val="auto"/>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838" w:hRule="atLeast"/>
        </w:trPr>
        <w:tc>
          <w:tcPr>
            <w:tcW w:w="1145" w:type="dxa"/>
            <w:vMerge w:val="restart"/>
            <w:noWrap w:val="0"/>
            <w:vAlign w:val="center"/>
          </w:tcPr>
          <w:p>
            <w:pPr>
              <w:rPr>
                <w:rFonts w:hint="eastAsia" w:ascii="仿宋" w:hAnsi="仿宋" w:eastAsia="仿宋" w:cs="仿宋"/>
                <w:bCs/>
                <w:color w:val="auto"/>
                <w:kern w:val="0"/>
                <w:szCs w:val="21"/>
                <w:highlight w:val="none"/>
              </w:rPr>
            </w:pPr>
            <w:r>
              <w:rPr>
                <w:rFonts w:hint="eastAsia" w:ascii="仿宋" w:hAnsi="仿宋" w:eastAsia="仿宋" w:cs="仿宋"/>
                <w:color w:val="auto"/>
                <w:sz w:val="21"/>
                <w:szCs w:val="21"/>
                <w:highlight w:val="none"/>
              </w:rPr>
              <w:t>在技术技能方面有创新</w:t>
            </w:r>
          </w:p>
        </w:tc>
        <w:tc>
          <w:tcPr>
            <w:tcW w:w="2525"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6</w:t>
            </w:r>
            <w:r>
              <w:rPr>
                <w:rFonts w:hint="eastAsia" w:ascii="仿宋" w:hAnsi="仿宋" w:eastAsia="仿宋" w:cs="仿宋"/>
                <w:color w:val="auto"/>
                <w:kern w:val="0"/>
                <w:szCs w:val="21"/>
                <w:highlight w:val="none"/>
              </w:rPr>
              <w:t>．参与技术改造</w:t>
            </w:r>
            <w:r>
              <w:rPr>
                <w:rFonts w:hint="eastAsia" w:ascii="仿宋" w:hAnsi="仿宋" w:eastAsia="仿宋" w:cs="仿宋"/>
                <w:color w:val="auto"/>
                <w:kern w:val="0"/>
                <w:szCs w:val="21"/>
                <w:highlight w:val="none"/>
                <w:lang w:eastAsia="zh-CN"/>
              </w:rPr>
              <w:t>或创新</w:t>
            </w:r>
            <w:r>
              <w:rPr>
                <w:rFonts w:hint="eastAsia" w:ascii="仿宋" w:hAnsi="仿宋" w:eastAsia="仿宋" w:cs="仿宋"/>
                <w:color w:val="auto"/>
                <w:kern w:val="0"/>
                <w:szCs w:val="21"/>
                <w:highlight w:val="none"/>
              </w:rPr>
              <w:t>项目</w:t>
            </w:r>
          </w:p>
        </w:tc>
        <w:tc>
          <w:tcPr>
            <w:tcW w:w="3573"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在技术技能方面有创新，为企业创造效益或节约成本。</w:t>
            </w:r>
            <w:r>
              <w:rPr>
                <w:rFonts w:hint="eastAsia" w:ascii="仿宋" w:hAnsi="仿宋" w:eastAsia="仿宋" w:cs="仿宋"/>
                <w:color w:val="auto"/>
                <w:kern w:val="0"/>
                <w:szCs w:val="21"/>
                <w:highlight w:val="none"/>
                <w:lang w:val="en-US" w:eastAsia="zh-CN"/>
              </w:rPr>
              <w:t>优秀 10</w:t>
            </w:r>
            <w:r>
              <w:rPr>
                <w:rFonts w:hint="eastAsia" w:ascii="仿宋" w:hAnsi="仿宋" w:eastAsia="仿宋" w:cs="仿宋"/>
                <w:color w:val="auto"/>
                <w:kern w:val="0"/>
                <w:szCs w:val="21"/>
                <w:highlight w:val="none"/>
              </w:rPr>
              <w:t>分；</w:t>
            </w:r>
            <w:r>
              <w:rPr>
                <w:rFonts w:hint="eastAsia" w:ascii="仿宋" w:hAnsi="仿宋" w:eastAsia="仿宋" w:cs="仿宋"/>
                <w:color w:val="auto"/>
                <w:kern w:val="0"/>
                <w:szCs w:val="21"/>
                <w:highlight w:val="none"/>
                <w:lang w:val="en-US" w:eastAsia="zh-CN"/>
              </w:rPr>
              <w:t>达标为5分；基本符合为2分</w:t>
            </w:r>
          </w:p>
        </w:tc>
        <w:tc>
          <w:tcPr>
            <w:tcW w:w="1105"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满分10分</w:t>
            </w:r>
          </w:p>
        </w:tc>
        <w:tc>
          <w:tcPr>
            <w:tcW w:w="1272" w:type="dxa"/>
            <w:noWrap w:val="0"/>
            <w:vAlign w:val="center"/>
          </w:tcPr>
          <w:p>
            <w:pPr>
              <w:rPr>
                <w:rFonts w:hint="eastAsia" w:ascii="仿宋" w:hAnsi="仿宋" w:eastAsia="仿宋" w:cs="仿宋"/>
                <w:color w:val="auto"/>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205" w:hRule="atLeast"/>
        </w:trPr>
        <w:tc>
          <w:tcPr>
            <w:tcW w:w="1145" w:type="dxa"/>
            <w:vMerge w:val="continue"/>
            <w:noWrap w:val="0"/>
            <w:vAlign w:val="center"/>
          </w:tcPr>
          <w:p>
            <w:pPr>
              <w:rPr>
                <w:rFonts w:hint="eastAsia" w:ascii="仿宋" w:hAnsi="仿宋" w:eastAsia="仿宋" w:cs="仿宋"/>
                <w:color w:val="auto"/>
                <w:sz w:val="21"/>
                <w:szCs w:val="21"/>
                <w:highlight w:val="none"/>
              </w:rPr>
            </w:pPr>
          </w:p>
        </w:tc>
        <w:tc>
          <w:tcPr>
            <w:tcW w:w="2525" w:type="dxa"/>
            <w:noWrap w:val="0"/>
            <w:vAlign w:val="center"/>
          </w:tcPr>
          <w:p>
            <w:pPr>
              <w:numPr>
                <w:ilvl w:val="0"/>
                <w:numId w:val="0"/>
              </w:num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7.</w:t>
            </w:r>
            <w:r>
              <w:rPr>
                <w:rFonts w:hint="eastAsia" w:ascii="仿宋" w:hAnsi="仿宋" w:eastAsia="仿宋" w:cs="仿宋"/>
                <w:color w:val="auto"/>
                <w:kern w:val="0"/>
                <w:szCs w:val="21"/>
                <w:highlight w:val="none"/>
                <w:lang w:eastAsia="zh-CN"/>
              </w:rPr>
              <w:t>推广、应用国内相关职业的新工艺、新技术、新材料、新设备</w:t>
            </w:r>
          </w:p>
        </w:tc>
        <w:tc>
          <w:tcPr>
            <w:tcW w:w="3573"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多次应用“四新”技术解决生产问题，得</w:t>
            </w:r>
            <w:r>
              <w:rPr>
                <w:rFonts w:hint="eastAsia" w:ascii="仿宋" w:hAnsi="仿宋" w:eastAsia="仿宋" w:cs="仿宋"/>
                <w:color w:val="auto"/>
                <w:kern w:val="0"/>
                <w:szCs w:val="21"/>
                <w:highlight w:val="none"/>
                <w:lang w:val="en-US" w:eastAsia="zh-CN"/>
              </w:rPr>
              <w:t>10分；有应用，得6分；对“四新”技术有认识，得2分</w:t>
            </w:r>
          </w:p>
        </w:tc>
        <w:tc>
          <w:tcPr>
            <w:tcW w:w="1105"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满分</w:t>
            </w:r>
            <w:r>
              <w:rPr>
                <w:rFonts w:hint="eastAsia" w:ascii="仿宋" w:hAnsi="仿宋" w:eastAsia="仿宋" w:cs="仿宋"/>
                <w:color w:val="auto"/>
                <w:kern w:val="0"/>
                <w:szCs w:val="21"/>
                <w:highlight w:val="none"/>
                <w:lang w:val="en-US" w:eastAsia="zh-CN"/>
              </w:rPr>
              <w:t>10分</w:t>
            </w:r>
          </w:p>
        </w:tc>
        <w:tc>
          <w:tcPr>
            <w:tcW w:w="1272" w:type="dxa"/>
            <w:noWrap w:val="0"/>
            <w:vAlign w:val="center"/>
          </w:tcPr>
          <w:p>
            <w:pPr>
              <w:rPr>
                <w:rFonts w:hint="eastAsia" w:ascii="仿宋" w:hAnsi="仿宋" w:eastAsia="仿宋" w:cs="仿宋"/>
                <w:color w:val="auto"/>
                <w:kern w:val="0"/>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45" w:type="dxa"/>
            <w:vMerge w:val="restart"/>
            <w:noWrap w:val="0"/>
            <w:vAlign w:val="center"/>
          </w:tcPr>
          <w:p>
            <w:pPr>
              <w:rPr>
                <w:rFonts w:hint="eastAsia" w:ascii="仿宋" w:hAnsi="仿宋" w:eastAsia="仿宋" w:cs="仿宋"/>
                <w:bCs/>
                <w:kern w:val="0"/>
                <w:szCs w:val="21"/>
              </w:rPr>
            </w:pPr>
            <w:r>
              <w:rPr>
                <w:rFonts w:hint="eastAsia" w:ascii="仿宋" w:hAnsi="仿宋" w:eastAsia="仿宋" w:cs="仿宋"/>
                <w:color w:val="000000"/>
                <w:sz w:val="21"/>
                <w:szCs w:val="21"/>
              </w:rPr>
              <w:t>能够指导和培训初、中、高级工</w:t>
            </w:r>
          </w:p>
        </w:tc>
        <w:tc>
          <w:tcPr>
            <w:tcW w:w="252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8</w:t>
            </w:r>
            <w:r>
              <w:rPr>
                <w:rFonts w:hint="eastAsia" w:ascii="仿宋" w:hAnsi="仿宋" w:eastAsia="仿宋" w:cs="仿宋"/>
                <w:kern w:val="0"/>
                <w:szCs w:val="21"/>
              </w:rPr>
              <w:t>．技能人才授课</w:t>
            </w:r>
            <w:r>
              <w:rPr>
                <w:rFonts w:hint="eastAsia" w:ascii="仿宋" w:hAnsi="仿宋" w:eastAsia="仿宋" w:cs="仿宋"/>
                <w:kern w:val="0"/>
                <w:szCs w:val="21"/>
                <w:lang w:eastAsia="zh-CN"/>
              </w:rPr>
              <w:t>，讲授本专业技术知识。</w:t>
            </w:r>
          </w:p>
        </w:tc>
        <w:tc>
          <w:tcPr>
            <w:tcW w:w="3573"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传授技艺和经验效果突出，得</w:t>
            </w:r>
            <w:r>
              <w:rPr>
                <w:rFonts w:hint="eastAsia" w:ascii="仿宋" w:hAnsi="仿宋" w:eastAsia="仿宋" w:cs="仿宋"/>
                <w:kern w:val="0"/>
                <w:szCs w:val="21"/>
                <w:lang w:val="en-US" w:eastAsia="zh-CN"/>
              </w:rPr>
              <w:t>4分；</w:t>
            </w:r>
            <w:r>
              <w:rPr>
                <w:rFonts w:hint="eastAsia" w:ascii="仿宋" w:hAnsi="仿宋" w:eastAsia="仿宋" w:cs="仿宋"/>
                <w:kern w:val="0"/>
                <w:szCs w:val="21"/>
                <w:lang w:eastAsia="zh-CN"/>
              </w:rPr>
              <w:t>传授技艺和经验效果</w:t>
            </w:r>
            <w:r>
              <w:rPr>
                <w:rFonts w:hint="eastAsia" w:ascii="仿宋" w:hAnsi="仿宋" w:eastAsia="仿宋" w:cs="仿宋"/>
                <w:kern w:val="0"/>
                <w:szCs w:val="21"/>
                <w:lang w:val="en-US" w:eastAsia="zh-CN"/>
              </w:rPr>
              <w:t>好，得2分；</w:t>
            </w:r>
            <w:r>
              <w:rPr>
                <w:rFonts w:hint="eastAsia" w:ascii="仿宋" w:hAnsi="仿宋" w:eastAsia="仿宋" w:cs="仿宋"/>
                <w:kern w:val="0"/>
                <w:szCs w:val="21"/>
                <w:lang w:eastAsia="zh-CN"/>
              </w:rPr>
              <w:t>传授技艺和经验效果</w:t>
            </w:r>
            <w:r>
              <w:rPr>
                <w:rFonts w:hint="eastAsia" w:ascii="仿宋" w:hAnsi="仿宋" w:eastAsia="仿宋" w:cs="仿宋"/>
                <w:kern w:val="0"/>
                <w:szCs w:val="21"/>
                <w:lang w:val="en-US" w:eastAsia="zh-CN"/>
              </w:rPr>
              <w:t>一般，得1分</w:t>
            </w:r>
          </w:p>
        </w:tc>
        <w:tc>
          <w:tcPr>
            <w:tcW w:w="1105" w:type="dxa"/>
            <w:noWrap w:val="0"/>
            <w:vAlign w:val="center"/>
          </w:tcPr>
          <w:p>
            <w:pPr>
              <w:rPr>
                <w:rFonts w:hint="eastAsia" w:ascii="仿宋" w:hAnsi="仿宋" w:eastAsia="仿宋" w:cs="仿宋"/>
                <w:kern w:val="0"/>
                <w:szCs w:val="21"/>
                <w:lang w:eastAsia="zh-CN"/>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4</w:t>
            </w:r>
            <w:r>
              <w:rPr>
                <w:rFonts w:hint="eastAsia" w:ascii="仿宋" w:hAnsi="仿宋" w:eastAsia="仿宋" w:cs="仿宋"/>
                <w:kern w:val="0"/>
                <w:szCs w:val="21"/>
              </w:rPr>
              <w:t>分</w:t>
            </w:r>
          </w:p>
        </w:tc>
        <w:tc>
          <w:tcPr>
            <w:tcW w:w="1277" w:type="dxa"/>
            <w:gridSpan w:val="2"/>
            <w:noWrap w:val="0"/>
            <w:vAlign w:val="center"/>
          </w:tcPr>
          <w:p>
            <w:pPr>
              <w:rPr>
                <w:rFonts w:hint="eastAsia" w:ascii="仿宋" w:hAnsi="仿宋" w:eastAsia="仿宋" w:cs="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45" w:type="dxa"/>
            <w:vMerge w:val="continue"/>
            <w:noWrap w:val="0"/>
            <w:vAlign w:val="center"/>
          </w:tcPr>
          <w:p>
            <w:pPr>
              <w:rPr>
                <w:rFonts w:hint="eastAsia" w:ascii="仿宋" w:hAnsi="仿宋" w:eastAsia="仿宋" w:cs="仿宋"/>
                <w:color w:val="000000"/>
                <w:sz w:val="21"/>
                <w:szCs w:val="21"/>
              </w:rPr>
            </w:pPr>
          </w:p>
        </w:tc>
        <w:tc>
          <w:tcPr>
            <w:tcW w:w="252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9</w:t>
            </w:r>
            <w:r>
              <w:rPr>
                <w:rFonts w:hint="eastAsia" w:ascii="仿宋" w:hAnsi="仿宋" w:eastAsia="仿宋" w:cs="仿宋"/>
                <w:kern w:val="0"/>
                <w:szCs w:val="21"/>
              </w:rPr>
              <w:t>．</w:t>
            </w:r>
            <w:r>
              <w:rPr>
                <w:rFonts w:hint="eastAsia" w:ascii="仿宋" w:hAnsi="仿宋" w:eastAsia="仿宋" w:cs="仿宋"/>
                <w:kern w:val="0"/>
                <w:szCs w:val="21"/>
                <w:lang w:eastAsia="zh-CN"/>
              </w:rPr>
              <w:t>编写企业技能人才培训教材</w:t>
            </w:r>
            <w:r>
              <w:rPr>
                <w:rFonts w:hint="eastAsia" w:ascii="仿宋" w:hAnsi="仿宋" w:eastAsia="仿宋" w:cs="仿宋"/>
                <w:kern w:val="0"/>
                <w:szCs w:val="21"/>
                <w:lang w:val="en-US" w:eastAsia="zh-CN"/>
              </w:rPr>
              <w:t>或相关资料</w:t>
            </w:r>
          </w:p>
        </w:tc>
        <w:tc>
          <w:tcPr>
            <w:tcW w:w="3573"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独立完成4</w:t>
            </w:r>
            <w:r>
              <w:rPr>
                <w:rFonts w:hint="eastAsia" w:ascii="仿宋" w:hAnsi="仿宋" w:eastAsia="仿宋" w:cs="仿宋"/>
                <w:kern w:val="0"/>
                <w:szCs w:val="21"/>
              </w:rPr>
              <w:t>分；</w:t>
            </w:r>
            <w:r>
              <w:rPr>
                <w:rFonts w:hint="eastAsia" w:ascii="仿宋" w:hAnsi="仿宋" w:eastAsia="仿宋" w:cs="仿宋"/>
                <w:kern w:val="0"/>
                <w:szCs w:val="21"/>
                <w:lang w:val="en-US" w:eastAsia="zh-CN"/>
              </w:rPr>
              <w:t>参与2</w:t>
            </w:r>
            <w:r>
              <w:rPr>
                <w:rFonts w:hint="eastAsia" w:ascii="仿宋" w:hAnsi="仿宋" w:eastAsia="仿宋" w:cs="仿宋"/>
                <w:kern w:val="0"/>
                <w:szCs w:val="21"/>
              </w:rPr>
              <w:t>分</w:t>
            </w:r>
          </w:p>
        </w:tc>
        <w:tc>
          <w:tcPr>
            <w:tcW w:w="110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4分</w:t>
            </w:r>
          </w:p>
        </w:tc>
        <w:tc>
          <w:tcPr>
            <w:tcW w:w="1277" w:type="dxa"/>
            <w:gridSpan w:val="2"/>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45" w:type="dxa"/>
            <w:vMerge w:val="continue"/>
            <w:noWrap w:val="0"/>
            <w:vAlign w:val="center"/>
          </w:tcPr>
          <w:p>
            <w:pPr>
              <w:rPr>
                <w:rFonts w:hint="eastAsia" w:ascii="仿宋" w:hAnsi="仿宋" w:eastAsia="仿宋" w:cs="仿宋"/>
                <w:color w:val="000000"/>
                <w:sz w:val="21"/>
                <w:szCs w:val="21"/>
              </w:rPr>
            </w:pPr>
          </w:p>
        </w:tc>
        <w:tc>
          <w:tcPr>
            <w:tcW w:w="252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10</w:t>
            </w:r>
            <w:r>
              <w:rPr>
                <w:rFonts w:hint="eastAsia" w:ascii="仿宋" w:hAnsi="仿宋" w:eastAsia="仿宋" w:cs="仿宋"/>
                <w:kern w:val="0"/>
                <w:szCs w:val="21"/>
              </w:rPr>
              <w:t>．</w:t>
            </w:r>
            <w:r>
              <w:rPr>
                <w:rFonts w:hint="eastAsia" w:ascii="仿宋" w:hAnsi="仿宋" w:eastAsia="仿宋" w:cs="仿宋"/>
                <w:kern w:val="0"/>
                <w:szCs w:val="21"/>
                <w:lang w:eastAsia="zh-CN"/>
              </w:rPr>
              <w:t>编制</w:t>
            </w:r>
            <w:r>
              <w:rPr>
                <w:rFonts w:hint="eastAsia" w:ascii="仿宋" w:hAnsi="仿宋" w:eastAsia="仿宋" w:cs="仿宋"/>
                <w:kern w:val="0"/>
                <w:szCs w:val="21"/>
              </w:rPr>
              <w:t>企业</w:t>
            </w:r>
            <w:r>
              <w:rPr>
                <w:rFonts w:hint="eastAsia" w:ascii="仿宋" w:hAnsi="仿宋" w:eastAsia="仿宋" w:cs="仿宋"/>
                <w:kern w:val="0"/>
                <w:szCs w:val="21"/>
                <w:lang w:eastAsia="zh-CN"/>
              </w:rPr>
              <w:t>职业技能等级认定试题</w:t>
            </w:r>
          </w:p>
        </w:tc>
        <w:tc>
          <w:tcPr>
            <w:tcW w:w="3573"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单独编制3</w:t>
            </w:r>
            <w:r>
              <w:rPr>
                <w:rFonts w:hint="eastAsia" w:ascii="仿宋" w:hAnsi="仿宋" w:eastAsia="仿宋" w:cs="仿宋"/>
                <w:kern w:val="0"/>
                <w:szCs w:val="21"/>
              </w:rPr>
              <w:t>分；参编人员</w:t>
            </w:r>
            <w:r>
              <w:rPr>
                <w:rFonts w:hint="eastAsia" w:ascii="仿宋" w:hAnsi="仿宋" w:eastAsia="仿宋" w:cs="仿宋"/>
                <w:kern w:val="0"/>
                <w:szCs w:val="21"/>
                <w:lang w:val="en-US" w:eastAsia="zh-CN"/>
              </w:rPr>
              <w:t>2</w:t>
            </w:r>
            <w:r>
              <w:rPr>
                <w:rFonts w:hint="eastAsia" w:ascii="仿宋" w:hAnsi="仿宋" w:eastAsia="仿宋" w:cs="仿宋"/>
                <w:kern w:val="0"/>
                <w:szCs w:val="21"/>
              </w:rPr>
              <w:t>分</w:t>
            </w:r>
          </w:p>
        </w:tc>
        <w:tc>
          <w:tcPr>
            <w:tcW w:w="110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3分</w:t>
            </w:r>
          </w:p>
        </w:tc>
        <w:tc>
          <w:tcPr>
            <w:tcW w:w="1277" w:type="dxa"/>
            <w:gridSpan w:val="2"/>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45" w:type="dxa"/>
            <w:vMerge w:val="continue"/>
            <w:noWrap w:val="0"/>
            <w:vAlign w:val="center"/>
          </w:tcPr>
          <w:p>
            <w:pPr>
              <w:rPr>
                <w:rFonts w:hint="eastAsia" w:ascii="仿宋" w:hAnsi="仿宋" w:eastAsia="仿宋" w:cs="仿宋"/>
                <w:color w:val="000000"/>
                <w:sz w:val="21"/>
                <w:szCs w:val="21"/>
              </w:rPr>
            </w:pPr>
          </w:p>
        </w:tc>
        <w:tc>
          <w:tcPr>
            <w:tcW w:w="252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11</w:t>
            </w:r>
            <w:r>
              <w:rPr>
                <w:rFonts w:hint="eastAsia" w:ascii="仿宋" w:hAnsi="仿宋" w:eastAsia="仿宋" w:cs="仿宋"/>
                <w:kern w:val="0"/>
                <w:szCs w:val="21"/>
              </w:rPr>
              <w:t>．承担职业技能竞赛工作</w:t>
            </w:r>
          </w:p>
        </w:tc>
        <w:tc>
          <w:tcPr>
            <w:tcW w:w="3573"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制定竞赛方案：国家</w:t>
            </w:r>
            <w:r>
              <w:rPr>
                <w:rFonts w:hint="eastAsia" w:ascii="仿宋" w:hAnsi="仿宋" w:eastAsia="仿宋" w:cs="仿宋"/>
                <w:kern w:val="0"/>
                <w:szCs w:val="21"/>
                <w:lang w:eastAsia="zh-CN"/>
              </w:rPr>
              <w:t>或部省</w:t>
            </w:r>
            <w:r>
              <w:rPr>
                <w:rFonts w:hint="eastAsia" w:ascii="仿宋" w:hAnsi="仿宋" w:eastAsia="仿宋" w:cs="仿宋"/>
                <w:kern w:val="0"/>
                <w:szCs w:val="21"/>
              </w:rPr>
              <w:t>级</w:t>
            </w:r>
            <w:r>
              <w:rPr>
                <w:rFonts w:hint="eastAsia" w:ascii="仿宋" w:hAnsi="仿宋" w:eastAsia="仿宋" w:cs="仿宋"/>
                <w:kern w:val="0"/>
                <w:szCs w:val="21"/>
                <w:lang w:val="en-US" w:eastAsia="zh-CN"/>
              </w:rPr>
              <w:t>3</w:t>
            </w:r>
            <w:r>
              <w:rPr>
                <w:rFonts w:hint="eastAsia" w:ascii="仿宋" w:hAnsi="仿宋" w:eastAsia="仿宋" w:cs="仿宋"/>
                <w:kern w:val="0"/>
                <w:szCs w:val="21"/>
              </w:rPr>
              <w:t>分，企业级</w:t>
            </w:r>
            <w:r>
              <w:rPr>
                <w:rFonts w:hint="eastAsia" w:ascii="仿宋" w:hAnsi="仿宋" w:eastAsia="仿宋" w:cs="仿宋"/>
                <w:kern w:val="0"/>
                <w:szCs w:val="21"/>
                <w:lang w:val="en-US" w:eastAsia="zh-CN"/>
              </w:rPr>
              <w:t>(市级)</w:t>
            </w:r>
            <w:r>
              <w:rPr>
                <w:rFonts w:hint="eastAsia" w:ascii="仿宋" w:hAnsi="仿宋" w:eastAsia="仿宋" w:cs="仿宋"/>
                <w:kern w:val="0"/>
                <w:szCs w:val="21"/>
              </w:rPr>
              <w:t>2分；执裁竞赛：国家</w:t>
            </w:r>
            <w:r>
              <w:rPr>
                <w:rFonts w:hint="eastAsia" w:ascii="仿宋" w:hAnsi="仿宋" w:eastAsia="仿宋" w:cs="仿宋"/>
                <w:kern w:val="0"/>
                <w:szCs w:val="21"/>
                <w:lang w:eastAsia="zh-CN"/>
              </w:rPr>
              <w:t>或部省</w:t>
            </w:r>
            <w:r>
              <w:rPr>
                <w:rFonts w:hint="eastAsia" w:ascii="仿宋" w:hAnsi="仿宋" w:eastAsia="仿宋" w:cs="仿宋"/>
                <w:kern w:val="0"/>
                <w:szCs w:val="21"/>
              </w:rPr>
              <w:t>级</w:t>
            </w:r>
            <w:r>
              <w:rPr>
                <w:rFonts w:hint="eastAsia" w:ascii="仿宋" w:hAnsi="仿宋" w:eastAsia="仿宋" w:cs="仿宋"/>
                <w:kern w:val="0"/>
                <w:szCs w:val="21"/>
                <w:lang w:val="en-US" w:eastAsia="zh-CN"/>
              </w:rPr>
              <w:t>2</w:t>
            </w:r>
            <w:r>
              <w:rPr>
                <w:rFonts w:hint="eastAsia" w:ascii="仿宋" w:hAnsi="仿宋" w:eastAsia="仿宋" w:cs="仿宋"/>
                <w:kern w:val="0"/>
                <w:szCs w:val="21"/>
              </w:rPr>
              <w:t>分，</w:t>
            </w:r>
            <w:r>
              <w:rPr>
                <w:rFonts w:hint="eastAsia" w:ascii="仿宋" w:hAnsi="仿宋" w:eastAsia="仿宋" w:cs="仿宋"/>
                <w:kern w:val="0"/>
                <w:szCs w:val="21"/>
                <w:lang w:eastAsia="zh-CN"/>
              </w:rPr>
              <w:t>企业</w:t>
            </w:r>
            <w:r>
              <w:rPr>
                <w:rFonts w:hint="eastAsia" w:ascii="仿宋" w:hAnsi="仿宋" w:eastAsia="仿宋" w:cs="仿宋"/>
                <w:kern w:val="0"/>
                <w:szCs w:val="21"/>
              </w:rPr>
              <w:t>级</w:t>
            </w:r>
            <w:r>
              <w:rPr>
                <w:rFonts w:hint="eastAsia" w:ascii="仿宋" w:hAnsi="仿宋" w:eastAsia="仿宋" w:cs="仿宋"/>
                <w:kern w:val="0"/>
                <w:szCs w:val="21"/>
                <w:lang w:eastAsia="zh-CN"/>
              </w:rPr>
              <w:t>（市级）</w:t>
            </w:r>
            <w:r>
              <w:rPr>
                <w:rFonts w:hint="eastAsia" w:ascii="仿宋" w:hAnsi="仿宋" w:eastAsia="仿宋" w:cs="仿宋"/>
                <w:kern w:val="0"/>
                <w:szCs w:val="21"/>
                <w:lang w:val="en-US" w:eastAsia="zh-CN"/>
              </w:rPr>
              <w:t>1</w:t>
            </w:r>
            <w:r>
              <w:rPr>
                <w:rFonts w:hint="eastAsia" w:ascii="仿宋" w:hAnsi="仿宋" w:eastAsia="仿宋" w:cs="仿宋"/>
                <w:kern w:val="0"/>
                <w:szCs w:val="21"/>
              </w:rPr>
              <w:t>分</w:t>
            </w:r>
          </w:p>
        </w:tc>
        <w:tc>
          <w:tcPr>
            <w:tcW w:w="110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5分</w:t>
            </w:r>
          </w:p>
        </w:tc>
        <w:tc>
          <w:tcPr>
            <w:tcW w:w="1277" w:type="dxa"/>
            <w:gridSpan w:val="2"/>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45" w:type="dxa"/>
            <w:vMerge w:val="restart"/>
            <w:noWrap w:val="0"/>
            <w:vAlign w:val="center"/>
          </w:tcPr>
          <w:p>
            <w:pPr>
              <w:rPr>
                <w:rFonts w:hint="eastAsia" w:ascii="仿宋" w:hAnsi="仿宋" w:eastAsia="仿宋" w:cs="仿宋"/>
                <w:bCs/>
                <w:kern w:val="0"/>
                <w:szCs w:val="21"/>
              </w:rPr>
            </w:pPr>
            <w:r>
              <w:rPr>
                <w:rFonts w:hint="eastAsia" w:ascii="仿宋" w:hAnsi="仿宋" w:eastAsia="仿宋" w:cs="仿宋"/>
                <w:color w:val="000000"/>
                <w:sz w:val="21"/>
                <w:szCs w:val="21"/>
              </w:rPr>
              <w:t>具有一定的技术管理能力</w:t>
            </w:r>
          </w:p>
        </w:tc>
        <w:tc>
          <w:tcPr>
            <w:tcW w:w="252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12.生产管理能力</w:t>
            </w:r>
          </w:p>
        </w:tc>
        <w:tc>
          <w:tcPr>
            <w:tcW w:w="3573"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能够进行生产计划、调度及人员管理5分；能组织有关人员协同作业2分；能协助部门领导进行生产计划/调度及人员管理1分</w:t>
            </w:r>
          </w:p>
        </w:tc>
        <w:tc>
          <w:tcPr>
            <w:tcW w:w="110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5分</w:t>
            </w:r>
          </w:p>
        </w:tc>
        <w:tc>
          <w:tcPr>
            <w:tcW w:w="1277" w:type="dxa"/>
            <w:gridSpan w:val="2"/>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45" w:type="dxa"/>
            <w:vMerge w:val="continue"/>
            <w:noWrap w:val="0"/>
            <w:vAlign w:val="center"/>
          </w:tcPr>
          <w:p>
            <w:pPr>
              <w:rPr>
                <w:rFonts w:hint="eastAsia" w:ascii="仿宋" w:hAnsi="仿宋" w:eastAsia="仿宋" w:cs="仿宋"/>
                <w:color w:val="000000"/>
                <w:sz w:val="21"/>
                <w:szCs w:val="21"/>
              </w:rPr>
            </w:pPr>
          </w:p>
        </w:tc>
        <w:tc>
          <w:tcPr>
            <w:tcW w:w="2525"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13.工作质量</w:t>
            </w:r>
          </w:p>
        </w:tc>
        <w:tc>
          <w:tcPr>
            <w:tcW w:w="3573"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color w:val="000000"/>
                <w:kern w:val="0"/>
                <w:sz w:val="21"/>
                <w:szCs w:val="21"/>
                <w:lang w:val="en-US" w:eastAsia="zh-CN"/>
              </w:rPr>
              <w:t>具有较好</w:t>
            </w:r>
            <w:r>
              <w:rPr>
                <w:rFonts w:hint="eastAsia" w:ascii="仿宋" w:hAnsi="仿宋" w:eastAsia="仿宋" w:cs="仿宋"/>
                <w:color w:val="000000"/>
                <w:kern w:val="0"/>
                <w:sz w:val="21"/>
                <w:szCs w:val="21"/>
              </w:rPr>
              <w:t>安全责任意识，主动参与安全管理，积极查找现场安全隐患</w:t>
            </w:r>
            <w:r>
              <w:rPr>
                <w:rFonts w:hint="eastAsia" w:ascii="仿宋" w:hAnsi="仿宋" w:eastAsia="仿宋" w:cs="仿宋"/>
                <w:color w:val="000000"/>
                <w:kern w:val="0"/>
                <w:sz w:val="21"/>
                <w:szCs w:val="21"/>
                <w:lang w:val="en-US" w:eastAsia="zh-CN"/>
              </w:rPr>
              <w:t>5分；能正常开展安全生产2分</w:t>
            </w:r>
          </w:p>
        </w:tc>
        <w:tc>
          <w:tcPr>
            <w:tcW w:w="1105" w:type="dxa"/>
            <w:noWrap w:val="0"/>
            <w:vAlign w:val="center"/>
          </w:tcPr>
          <w:p>
            <w:pPr>
              <w:rPr>
                <w:rFonts w:hint="eastAsia" w:ascii="仿宋" w:hAnsi="仿宋" w:eastAsia="仿宋" w:cs="仿宋"/>
                <w:kern w:val="0"/>
                <w:szCs w:val="21"/>
                <w:lang w:eastAsia="zh-CN"/>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5分</w:t>
            </w:r>
          </w:p>
        </w:tc>
        <w:tc>
          <w:tcPr>
            <w:tcW w:w="1277" w:type="dxa"/>
            <w:gridSpan w:val="2"/>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45" w:type="dxa"/>
            <w:vMerge w:val="continue"/>
            <w:noWrap w:val="0"/>
            <w:vAlign w:val="center"/>
          </w:tcPr>
          <w:p>
            <w:pPr>
              <w:rPr>
                <w:rFonts w:hint="eastAsia" w:ascii="仿宋" w:hAnsi="仿宋" w:eastAsia="仿宋" w:cs="仿宋"/>
                <w:color w:val="000000"/>
                <w:sz w:val="21"/>
                <w:szCs w:val="21"/>
              </w:rPr>
            </w:pPr>
          </w:p>
        </w:tc>
        <w:tc>
          <w:tcPr>
            <w:tcW w:w="252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14.质量管理</w:t>
            </w:r>
          </w:p>
        </w:tc>
        <w:tc>
          <w:tcPr>
            <w:tcW w:w="3573"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产品质量好，效益处于领先</w:t>
            </w:r>
            <w:r>
              <w:rPr>
                <w:rFonts w:hint="eastAsia" w:ascii="仿宋" w:hAnsi="仿宋" w:eastAsia="仿宋" w:cs="仿宋"/>
                <w:kern w:val="0"/>
                <w:szCs w:val="21"/>
                <w:lang w:val="en-US" w:eastAsia="zh-CN"/>
              </w:rPr>
              <w:t>4分；产品质量符合要求，效益基本符合要求2分</w:t>
            </w:r>
          </w:p>
        </w:tc>
        <w:tc>
          <w:tcPr>
            <w:tcW w:w="110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4分</w:t>
            </w:r>
          </w:p>
        </w:tc>
        <w:tc>
          <w:tcPr>
            <w:tcW w:w="1277" w:type="dxa"/>
            <w:gridSpan w:val="2"/>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45" w:type="dxa"/>
            <w:vMerge w:val="continue"/>
            <w:noWrap w:val="0"/>
            <w:vAlign w:val="center"/>
          </w:tcPr>
          <w:p>
            <w:pPr>
              <w:rPr>
                <w:rFonts w:hint="eastAsia" w:ascii="仿宋" w:hAnsi="仿宋" w:eastAsia="仿宋" w:cs="仿宋"/>
                <w:color w:val="000000"/>
                <w:sz w:val="21"/>
                <w:szCs w:val="21"/>
              </w:rPr>
            </w:pPr>
          </w:p>
        </w:tc>
        <w:tc>
          <w:tcPr>
            <w:tcW w:w="2525"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15.经济效益</w:t>
            </w:r>
          </w:p>
        </w:tc>
        <w:tc>
          <w:tcPr>
            <w:tcW w:w="3573"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社会效益好，经济效益显著3分，经济效益一般2分，经济效益不明显1分</w:t>
            </w:r>
          </w:p>
        </w:tc>
        <w:tc>
          <w:tcPr>
            <w:tcW w:w="1105"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满分3分</w:t>
            </w:r>
          </w:p>
        </w:tc>
        <w:tc>
          <w:tcPr>
            <w:tcW w:w="1277" w:type="dxa"/>
            <w:gridSpan w:val="2"/>
            <w:noWrap w:val="0"/>
            <w:vAlign w:val="center"/>
          </w:tcPr>
          <w:p>
            <w:pPr>
              <w:rPr>
                <w:rFonts w:hint="eastAsia" w:ascii="仿宋" w:hAnsi="仿宋" w:eastAsia="仿宋" w:cs="仿宋"/>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45" w:type="dxa"/>
            <w:vMerge w:val="restart"/>
            <w:noWrap w:val="0"/>
            <w:vAlign w:val="center"/>
          </w:tcPr>
          <w:p>
            <w:pP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获得技术荣誉</w:t>
            </w:r>
          </w:p>
        </w:tc>
        <w:tc>
          <w:tcPr>
            <w:tcW w:w="252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16</w:t>
            </w:r>
            <w:r>
              <w:rPr>
                <w:rFonts w:hint="eastAsia" w:ascii="仿宋" w:hAnsi="仿宋" w:eastAsia="仿宋" w:cs="仿宋"/>
                <w:kern w:val="0"/>
                <w:szCs w:val="21"/>
              </w:rPr>
              <w:t>．技能竞赛获奖（本人）</w:t>
            </w:r>
          </w:p>
        </w:tc>
        <w:tc>
          <w:tcPr>
            <w:tcW w:w="3573"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金</w:t>
            </w:r>
            <w:r>
              <w:rPr>
                <w:rFonts w:hint="eastAsia" w:ascii="仿宋" w:hAnsi="仿宋" w:eastAsia="仿宋" w:cs="仿宋"/>
                <w:kern w:val="0"/>
                <w:szCs w:val="21"/>
                <w:lang w:eastAsia="zh-CN"/>
              </w:rPr>
              <w:t>牌</w:t>
            </w:r>
            <w:r>
              <w:rPr>
                <w:rFonts w:hint="eastAsia" w:ascii="仿宋" w:hAnsi="仿宋" w:eastAsia="仿宋" w:cs="仿宋"/>
                <w:kern w:val="0"/>
                <w:szCs w:val="21"/>
              </w:rPr>
              <w:t>（一等奖）：国家级</w:t>
            </w:r>
            <w:r>
              <w:rPr>
                <w:rFonts w:hint="eastAsia" w:ascii="仿宋" w:hAnsi="仿宋" w:eastAsia="仿宋" w:cs="仿宋"/>
                <w:kern w:val="0"/>
                <w:szCs w:val="21"/>
                <w:lang w:val="en-US" w:eastAsia="zh-CN"/>
              </w:rPr>
              <w:t>6</w:t>
            </w:r>
            <w:r>
              <w:rPr>
                <w:rFonts w:hint="eastAsia" w:ascii="仿宋" w:hAnsi="仿宋" w:eastAsia="仿宋" w:cs="仿宋"/>
                <w:kern w:val="0"/>
                <w:szCs w:val="21"/>
              </w:rPr>
              <w:t>分、省部级</w:t>
            </w:r>
            <w:r>
              <w:rPr>
                <w:rFonts w:hint="eastAsia" w:ascii="仿宋" w:hAnsi="仿宋" w:eastAsia="仿宋" w:cs="仿宋"/>
                <w:kern w:val="0"/>
                <w:szCs w:val="21"/>
                <w:lang w:val="en-US" w:eastAsia="zh-CN"/>
              </w:rPr>
              <w:t>4</w:t>
            </w:r>
            <w:r>
              <w:rPr>
                <w:rFonts w:hint="eastAsia" w:ascii="仿宋" w:hAnsi="仿宋" w:eastAsia="仿宋" w:cs="仿宋"/>
                <w:kern w:val="0"/>
                <w:szCs w:val="21"/>
              </w:rPr>
              <w:t>分、企业（地市）级</w:t>
            </w:r>
            <w:r>
              <w:rPr>
                <w:rFonts w:hint="eastAsia" w:ascii="仿宋" w:hAnsi="仿宋" w:eastAsia="仿宋" w:cs="仿宋"/>
                <w:kern w:val="0"/>
                <w:szCs w:val="21"/>
                <w:lang w:val="en-US" w:eastAsia="zh-CN"/>
              </w:rPr>
              <w:t>2</w:t>
            </w:r>
            <w:r>
              <w:rPr>
                <w:rFonts w:hint="eastAsia" w:ascii="仿宋" w:hAnsi="仿宋" w:eastAsia="仿宋" w:cs="仿宋"/>
                <w:kern w:val="0"/>
                <w:szCs w:val="21"/>
              </w:rPr>
              <w:t>分；银</w:t>
            </w:r>
            <w:r>
              <w:rPr>
                <w:rFonts w:hint="eastAsia" w:ascii="仿宋" w:hAnsi="仿宋" w:eastAsia="仿宋" w:cs="仿宋"/>
                <w:kern w:val="0"/>
                <w:szCs w:val="21"/>
                <w:lang w:eastAsia="zh-CN"/>
              </w:rPr>
              <w:t>牌</w:t>
            </w:r>
            <w:r>
              <w:rPr>
                <w:rFonts w:hint="eastAsia" w:ascii="仿宋" w:hAnsi="仿宋" w:eastAsia="仿宋" w:cs="仿宋"/>
                <w:kern w:val="0"/>
                <w:szCs w:val="21"/>
              </w:rPr>
              <w:t>（二等奖）：国家级</w:t>
            </w:r>
            <w:r>
              <w:rPr>
                <w:rFonts w:hint="eastAsia" w:ascii="仿宋" w:hAnsi="仿宋" w:eastAsia="仿宋" w:cs="仿宋"/>
                <w:kern w:val="0"/>
                <w:szCs w:val="21"/>
                <w:lang w:val="en-US" w:eastAsia="zh-CN"/>
              </w:rPr>
              <w:t>4</w:t>
            </w:r>
            <w:r>
              <w:rPr>
                <w:rFonts w:hint="eastAsia" w:ascii="仿宋" w:hAnsi="仿宋" w:eastAsia="仿宋" w:cs="仿宋"/>
                <w:kern w:val="0"/>
                <w:szCs w:val="21"/>
              </w:rPr>
              <w:t>分、省部级</w:t>
            </w:r>
            <w:r>
              <w:rPr>
                <w:rFonts w:hint="eastAsia" w:ascii="仿宋" w:hAnsi="仿宋" w:eastAsia="仿宋" w:cs="仿宋"/>
                <w:kern w:val="0"/>
                <w:szCs w:val="21"/>
                <w:lang w:val="en-US" w:eastAsia="zh-CN"/>
              </w:rPr>
              <w:t>3</w:t>
            </w:r>
            <w:r>
              <w:rPr>
                <w:rFonts w:hint="eastAsia" w:ascii="仿宋" w:hAnsi="仿宋" w:eastAsia="仿宋" w:cs="仿宋"/>
                <w:kern w:val="0"/>
                <w:szCs w:val="21"/>
              </w:rPr>
              <w:t>分、企业（地市）级</w:t>
            </w:r>
            <w:r>
              <w:rPr>
                <w:rFonts w:hint="eastAsia" w:ascii="仿宋" w:hAnsi="仿宋" w:eastAsia="仿宋" w:cs="仿宋"/>
                <w:kern w:val="0"/>
                <w:szCs w:val="21"/>
                <w:lang w:val="en-US" w:eastAsia="zh-CN"/>
              </w:rPr>
              <w:t>1.5</w:t>
            </w:r>
            <w:r>
              <w:rPr>
                <w:rFonts w:hint="eastAsia" w:ascii="仿宋" w:hAnsi="仿宋" w:eastAsia="仿宋" w:cs="仿宋"/>
                <w:kern w:val="0"/>
                <w:szCs w:val="21"/>
              </w:rPr>
              <w:t>分；铜</w:t>
            </w:r>
            <w:r>
              <w:rPr>
                <w:rFonts w:hint="eastAsia" w:ascii="仿宋" w:hAnsi="仿宋" w:eastAsia="仿宋" w:cs="仿宋"/>
                <w:kern w:val="0"/>
                <w:szCs w:val="21"/>
                <w:lang w:eastAsia="zh-CN"/>
              </w:rPr>
              <w:t>牌</w:t>
            </w:r>
            <w:r>
              <w:rPr>
                <w:rFonts w:hint="eastAsia" w:ascii="仿宋" w:hAnsi="仿宋" w:eastAsia="仿宋" w:cs="仿宋"/>
                <w:kern w:val="0"/>
                <w:szCs w:val="21"/>
              </w:rPr>
              <w:t>（三等奖）：国家级</w:t>
            </w:r>
            <w:r>
              <w:rPr>
                <w:rFonts w:hint="eastAsia" w:ascii="仿宋" w:hAnsi="仿宋" w:eastAsia="仿宋" w:cs="仿宋"/>
                <w:kern w:val="0"/>
                <w:szCs w:val="21"/>
                <w:lang w:val="en-US" w:eastAsia="zh-CN"/>
              </w:rPr>
              <w:t>3</w:t>
            </w:r>
            <w:r>
              <w:rPr>
                <w:rFonts w:hint="eastAsia" w:ascii="仿宋" w:hAnsi="仿宋" w:eastAsia="仿宋" w:cs="仿宋"/>
                <w:kern w:val="0"/>
                <w:szCs w:val="21"/>
              </w:rPr>
              <w:t>分、省部级</w:t>
            </w:r>
            <w:r>
              <w:rPr>
                <w:rFonts w:hint="eastAsia" w:ascii="仿宋" w:hAnsi="仿宋" w:eastAsia="仿宋" w:cs="仿宋"/>
                <w:kern w:val="0"/>
                <w:szCs w:val="21"/>
                <w:lang w:val="en-US" w:eastAsia="zh-CN"/>
              </w:rPr>
              <w:t>2</w:t>
            </w:r>
            <w:r>
              <w:rPr>
                <w:rFonts w:hint="eastAsia" w:ascii="仿宋" w:hAnsi="仿宋" w:eastAsia="仿宋" w:cs="仿宋"/>
                <w:kern w:val="0"/>
                <w:szCs w:val="21"/>
              </w:rPr>
              <w:t>分、企业（地市）级1分；优</w:t>
            </w:r>
            <w:r>
              <w:rPr>
                <w:rFonts w:hint="eastAsia" w:ascii="仿宋" w:hAnsi="仿宋" w:eastAsia="仿宋" w:cs="仿宋"/>
                <w:kern w:val="0"/>
                <w:szCs w:val="21"/>
                <w:lang w:eastAsia="zh-CN"/>
              </w:rPr>
              <w:t>胜</w:t>
            </w:r>
            <w:r>
              <w:rPr>
                <w:rFonts w:hint="eastAsia" w:ascii="仿宋" w:hAnsi="仿宋" w:eastAsia="仿宋" w:cs="仿宋"/>
                <w:kern w:val="0"/>
                <w:szCs w:val="21"/>
              </w:rPr>
              <w:t>奖：国家级2分、省部级1分、企业（地市）级0.5分</w:t>
            </w:r>
          </w:p>
        </w:tc>
        <w:tc>
          <w:tcPr>
            <w:tcW w:w="110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6分</w:t>
            </w:r>
          </w:p>
        </w:tc>
        <w:tc>
          <w:tcPr>
            <w:tcW w:w="1277" w:type="dxa"/>
            <w:gridSpan w:val="2"/>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45" w:type="dxa"/>
            <w:vMerge w:val="continue"/>
            <w:noWrap w:val="0"/>
            <w:vAlign w:val="center"/>
          </w:tcPr>
          <w:p>
            <w:pPr>
              <w:rPr>
                <w:rFonts w:hint="eastAsia" w:ascii="仿宋" w:hAnsi="仿宋" w:eastAsia="仿宋" w:cs="仿宋"/>
                <w:color w:val="000000"/>
                <w:sz w:val="21"/>
                <w:szCs w:val="21"/>
                <w:lang w:eastAsia="zh-CN"/>
              </w:rPr>
            </w:pPr>
          </w:p>
        </w:tc>
        <w:tc>
          <w:tcPr>
            <w:tcW w:w="2525"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17.曾获得高级职业技能等级证书、职业资格证书或中级职称</w:t>
            </w:r>
          </w:p>
        </w:tc>
        <w:tc>
          <w:tcPr>
            <w:tcW w:w="3573"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eastAsia="zh-CN"/>
              </w:rPr>
              <w:t>与申报职业相关的</w:t>
            </w:r>
            <w:r>
              <w:rPr>
                <w:rFonts w:hint="eastAsia" w:ascii="仿宋" w:hAnsi="仿宋" w:eastAsia="仿宋" w:cs="仿宋"/>
                <w:kern w:val="0"/>
                <w:szCs w:val="21"/>
                <w:lang w:val="en-US" w:eastAsia="zh-CN"/>
              </w:rPr>
              <w:t>证书2</w:t>
            </w:r>
            <w:r>
              <w:rPr>
                <w:rFonts w:hint="eastAsia" w:ascii="仿宋" w:hAnsi="仿宋" w:eastAsia="仿宋" w:cs="仿宋"/>
                <w:kern w:val="0"/>
                <w:szCs w:val="21"/>
              </w:rPr>
              <w:t>分</w:t>
            </w:r>
            <w:r>
              <w:rPr>
                <w:rFonts w:hint="eastAsia" w:ascii="仿宋" w:hAnsi="仿宋" w:eastAsia="仿宋" w:cs="仿宋"/>
                <w:kern w:val="0"/>
                <w:szCs w:val="21"/>
                <w:lang w:val="en-US" w:eastAsia="zh-CN"/>
              </w:rPr>
              <w:t>/项</w:t>
            </w:r>
          </w:p>
        </w:tc>
        <w:tc>
          <w:tcPr>
            <w:tcW w:w="1105"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4分</w:t>
            </w:r>
          </w:p>
        </w:tc>
        <w:tc>
          <w:tcPr>
            <w:tcW w:w="1277" w:type="dxa"/>
            <w:gridSpan w:val="2"/>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45" w:type="dxa"/>
            <w:vMerge w:val="continue"/>
            <w:noWrap w:val="0"/>
            <w:vAlign w:val="center"/>
          </w:tcPr>
          <w:p>
            <w:pPr>
              <w:rPr>
                <w:rFonts w:hint="eastAsia" w:ascii="仿宋" w:hAnsi="仿宋" w:eastAsia="仿宋" w:cs="仿宋"/>
                <w:color w:val="000000"/>
                <w:sz w:val="21"/>
                <w:szCs w:val="21"/>
              </w:rPr>
            </w:pPr>
          </w:p>
        </w:tc>
        <w:tc>
          <w:tcPr>
            <w:tcW w:w="252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18</w:t>
            </w:r>
            <w:r>
              <w:rPr>
                <w:rFonts w:hint="eastAsia" w:ascii="仿宋" w:hAnsi="仿宋" w:eastAsia="仿宋" w:cs="仿宋"/>
                <w:kern w:val="0"/>
                <w:szCs w:val="21"/>
              </w:rPr>
              <w:t>．获得各类</w:t>
            </w:r>
            <w:r>
              <w:rPr>
                <w:rFonts w:hint="eastAsia" w:ascii="仿宋" w:hAnsi="仿宋" w:eastAsia="仿宋" w:cs="仿宋"/>
                <w:kern w:val="0"/>
                <w:szCs w:val="21"/>
                <w:lang w:eastAsia="zh-CN"/>
              </w:rPr>
              <w:t>技术</w:t>
            </w:r>
            <w:r>
              <w:rPr>
                <w:rFonts w:hint="eastAsia" w:ascii="仿宋" w:hAnsi="仿宋" w:eastAsia="仿宋" w:cs="仿宋"/>
                <w:kern w:val="0"/>
                <w:szCs w:val="21"/>
              </w:rPr>
              <w:t>荣誉称号</w:t>
            </w:r>
          </w:p>
        </w:tc>
        <w:tc>
          <w:tcPr>
            <w:tcW w:w="3573"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国家级</w:t>
            </w:r>
            <w:r>
              <w:rPr>
                <w:rFonts w:hint="eastAsia" w:ascii="仿宋" w:hAnsi="仿宋" w:eastAsia="仿宋" w:cs="仿宋"/>
                <w:kern w:val="0"/>
                <w:szCs w:val="21"/>
                <w:lang w:val="en-US" w:eastAsia="zh-CN"/>
              </w:rPr>
              <w:t>3</w:t>
            </w:r>
            <w:r>
              <w:rPr>
                <w:rFonts w:hint="eastAsia" w:ascii="仿宋" w:hAnsi="仿宋" w:eastAsia="仿宋" w:cs="仿宋"/>
                <w:kern w:val="0"/>
                <w:szCs w:val="21"/>
              </w:rPr>
              <w:t>分、省部级</w:t>
            </w:r>
            <w:r>
              <w:rPr>
                <w:rFonts w:hint="eastAsia" w:ascii="仿宋" w:hAnsi="仿宋" w:eastAsia="仿宋" w:cs="仿宋"/>
                <w:kern w:val="0"/>
                <w:szCs w:val="21"/>
                <w:lang w:val="en-US" w:eastAsia="zh-CN"/>
              </w:rPr>
              <w:t>2</w:t>
            </w:r>
            <w:r>
              <w:rPr>
                <w:rFonts w:hint="eastAsia" w:ascii="仿宋" w:hAnsi="仿宋" w:eastAsia="仿宋" w:cs="仿宋"/>
                <w:kern w:val="0"/>
                <w:szCs w:val="21"/>
              </w:rPr>
              <w:t>分、企业（地市）级</w:t>
            </w:r>
            <w:r>
              <w:rPr>
                <w:rFonts w:hint="eastAsia" w:ascii="仿宋" w:hAnsi="仿宋" w:eastAsia="仿宋" w:cs="仿宋"/>
                <w:kern w:val="0"/>
                <w:szCs w:val="21"/>
                <w:lang w:val="en-US" w:eastAsia="zh-CN"/>
              </w:rPr>
              <w:t>1</w:t>
            </w:r>
            <w:r>
              <w:rPr>
                <w:rFonts w:hint="eastAsia" w:ascii="仿宋" w:hAnsi="仿宋" w:eastAsia="仿宋" w:cs="仿宋"/>
                <w:kern w:val="0"/>
                <w:szCs w:val="21"/>
              </w:rPr>
              <w:t>分</w:t>
            </w:r>
          </w:p>
        </w:tc>
        <w:tc>
          <w:tcPr>
            <w:tcW w:w="1105"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3分</w:t>
            </w:r>
          </w:p>
        </w:tc>
        <w:tc>
          <w:tcPr>
            <w:tcW w:w="1277" w:type="dxa"/>
            <w:gridSpan w:val="2"/>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8348" w:type="dxa"/>
            <w:gridSpan w:val="4"/>
            <w:noWrap w:val="0"/>
            <w:vAlign w:val="center"/>
          </w:tcPr>
          <w:p>
            <w:pPr>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合计总分（满分100）</w:t>
            </w:r>
          </w:p>
        </w:tc>
        <w:tc>
          <w:tcPr>
            <w:tcW w:w="1277" w:type="dxa"/>
            <w:gridSpan w:val="2"/>
            <w:noWrap w:val="0"/>
            <w:vAlign w:val="center"/>
          </w:tcPr>
          <w:p>
            <w:pPr>
              <w:rPr>
                <w:rFonts w:hint="eastAsia" w:ascii="仿宋" w:hAnsi="仿宋" w:eastAsia="仿宋" w:cs="仿宋"/>
                <w:kern w:val="0"/>
                <w:szCs w:val="21"/>
                <w:lang w:eastAsia="zh-CN"/>
              </w:rPr>
            </w:pPr>
          </w:p>
        </w:tc>
      </w:tr>
    </w:tbl>
    <w:tbl>
      <w:tblPr>
        <w:tblStyle w:val="9"/>
        <w:tblpPr w:leftFromText="180" w:rightFromText="180" w:vertAnchor="text" w:horzAnchor="page" w:tblpX="1202" w:tblpY="695"/>
        <w:tblOverlap w:val="never"/>
        <w:tblW w:w="9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5"/>
        <w:gridCol w:w="7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45" w:type="dxa"/>
            <w:gridSpan w:val="2"/>
            <w:tcBorders>
              <w:tl2br w:val="nil"/>
              <w:tr2bl w:val="nil"/>
            </w:tcBorders>
            <w:noWrap w:val="0"/>
            <w:vAlign w:val="center"/>
          </w:tcPr>
          <w:p>
            <w:pPr>
              <w:jc w:val="left"/>
              <w:textAlignment w:val="baseline"/>
              <w:rPr>
                <w:rFonts w:ascii="黑体" w:hAnsi="黑体" w:eastAsia="黑体"/>
                <w:color w:val="000000"/>
                <w:kern w:val="0"/>
                <w:sz w:val="28"/>
                <w:szCs w:val="28"/>
                <w:u w:val="none"/>
              </w:rPr>
            </w:pPr>
            <w:r>
              <w:rPr>
                <w:rFonts w:hint="eastAsia" w:ascii="黑体" w:hAnsi="黑体" w:eastAsia="黑体"/>
                <w:color w:val="000000"/>
                <w:kern w:val="0"/>
                <w:sz w:val="28"/>
                <w:szCs w:val="28"/>
                <w:u w:val="none"/>
              </w:rPr>
              <w:t>三、</w:t>
            </w:r>
            <w:r>
              <w:rPr>
                <w:rFonts w:hint="eastAsia" w:ascii="黑体" w:hAnsi="黑体" w:eastAsia="黑体"/>
                <w:color w:val="000000"/>
                <w:kern w:val="0"/>
                <w:sz w:val="28"/>
                <w:szCs w:val="28"/>
                <w:u w:val="none"/>
                <w:lang w:val="en-US" w:eastAsia="zh-CN"/>
              </w:rPr>
              <w:t>评价</w:t>
            </w:r>
            <w:r>
              <w:rPr>
                <w:rFonts w:hint="eastAsia" w:ascii="黑体" w:hAnsi="黑体" w:eastAsia="黑体"/>
                <w:color w:val="000000"/>
                <w:kern w:val="0"/>
                <w:sz w:val="28"/>
                <w:szCs w:val="28"/>
                <w:u w:val="none"/>
              </w:rPr>
              <w:t xml:space="preserve">结果及签字确认表 </w:t>
            </w:r>
            <w:r>
              <w:rPr>
                <w:rFonts w:ascii="黑体" w:hAnsi="黑体" w:eastAsia="黑体"/>
                <w:color w:val="000000"/>
                <w:kern w:val="0"/>
                <w:sz w:val="28"/>
                <w:szCs w:val="28"/>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1675" w:type="dxa"/>
            <w:tcBorders>
              <w:tl2br w:val="nil"/>
              <w:tr2bl w:val="nil"/>
            </w:tcBorders>
            <w:noWrap w:val="0"/>
            <w:vAlign w:val="center"/>
          </w:tcPr>
          <w:p>
            <w:pPr>
              <w:jc w:val="center"/>
              <w:textAlignment w:val="baseline"/>
              <w:rPr>
                <w:rFonts w:hint="eastAsia" w:ascii="仿宋" w:hAnsi="仿宋" w:eastAsia="仿宋" w:cs="仿宋"/>
                <w:color w:val="000000"/>
                <w:kern w:val="44"/>
                <w:sz w:val="21"/>
                <w:szCs w:val="21"/>
                <w:u w:val="none"/>
                <w:lang w:eastAsia="zh-CN"/>
              </w:rPr>
            </w:pPr>
            <w:r>
              <w:rPr>
                <w:rFonts w:hint="eastAsia" w:ascii="仿宋" w:hAnsi="仿宋" w:eastAsia="仿宋" w:cs="仿宋"/>
                <w:color w:val="000000"/>
                <w:kern w:val="44"/>
                <w:sz w:val="21"/>
                <w:szCs w:val="21"/>
                <w:u w:val="none"/>
                <w:lang w:eastAsia="zh-CN"/>
              </w:rPr>
              <w:t>高级考评员</w:t>
            </w:r>
          </w:p>
          <w:p>
            <w:pPr>
              <w:jc w:val="center"/>
              <w:textAlignment w:val="baseline"/>
              <w:rPr>
                <w:rFonts w:hint="eastAsia" w:ascii="仿宋" w:hAnsi="仿宋" w:eastAsia="仿宋" w:cs="仿宋"/>
                <w:color w:val="000000"/>
                <w:kern w:val="44"/>
                <w:sz w:val="21"/>
                <w:szCs w:val="21"/>
                <w:u w:val="none"/>
                <w:lang w:eastAsia="zh-CN"/>
              </w:rPr>
            </w:pPr>
            <w:r>
              <w:rPr>
                <w:rFonts w:hint="eastAsia" w:ascii="仿宋" w:hAnsi="仿宋" w:eastAsia="仿宋" w:cs="仿宋"/>
                <w:color w:val="000000"/>
                <w:kern w:val="44"/>
                <w:sz w:val="21"/>
                <w:szCs w:val="21"/>
                <w:u w:val="none"/>
                <w:lang w:eastAsia="zh-CN"/>
              </w:rPr>
              <w:t>签名</w:t>
            </w:r>
          </w:p>
        </w:tc>
        <w:tc>
          <w:tcPr>
            <w:tcW w:w="7970" w:type="dxa"/>
            <w:tcBorders>
              <w:tl2br w:val="nil"/>
              <w:tr2bl w:val="nil"/>
            </w:tcBorders>
            <w:noWrap w:val="0"/>
            <w:vAlign w:val="center"/>
          </w:tcPr>
          <w:p>
            <w:pPr>
              <w:jc w:val="left"/>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lang w:val="en-US" w:eastAsia="zh-CN"/>
              </w:rPr>
              <w:t>注：该表为</w:t>
            </w:r>
            <w:r>
              <w:rPr>
                <w:rFonts w:hint="eastAsia" w:ascii="仿宋" w:hAnsi="仿宋" w:eastAsia="仿宋" w:cs="仿宋"/>
                <w:color w:val="000000"/>
                <w:kern w:val="44"/>
                <w:sz w:val="21"/>
                <w:szCs w:val="21"/>
                <w:u w:val="none"/>
                <w:lang w:eastAsia="zh-CN"/>
              </w:rPr>
              <w:t>高级考评员</w:t>
            </w:r>
            <w:r>
              <w:rPr>
                <w:rFonts w:hint="eastAsia" w:ascii="仿宋" w:hAnsi="仿宋" w:eastAsia="仿宋" w:cs="仿宋"/>
                <w:color w:val="000000"/>
                <w:kern w:val="44"/>
                <w:sz w:val="21"/>
                <w:szCs w:val="21"/>
                <w:u w:val="none"/>
                <w:lang w:val="en-US" w:eastAsia="zh-CN"/>
              </w:rPr>
              <w:t>个人评分表，只签署高级考评员个人姓名。</w:t>
            </w:r>
          </w:p>
          <w:p>
            <w:pPr>
              <w:jc w:val="left"/>
              <w:textAlignment w:val="baseline"/>
              <w:rPr>
                <w:rFonts w:hint="eastAsia" w:ascii="仿宋" w:hAnsi="仿宋" w:eastAsia="仿宋" w:cs="仿宋"/>
                <w:color w:val="000000"/>
                <w:kern w:val="44"/>
                <w:sz w:val="21"/>
                <w:szCs w:val="21"/>
                <w:u w:val="none"/>
              </w:rPr>
            </w:pPr>
          </w:p>
          <w:p>
            <w:pPr>
              <w:jc w:val="left"/>
              <w:textAlignment w:val="baseline"/>
              <w:rPr>
                <w:rFonts w:hint="eastAsia" w:ascii="仿宋" w:hAnsi="仿宋" w:eastAsia="仿宋" w:cs="仿宋"/>
                <w:color w:val="000000"/>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8" w:hRule="atLeast"/>
        </w:trPr>
        <w:tc>
          <w:tcPr>
            <w:tcW w:w="1675" w:type="dxa"/>
            <w:tcBorders>
              <w:tl2br w:val="nil"/>
              <w:tr2bl w:val="nil"/>
            </w:tcBorders>
            <w:noWrap w:val="0"/>
            <w:vAlign w:val="center"/>
          </w:tcPr>
          <w:p>
            <w:pPr>
              <w:jc w:val="center"/>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内督员</w:t>
            </w:r>
          </w:p>
          <w:p>
            <w:pPr>
              <w:jc w:val="center"/>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签字</w:t>
            </w:r>
          </w:p>
        </w:tc>
        <w:tc>
          <w:tcPr>
            <w:tcW w:w="7970" w:type="dxa"/>
            <w:tcBorders>
              <w:tl2br w:val="nil"/>
              <w:tr2bl w:val="nil"/>
            </w:tcBorders>
            <w:noWrap w:val="0"/>
            <w:vAlign w:val="center"/>
          </w:tcPr>
          <w:p>
            <w:pPr>
              <w:spacing w:line="276" w:lineRule="auto"/>
              <w:jc w:val="left"/>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注：内督员须对</w:t>
            </w:r>
            <w:r>
              <w:rPr>
                <w:rFonts w:hint="eastAsia" w:ascii="仿宋" w:hAnsi="仿宋" w:eastAsia="仿宋" w:cs="仿宋"/>
                <w:color w:val="000000"/>
                <w:kern w:val="44"/>
                <w:sz w:val="21"/>
                <w:szCs w:val="21"/>
                <w:u w:val="none"/>
                <w:lang w:eastAsia="zh-CN"/>
              </w:rPr>
              <w:t>直接认定</w:t>
            </w:r>
            <w:r>
              <w:rPr>
                <w:rFonts w:hint="eastAsia" w:ascii="仿宋" w:hAnsi="仿宋" w:eastAsia="仿宋" w:cs="仿宋"/>
                <w:color w:val="000000"/>
                <w:kern w:val="44"/>
                <w:sz w:val="21"/>
                <w:szCs w:val="21"/>
                <w:u w:val="none"/>
              </w:rPr>
              <w:t>评价过程、评价结果公示接受全员监督情况、建立与技师技能等级相应的薪酬待遇或者岗位晋升的真实性开展内部督导并签署意见。   </w:t>
            </w:r>
          </w:p>
          <w:p>
            <w:pPr>
              <w:jc w:val="left"/>
              <w:textAlignment w:val="baseline"/>
              <w:rPr>
                <w:rFonts w:hint="eastAsia" w:ascii="仿宋" w:hAnsi="仿宋" w:eastAsia="仿宋" w:cs="仿宋"/>
                <w:color w:val="000000"/>
                <w:kern w:val="44"/>
                <w:sz w:val="21"/>
                <w:szCs w:val="21"/>
                <w:u w:val="none"/>
              </w:rPr>
            </w:pPr>
          </w:p>
          <w:p>
            <w:pPr>
              <w:jc w:val="left"/>
              <w:textAlignment w:val="baseline"/>
              <w:rPr>
                <w:rFonts w:hint="eastAsia" w:ascii="仿宋" w:hAnsi="仿宋" w:eastAsia="仿宋" w:cs="仿宋"/>
                <w:color w:val="000000"/>
                <w:kern w:val="44"/>
                <w:sz w:val="21"/>
                <w:szCs w:val="21"/>
                <w:u w:val="none"/>
              </w:rPr>
            </w:pPr>
          </w:p>
          <w:p>
            <w:pPr>
              <w:jc w:val="left"/>
              <w:textAlignment w:val="baseline"/>
              <w:rPr>
                <w:rFonts w:hint="eastAsia" w:ascii="仿宋" w:hAnsi="仿宋" w:eastAsia="仿宋" w:cs="仿宋"/>
                <w:color w:val="000000"/>
                <w:kern w:val="44"/>
                <w:sz w:val="21"/>
                <w:szCs w:val="21"/>
                <w:u w:val="none"/>
              </w:rPr>
            </w:pPr>
          </w:p>
          <w:p>
            <w:pPr>
              <w:jc w:val="left"/>
              <w:textAlignment w:val="baseline"/>
              <w:rPr>
                <w:rFonts w:hint="eastAsia" w:ascii="仿宋" w:hAnsi="仿宋" w:eastAsia="仿宋" w:cs="仿宋"/>
                <w:color w:val="000000"/>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675" w:type="dxa"/>
            <w:tcBorders>
              <w:tl2br w:val="nil"/>
              <w:tr2bl w:val="nil"/>
            </w:tcBorders>
            <w:noWrap w:val="0"/>
            <w:vAlign w:val="center"/>
          </w:tcPr>
          <w:p>
            <w:pPr>
              <w:jc w:val="center"/>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lang w:eastAsia="zh-CN"/>
              </w:rPr>
              <w:t>认定</w:t>
            </w:r>
            <w:r>
              <w:rPr>
                <w:rFonts w:hint="eastAsia" w:ascii="仿宋" w:hAnsi="仿宋" w:eastAsia="仿宋" w:cs="仿宋"/>
                <w:color w:val="000000"/>
                <w:kern w:val="44"/>
                <w:sz w:val="21"/>
                <w:szCs w:val="21"/>
                <w:u w:val="none"/>
              </w:rPr>
              <w:t>结果</w:t>
            </w:r>
          </w:p>
        </w:tc>
        <w:tc>
          <w:tcPr>
            <w:tcW w:w="7970" w:type="dxa"/>
            <w:tcBorders>
              <w:tl2br w:val="nil"/>
              <w:tr2bl w:val="nil"/>
            </w:tcBorders>
            <w:noWrap w:val="0"/>
            <w:vAlign w:val="center"/>
          </w:tcPr>
          <w:p>
            <w:pPr>
              <w:jc w:val="left"/>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□通过      □不通过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675" w:type="dxa"/>
            <w:tcBorders>
              <w:tl2br w:val="nil"/>
              <w:tr2bl w:val="nil"/>
            </w:tcBorders>
            <w:noWrap w:val="0"/>
            <w:vAlign w:val="center"/>
          </w:tcPr>
          <w:p>
            <w:pPr>
              <w:jc w:val="center"/>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企业审核</w:t>
            </w:r>
          </w:p>
          <w:p>
            <w:pPr>
              <w:jc w:val="center"/>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意见</w:t>
            </w:r>
          </w:p>
        </w:tc>
        <w:tc>
          <w:tcPr>
            <w:tcW w:w="7970" w:type="dxa"/>
            <w:tcBorders>
              <w:tl2br w:val="nil"/>
              <w:tr2bl w:val="nil"/>
            </w:tcBorders>
            <w:noWrap w:val="0"/>
            <w:vAlign w:val="center"/>
          </w:tcPr>
          <w:p>
            <w:pPr>
              <w:textAlignment w:val="baseline"/>
              <w:rPr>
                <w:rFonts w:hint="eastAsia" w:ascii="仿宋" w:hAnsi="仿宋" w:eastAsia="仿宋" w:cs="仿宋"/>
                <w:color w:val="000000"/>
                <w:kern w:val="44"/>
                <w:sz w:val="21"/>
                <w:szCs w:val="21"/>
                <w:u w:val="none"/>
              </w:rPr>
            </w:pPr>
          </w:p>
          <w:p>
            <w:pPr>
              <w:textAlignment w:val="baseline"/>
              <w:rPr>
                <w:rFonts w:hint="eastAsia" w:ascii="仿宋" w:hAnsi="仿宋" w:eastAsia="仿宋" w:cs="仿宋"/>
                <w:color w:val="000000"/>
                <w:kern w:val="44"/>
                <w:sz w:val="21"/>
                <w:szCs w:val="21"/>
                <w:u w:val="none"/>
              </w:rPr>
            </w:pPr>
          </w:p>
          <w:p>
            <w:pPr>
              <w:jc w:val="center"/>
              <w:textAlignment w:val="baseline"/>
              <w:rPr>
                <w:rFonts w:hint="eastAsia" w:ascii="仿宋" w:hAnsi="仿宋" w:eastAsia="仿宋" w:cs="仿宋"/>
                <w:color w:val="000000"/>
                <w:kern w:val="44"/>
                <w:sz w:val="21"/>
                <w:szCs w:val="21"/>
                <w:u w:val="none"/>
              </w:rPr>
            </w:pPr>
          </w:p>
          <w:p>
            <w:pPr>
              <w:jc w:val="left"/>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 xml:space="preserve">                      单位（盖章）：       年    月    日</w:t>
            </w:r>
          </w:p>
          <w:p>
            <w:pPr>
              <w:jc w:val="left"/>
              <w:textAlignment w:val="baseline"/>
              <w:rPr>
                <w:rFonts w:hint="eastAsia" w:ascii="仿宋" w:hAnsi="仿宋" w:eastAsia="仿宋" w:cs="仿宋"/>
                <w:color w:val="000000"/>
                <w:kern w:val="44"/>
                <w:sz w:val="21"/>
                <w:szCs w:val="21"/>
                <w:u w:val="none"/>
              </w:rPr>
            </w:pPr>
          </w:p>
        </w:tc>
      </w:tr>
    </w:tbl>
    <w:p>
      <w:pPr>
        <w:tabs>
          <w:tab w:val="left" w:pos="6035"/>
        </w:tabs>
        <w:spacing w:line="360" w:lineRule="exact"/>
        <w:ind w:left="2" w:firstLine="560" w:firstLineChars="200"/>
        <w:rPr>
          <w:rFonts w:hint="eastAsia" w:ascii="仿宋" w:hAnsi="仿宋" w:eastAsia="仿宋" w:cs="仿宋"/>
          <w:sz w:val="28"/>
          <w:szCs w:val="28"/>
          <w:lang w:val="en-US" w:eastAsia="zh-CN"/>
        </w:rPr>
      </w:pPr>
    </w:p>
    <w:p>
      <w:pPr>
        <w:keepNext w:val="0"/>
        <w:keepLines w:val="0"/>
        <w:pageBreakBefore w:val="0"/>
        <w:widowControl w:val="0"/>
        <w:tabs>
          <w:tab w:val="left" w:pos="6035"/>
        </w:tabs>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color w:val="000000"/>
          <w:sz w:val="24"/>
          <w:szCs w:val="24"/>
          <w:u w:val="none"/>
        </w:rPr>
      </w:pPr>
      <w:r>
        <w:rPr>
          <w:rFonts w:hint="eastAsia" w:ascii="仿宋" w:hAnsi="仿宋" w:eastAsia="仿宋" w:cs="仿宋"/>
          <w:sz w:val="24"/>
          <w:szCs w:val="24"/>
          <w:lang w:val="en-US" w:eastAsia="zh-CN"/>
        </w:rPr>
        <w:t>说明：</w:t>
      </w:r>
      <w:r>
        <w:rPr>
          <w:rFonts w:hint="eastAsia" w:ascii="仿宋" w:hAnsi="仿宋" w:eastAsia="仿宋" w:cs="仿宋"/>
          <w:color w:val="000000"/>
          <w:sz w:val="24"/>
          <w:szCs w:val="24"/>
          <w:u w:val="none"/>
        </w:rPr>
        <w:t>1.本表所列内容，企业可根据实际需要进行细化或调整。</w:t>
      </w:r>
    </w:p>
    <w:p>
      <w:pPr>
        <w:keepNext w:val="0"/>
        <w:keepLines w:val="0"/>
        <w:pageBreakBefore w:val="0"/>
        <w:widowControl w:val="0"/>
        <w:tabs>
          <w:tab w:val="left" w:pos="6035"/>
        </w:tabs>
        <w:kinsoku/>
        <w:wordWrap/>
        <w:overflowPunct/>
        <w:topLinePunct w:val="0"/>
        <w:autoSpaceDE/>
        <w:autoSpaceDN/>
        <w:bidi w:val="0"/>
        <w:adjustRightInd/>
        <w:snapToGrid/>
        <w:spacing w:line="400" w:lineRule="exact"/>
        <w:ind w:left="1437" w:leftChars="570" w:hanging="240" w:hangingChars="100"/>
        <w:jc w:val="left"/>
        <w:textAlignment w:val="auto"/>
        <w:rPr>
          <w:rFonts w:hint="eastAsia" w:ascii="仿宋" w:hAnsi="仿宋" w:eastAsia="仿宋" w:cs="仿宋"/>
          <w:color w:val="000000"/>
          <w:sz w:val="24"/>
          <w:szCs w:val="24"/>
          <w:u w:val="none"/>
        </w:rPr>
      </w:pPr>
      <w:r>
        <w:rPr>
          <w:rFonts w:hint="eastAsia" w:ascii="仿宋" w:hAnsi="仿宋" w:eastAsia="仿宋" w:cs="仿宋"/>
          <w:color w:val="000000"/>
          <w:sz w:val="24"/>
          <w:szCs w:val="24"/>
          <w:u w:val="none"/>
        </w:rPr>
        <w:t>2.</w:t>
      </w:r>
      <w:r>
        <w:rPr>
          <w:rFonts w:hint="eastAsia" w:ascii="仿宋" w:hAnsi="仿宋" w:eastAsia="仿宋" w:cs="仿宋"/>
          <w:color w:val="000000"/>
          <w:sz w:val="24"/>
          <w:szCs w:val="24"/>
          <w:u w:val="none"/>
          <w:lang w:eastAsia="zh-CN"/>
        </w:rPr>
        <w:t>评分内容共</w:t>
      </w:r>
      <w:r>
        <w:rPr>
          <w:rFonts w:hint="eastAsia" w:ascii="仿宋" w:hAnsi="仿宋" w:eastAsia="仿宋" w:cs="仿宋"/>
          <w:color w:val="000000"/>
          <w:sz w:val="24"/>
          <w:szCs w:val="24"/>
          <w:u w:val="none"/>
        </w:rPr>
        <w:t>1</w:t>
      </w:r>
      <w:r>
        <w:rPr>
          <w:rFonts w:hint="eastAsia" w:ascii="仿宋" w:hAnsi="仿宋" w:eastAsia="仿宋" w:cs="仿宋"/>
          <w:color w:val="000000"/>
          <w:sz w:val="24"/>
          <w:szCs w:val="24"/>
          <w:u w:val="none"/>
          <w:lang w:val="en-US" w:eastAsia="zh-CN"/>
        </w:rPr>
        <w:t>8</w:t>
      </w:r>
      <w:r>
        <w:rPr>
          <w:rFonts w:hint="eastAsia" w:ascii="仿宋" w:hAnsi="仿宋" w:eastAsia="仿宋" w:cs="仿宋"/>
          <w:color w:val="000000"/>
          <w:sz w:val="24"/>
          <w:szCs w:val="24"/>
          <w:u w:val="none"/>
        </w:rPr>
        <w:t>项合计</w:t>
      </w:r>
      <w:r>
        <w:rPr>
          <w:rFonts w:hint="eastAsia" w:ascii="仿宋" w:hAnsi="仿宋" w:eastAsia="仿宋" w:cs="仿宋"/>
          <w:color w:val="000000"/>
          <w:sz w:val="24"/>
          <w:szCs w:val="24"/>
          <w:u w:val="none"/>
          <w:lang w:eastAsia="zh-CN"/>
        </w:rPr>
        <w:t>总分为</w:t>
      </w:r>
      <w:r>
        <w:rPr>
          <w:rFonts w:hint="eastAsia" w:ascii="仿宋" w:hAnsi="仿宋" w:eastAsia="仿宋" w:cs="仿宋"/>
          <w:color w:val="000000"/>
          <w:sz w:val="24"/>
          <w:szCs w:val="24"/>
          <w:u w:val="none"/>
        </w:rPr>
        <w:t>100分，</w:t>
      </w:r>
      <w:r>
        <w:rPr>
          <w:rFonts w:hint="eastAsia" w:ascii="仿宋" w:hAnsi="仿宋" w:eastAsia="仿宋" w:cs="仿宋"/>
          <w:color w:val="000000"/>
          <w:sz w:val="24"/>
          <w:szCs w:val="24"/>
          <w:u w:val="none"/>
          <w:lang w:eastAsia="zh-CN"/>
        </w:rPr>
        <w:t>达标线由企业根据实际自行确定</w:t>
      </w:r>
      <w:r>
        <w:rPr>
          <w:rFonts w:hint="eastAsia" w:ascii="仿宋" w:hAnsi="仿宋" w:eastAsia="仿宋" w:cs="仿宋"/>
          <w:color w:val="000000"/>
          <w:sz w:val="24"/>
          <w:szCs w:val="24"/>
          <w:u w:val="none"/>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1437" w:leftChars="570" w:hanging="240" w:hanging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3.高级考评员由企业评价工作委员会负责组建，可选择企业生产一线技术负责人，一线高级或资深工程师，经企业自行培训认证后使用。</w:t>
      </w:r>
    </w:p>
    <w:p>
      <w:pPr>
        <w:pStyle w:val="2"/>
        <w:numPr>
          <w:ilvl w:val="0"/>
          <w:numId w:val="0"/>
        </w:numPr>
        <w:spacing w:line="400" w:lineRule="exact"/>
        <w:ind w:firstLine="1200" w:firstLineChars="5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4.直接认定，可采取现场评审或答辩的方式进行。</w:t>
      </w:r>
    </w:p>
    <w:p>
      <w:pPr>
        <w:pStyle w:val="2"/>
        <w:numPr>
          <w:ilvl w:val="0"/>
          <w:numId w:val="0"/>
        </w:numPr>
        <w:spacing w:line="400" w:lineRule="exact"/>
        <w:ind w:firstLine="1200" w:firstLineChars="500"/>
        <w:jc w:val="left"/>
        <w:rPr>
          <w:rFonts w:hint="default" w:ascii="仿宋" w:hAnsi="仿宋" w:eastAsia="仿宋" w:cs="仿宋"/>
          <w:sz w:val="24"/>
          <w:lang w:val="en-US" w:eastAsia="zh-CN"/>
        </w:rPr>
      </w:pPr>
      <w:r>
        <w:rPr>
          <w:rFonts w:hint="eastAsia" w:ascii="仿宋" w:hAnsi="仿宋" w:eastAsia="仿宋" w:cs="仿宋"/>
          <w:sz w:val="24"/>
          <w:lang w:val="en-US" w:eastAsia="zh-CN"/>
        </w:rPr>
        <w:t>5.考生可提供个人业绩、荣誉证书等资料作为评审佐证材料。</w:t>
      </w:r>
    </w:p>
    <w:p>
      <w:pPr>
        <w:rPr>
          <w:rFonts w:hint="eastAsia" w:ascii="宋体" w:hAnsi="宋体" w:eastAsia="宋体" w:cs="宋体"/>
          <w:color w:val="auto"/>
          <w:sz w:val="44"/>
          <w:szCs w:val="44"/>
          <w:highlight w:val="none"/>
          <w:u w:val="none"/>
        </w:rPr>
      </w:pPr>
    </w:p>
    <w:p>
      <w:pPr>
        <w:rPr>
          <w:rFonts w:hint="eastAsia" w:ascii="宋体" w:hAnsi="宋体" w:eastAsia="宋体" w:cs="宋体"/>
          <w:color w:val="auto"/>
          <w:sz w:val="44"/>
          <w:szCs w:val="44"/>
          <w:highlight w:val="none"/>
          <w:u w:val="none"/>
        </w:rPr>
      </w:pPr>
      <w:r>
        <w:rPr>
          <w:rFonts w:hint="eastAsia" w:ascii="宋体" w:hAnsi="宋体" w:eastAsia="宋体" w:cs="宋体"/>
          <w:color w:val="auto"/>
          <w:sz w:val="44"/>
          <w:szCs w:val="44"/>
          <w:highlight w:val="none"/>
          <w:u w:val="none"/>
        </w:rPr>
        <w:br w:type="page"/>
      </w:r>
    </w:p>
    <w:p>
      <w:pPr>
        <w:keepNext w:val="0"/>
        <w:keepLines w:val="0"/>
        <w:pageBreakBefore w:val="0"/>
        <w:widowControl w:val="0"/>
        <w:tabs>
          <w:tab w:val="left" w:pos="840"/>
        </w:tabs>
        <w:kinsoku/>
        <w:wordWrap/>
        <w:overflowPunct/>
        <w:topLinePunct w:val="0"/>
        <w:autoSpaceDE/>
        <w:autoSpaceDN/>
        <w:bidi w:val="0"/>
        <w:adjustRightInd/>
        <w:snapToGrid w:val="0"/>
        <w:spacing w:line="560" w:lineRule="exact"/>
        <w:ind w:firstLine="0" w:firstLineChars="0"/>
        <w:jc w:val="center"/>
        <w:textAlignment w:val="auto"/>
        <w:rPr>
          <w:rFonts w:hint="eastAsia" w:ascii="方正小标宋简体" w:hAnsi="方正小标宋简体" w:eastAsia="方正小标宋简体" w:cs="方正小标宋简体"/>
          <w:bCs/>
          <w:color w:val="auto"/>
          <w:w w:val="95"/>
          <w:sz w:val="44"/>
          <w:szCs w:val="44"/>
          <w:highlight w:val="none"/>
          <w:u w:val="none"/>
          <w:lang w:eastAsia="zh-CN"/>
        </w:rPr>
      </w:pPr>
      <w:r>
        <w:rPr>
          <w:rFonts w:hint="eastAsia" w:ascii="方正小标宋简体" w:hAnsi="方正小标宋简体" w:eastAsia="方正小标宋简体" w:cs="方正小标宋简体"/>
          <w:color w:val="auto"/>
          <w:sz w:val="44"/>
          <w:szCs w:val="44"/>
          <w:highlight w:val="none"/>
          <w:u w:val="none"/>
        </w:rPr>
        <w:t>广东省</w:t>
      </w:r>
      <w:r>
        <w:rPr>
          <w:rFonts w:hint="eastAsia" w:ascii="方正小标宋简体" w:hAnsi="方正小标宋简体" w:eastAsia="方正小标宋简体" w:cs="方正小标宋简体"/>
          <w:bCs/>
          <w:color w:val="auto"/>
          <w:w w:val="95"/>
          <w:sz w:val="44"/>
          <w:szCs w:val="44"/>
          <w:highlight w:val="none"/>
          <w:u w:val="none"/>
        </w:rPr>
        <w:t>企业</w:t>
      </w:r>
      <w:r>
        <w:rPr>
          <w:rFonts w:hint="eastAsia" w:ascii="方正小标宋简体" w:hAnsi="方正小标宋简体" w:eastAsia="方正小标宋简体" w:cs="方正小标宋简体"/>
          <w:bCs/>
          <w:color w:val="auto"/>
          <w:w w:val="95"/>
          <w:sz w:val="44"/>
          <w:szCs w:val="44"/>
          <w:highlight w:val="none"/>
          <w:u w:val="none"/>
          <w:lang w:eastAsia="zh-CN"/>
        </w:rPr>
        <w:t>技师</w:t>
      </w:r>
      <w:r>
        <w:rPr>
          <w:rFonts w:hint="eastAsia" w:ascii="方正小标宋简体" w:hAnsi="方正小标宋简体" w:eastAsia="方正小标宋简体" w:cs="方正小标宋简体"/>
          <w:bCs/>
          <w:color w:val="auto"/>
          <w:w w:val="95"/>
          <w:sz w:val="44"/>
          <w:szCs w:val="44"/>
          <w:highlight w:val="none"/>
          <w:u w:val="none"/>
        </w:rPr>
        <w:t>职业技能等级评价</w:t>
      </w:r>
      <w:r>
        <w:rPr>
          <w:rFonts w:hint="eastAsia" w:ascii="方正小标宋简体" w:hAnsi="方正小标宋简体" w:eastAsia="方正小标宋简体" w:cs="方正小标宋简体"/>
          <w:bCs/>
          <w:color w:val="auto"/>
          <w:w w:val="95"/>
          <w:sz w:val="44"/>
          <w:szCs w:val="44"/>
          <w:highlight w:val="none"/>
          <w:u w:val="none"/>
          <w:lang w:val="en-US" w:eastAsia="zh-CN"/>
        </w:rPr>
        <w:t>汇总</w:t>
      </w:r>
      <w:r>
        <w:rPr>
          <w:rFonts w:hint="eastAsia" w:ascii="方正小标宋简体" w:hAnsi="方正小标宋简体" w:eastAsia="方正小标宋简体" w:cs="方正小标宋简体"/>
          <w:bCs/>
          <w:color w:val="auto"/>
          <w:w w:val="95"/>
          <w:sz w:val="44"/>
          <w:szCs w:val="44"/>
          <w:highlight w:val="none"/>
          <w:u w:val="none"/>
        </w:rPr>
        <w:t>表</w:t>
      </w:r>
    </w:p>
    <w:tbl>
      <w:tblPr>
        <w:tblStyle w:val="9"/>
        <w:tblpPr w:leftFromText="180" w:rightFromText="180" w:vertAnchor="text" w:horzAnchor="page" w:tblpX="1170" w:tblpY="588"/>
        <w:tblOverlap w:val="never"/>
        <w:tblW w:w="9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7"/>
        <w:gridCol w:w="1449"/>
        <w:gridCol w:w="738"/>
        <w:gridCol w:w="729"/>
        <w:gridCol w:w="1309"/>
        <w:gridCol w:w="2088"/>
        <w:gridCol w:w="1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640" w:type="dxa"/>
            <w:gridSpan w:val="7"/>
            <w:tcBorders>
              <w:tl2br w:val="nil"/>
              <w:tr2bl w:val="nil"/>
            </w:tcBorders>
            <w:noWrap w:val="0"/>
            <w:vAlign w:val="center"/>
          </w:tcPr>
          <w:p>
            <w:pPr>
              <w:jc w:val="left"/>
              <w:textAlignment w:val="baseline"/>
              <w:rPr>
                <w:rFonts w:ascii="Times New Roman" w:hAnsi="Times New Roman"/>
                <w:color w:val="auto"/>
                <w:kern w:val="44"/>
                <w:sz w:val="20"/>
                <w:szCs w:val="21"/>
                <w:highlight w:val="none"/>
                <w:u w:val="none"/>
              </w:rPr>
            </w:pPr>
            <w:r>
              <w:rPr>
                <w:rFonts w:hint="eastAsia" w:ascii="黑体" w:hAnsi="黑体" w:eastAsia="黑体"/>
                <w:color w:val="auto"/>
                <w:kern w:val="44"/>
                <w:sz w:val="28"/>
                <w:szCs w:val="28"/>
                <w:highlight w:val="none"/>
                <w:u w:val="none"/>
              </w:rPr>
              <w:t>一、</w:t>
            </w:r>
            <w:r>
              <w:rPr>
                <w:rFonts w:hint="eastAsia" w:ascii="黑体" w:hAnsi="黑体" w:eastAsia="黑体"/>
                <w:color w:val="auto"/>
                <w:kern w:val="44"/>
                <w:sz w:val="28"/>
                <w:szCs w:val="28"/>
                <w:highlight w:val="none"/>
                <w:u w:val="none"/>
                <w:lang w:eastAsia="zh-CN"/>
              </w:rPr>
              <w:t>评价</w:t>
            </w:r>
            <w:r>
              <w:rPr>
                <w:rFonts w:hint="eastAsia" w:ascii="黑体" w:hAnsi="黑体" w:eastAsia="黑体"/>
                <w:color w:val="auto"/>
                <w:kern w:val="44"/>
                <w:sz w:val="28"/>
                <w:szCs w:val="28"/>
                <w:highlight w:val="none"/>
                <w:u w:val="none"/>
              </w:rPr>
              <w:t xml:space="preserve">人员基本信息表 </w:t>
            </w:r>
            <w:r>
              <w:rPr>
                <w:rFonts w:ascii="黑体" w:hAnsi="黑体" w:eastAsia="黑体"/>
                <w:color w:val="auto"/>
                <w:kern w:val="44"/>
                <w:sz w:val="28"/>
                <w:szCs w:val="28"/>
                <w:highlight w:val="none"/>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37"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姓名</w:t>
            </w:r>
          </w:p>
        </w:tc>
        <w:tc>
          <w:tcPr>
            <w:tcW w:w="1449"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738"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性别</w:t>
            </w:r>
          </w:p>
        </w:tc>
        <w:tc>
          <w:tcPr>
            <w:tcW w:w="729"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出生年月</w:t>
            </w:r>
          </w:p>
        </w:tc>
        <w:tc>
          <w:tcPr>
            <w:tcW w:w="2088" w:type="dxa"/>
            <w:tcBorders>
              <w:tl2br w:val="nil"/>
              <w:tr2bl w:val="nil"/>
            </w:tcBorders>
            <w:noWrap w:val="0"/>
            <w:vAlign w:val="center"/>
          </w:tcPr>
          <w:p>
            <w:pPr>
              <w:jc w:val="left"/>
              <w:textAlignment w:val="baseline"/>
              <w:rPr>
                <w:rFonts w:hint="eastAsia" w:ascii="宋体" w:hAnsi="宋体" w:eastAsia="宋体" w:cs="宋体"/>
                <w:color w:val="auto"/>
                <w:kern w:val="44"/>
                <w:sz w:val="21"/>
                <w:szCs w:val="21"/>
                <w:highlight w:val="none"/>
                <w:u w:val="none"/>
              </w:rPr>
            </w:pPr>
          </w:p>
        </w:tc>
        <w:tc>
          <w:tcPr>
            <w:tcW w:w="1990" w:type="dxa"/>
            <w:vMerge w:val="restart"/>
            <w:tcBorders>
              <w:tl2br w:val="nil"/>
              <w:tr2bl w:val="nil"/>
            </w:tcBorders>
            <w:noWrap w:val="0"/>
            <w:vAlign w:val="center"/>
          </w:tcPr>
          <w:p>
            <w:pPr>
              <w:jc w:val="center"/>
              <w:textAlignment w:val="baseline"/>
              <w:rPr>
                <w:rFonts w:hint="eastAsia" w:ascii="宋体" w:hAnsi="宋体" w:eastAsia="宋体" w:cs="宋体"/>
                <w:color w:val="auto"/>
                <w:kern w:val="44"/>
                <w:sz w:val="21"/>
                <w:szCs w:val="21"/>
                <w:highlight w:val="none"/>
                <w:u w:val="none"/>
                <w:lang w:val="en-US" w:eastAsia="zh-CN"/>
              </w:rPr>
            </w:pPr>
            <w:r>
              <w:rPr>
                <w:rFonts w:hint="eastAsia" w:ascii="仿宋" w:hAnsi="仿宋" w:eastAsia="仿宋" w:cs="仿宋"/>
                <w:color w:val="auto"/>
                <w:kern w:val="44"/>
                <w:sz w:val="21"/>
                <w:szCs w:val="21"/>
                <w:highlight w:val="none"/>
                <w:u w:val="none"/>
                <w:lang w:val="en-US" w:eastAsia="zh-CN"/>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37"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身份证号</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文化程度</w:t>
            </w:r>
          </w:p>
        </w:tc>
        <w:tc>
          <w:tcPr>
            <w:tcW w:w="2088" w:type="dxa"/>
            <w:tcBorders>
              <w:tl2br w:val="nil"/>
              <w:tr2bl w:val="nil"/>
            </w:tcBorders>
            <w:noWrap w:val="0"/>
            <w:vAlign w:val="center"/>
          </w:tcPr>
          <w:p>
            <w:pPr>
              <w:jc w:val="left"/>
              <w:textAlignment w:val="baseline"/>
              <w:rPr>
                <w:rFonts w:hint="eastAsia" w:ascii="宋体" w:hAnsi="宋体" w:eastAsia="宋体" w:cs="宋体"/>
                <w:color w:val="auto"/>
                <w:kern w:val="44"/>
                <w:sz w:val="21"/>
                <w:szCs w:val="21"/>
                <w:highlight w:val="none"/>
                <w:u w:val="none"/>
              </w:rPr>
            </w:pPr>
          </w:p>
        </w:tc>
        <w:tc>
          <w:tcPr>
            <w:tcW w:w="1990" w:type="dxa"/>
            <w:vMerge w:val="continue"/>
            <w:tcBorders>
              <w:tl2br w:val="nil"/>
              <w:tr2bl w:val="nil"/>
            </w:tcBorders>
            <w:noWrap w:val="0"/>
            <w:vAlign w:val="center"/>
          </w:tcPr>
          <w:p>
            <w:pPr>
              <w:jc w:val="center"/>
              <w:textAlignment w:val="baseline"/>
              <w:rPr>
                <w:rFonts w:hint="eastAsia" w:ascii="宋体" w:hAnsi="宋体" w:eastAsia="宋体" w:cs="宋体"/>
                <w:color w:val="auto"/>
                <w:kern w:val="44"/>
                <w:sz w:val="21"/>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37"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工作单位</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工作岗位</w:t>
            </w:r>
          </w:p>
        </w:tc>
        <w:tc>
          <w:tcPr>
            <w:tcW w:w="2088" w:type="dxa"/>
            <w:tcBorders>
              <w:tl2br w:val="nil"/>
              <w:tr2bl w:val="nil"/>
            </w:tcBorders>
            <w:noWrap w:val="0"/>
            <w:vAlign w:val="center"/>
          </w:tcPr>
          <w:p>
            <w:pPr>
              <w:jc w:val="left"/>
              <w:textAlignment w:val="baseline"/>
              <w:rPr>
                <w:rFonts w:hint="eastAsia" w:ascii="宋体" w:hAnsi="宋体" w:eastAsia="宋体" w:cs="宋体"/>
                <w:color w:val="auto"/>
                <w:kern w:val="44"/>
                <w:sz w:val="21"/>
                <w:szCs w:val="21"/>
                <w:highlight w:val="none"/>
                <w:u w:val="none"/>
              </w:rPr>
            </w:pPr>
          </w:p>
        </w:tc>
        <w:tc>
          <w:tcPr>
            <w:tcW w:w="1990" w:type="dxa"/>
            <w:vMerge w:val="continue"/>
            <w:tcBorders>
              <w:tl2br w:val="nil"/>
              <w:tr2bl w:val="nil"/>
            </w:tcBorders>
            <w:noWrap w:val="0"/>
            <w:vAlign w:val="center"/>
          </w:tcPr>
          <w:p>
            <w:pPr>
              <w:jc w:val="center"/>
              <w:textAlignment w:val="baseline"/>
              <w:rPr>
                <w:rFonts w:hint="eastAsia" w:ascii="宋体" w:hAnsi="宋体" w:eastAsia="宋体" w:cs="宋体"/>
                <w:color w:val="auto"/>
                <w:kern w:val="44"/>
                <w:sz w:val="21"/>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37"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申报职业（工种）</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申报等级</w:t>
            </w:r>
          </w:p>
        </w:tc>
        <w:tc>
          <w:tcPr>
            <w:tcW w:w="2088" w:type="dxa"/>
            <w:tcBorders>
              <w:tl2br w:val="nil"/>
              <w:tr2bl w:val="nil"/>
            </w:tcBorders>
            <w:noWrap w:val="0"/>
            <w:vAlign w:val="center"/>
          </w:tcPr>
          <w:p>
            <w:pPr>
              <w:jc w:val="left"/>
              <w:textAlignment w:val="baseline"/>
              <w:rPr>
                <w:rFonts w:hint="eastAsia" w:ascii="宋体" w:hAnsi="宋体" w:eastAsia="宋体" w:cs="宋体"/>
                <w:color w:val="auto"/>
                <w:kern w:val="44"/>
                <w:sz w:val="21"/>
                <w:szCs w:val="21"/>
                <w:highlight w:val="none"/>
                <w:u w:val="none"/>
              </w:rPr>
            </w:pPr>
          </w:p>
        </w:tc>
        <w:tc>
          <w:tcPr>
            <w:tcW w:w="1990" w:type="dxa"/>
            <w:vMerge w:val="continue"/>
            <w:tcBorders>
              <w:tl2br w:val="nil"/>
              <w:tr2bl w:val="nil"/>
            </w:tcBorders>
            <w:noWrap w:val="0"/>
            <w:vAlign w:val="center"/>
          </w:tcPr>
          <w:p>
            <w:pPr>
              <w:jc w:val="left"/>
              <w:textAlignment w:val="baseline"/>
              <w:rPr>
                <w:rFonts w:hint="eastAsia" w:ascii="宋体" w:hAnsi="宋体" w:eastAsia="宋体" w:cs="宋体"/>
                <w:color w:val="auto"/>
                <w:kern w:val="44"/>
                <w:sz w:val="21"/>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37"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在本单位工作年限</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highlight w:val="none"/>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highlight w:val="none"/>
                <w:u w:val="none"/>
              </w:rPr>
            </w:pPr>
            <w:r>
              <w:rPr>
                <w:rFonts w:hint="eastAsia" w:ascii="仿宋" w:hAnsi="仿宋" w:eastAsia="仿宋" w:cs="仿宋"/>
                <w:color w:val="auto"/>
                <w:kern w:val="44"/>
                <w:sz w:val="21"/>
                <w:szCs w:val="21"/>
                <w:highlight w:val="none"/>
                <w:u w:val="none"/>
              </w:rPr>
              <w:t>本职业（工种）工龄</w:t>
            </w:r>
          </w:p>
        </w:tc>
        <w:tc>
          <w:tcPr>
            <w:tcW w:w="4078" w:type="dxa"/>
            <w:gridSpan w:val="2"/>
            <w:tcBorders>
              <w:tl2br w:val="nil"/>
              <w:tr2bl w:val="nil"/>
            </w:tcBorders>
            <w:noWrap w:val="0"/>
            <w:vAlign w:val="center"/>
          </w:tcPr>
          <w:p>
            <w:pPr>
              <w:jc w:val="left"/>
              <w:textAlignment w:val="baseline"/>
              <w:rPr>
                <w:rFonts w:hint="eastAsia" w:ascii="宋体" w:hAnsi="宋体" w:eastAsia="宋体" w:cs="宋体"/>
                <w:color w:val="auto"/>
                <w:kern w:val="44"/>
                <w:sz w:val="21"/>
                <w:szCs w:val="21"/>
                <w:highlight w:val="none"/>
                <w:u w:val="none"/>
              </w:rPr>
            </w:pPr>
          </w:p>
        </w:tc>
      </w:tr>
    </w:tbl>
    <w:tbl>
      <w:tblPr>
        <w:tblStyle w:val="10"/>
        <w:tblpPr w:leftFromText="180" w:rightFromText="180" w:vertAnchor="text" w:horzAnchor="page" w:tblpX="1179" w:tblpY="4085"/>
        <w:tblOverlap w:val="never"/>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2327"/>
        <w:gridCol w:w="3242"/>
        <w:gridCol w:w="1087"/>
        <w:gridCol w:w="455"/>
        <w:gridCol w:w="463"/>
        <w:gridCol w:w="456"/>
        <w:gridCol w:w="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blHeader/>
        </w:trPr>
        <w:tc>
          <w:tcPr>
            <w:tcW w:w="9638" w:type="dxa"/>
            <w:gridSpan w:val="8"/>
            <w:noWrap w:val="0"/>
            <w:vAlign w:val="center"/>
          </w:tcPr>
          <w:p>
            <w:pPr>
              <w:jc w:val="both"/>
              <w:rPr>
                <w:rFonts w:hint="eastAsia" w:ascii="黑体" w:hAnsi="黑体" w:eastAsia="黑体"/>
                <w:color w:val="auto"/>
                <w:kern w:val="44"/>
                <w:sz w:val="28"/>
                <w:szCs w:val="28"/>
                <w:highlight w:val="none"/>
                <w:u w:val="none"/>
              </w:rPr>
            </w:pPr>
            <w:r>
              <w:rPr>
                <w:rFonts w:hint="eastAsia" w:ascii="黑体" w:hAnsi="黑体" w:eastAsia="黑体"/>
                <w:color w:val="auto"/>
                <w:kern w:val="44"/>
                <w:sz w:val="28"/>
                <w:szCs w:val="28"/>
                <w:highlight w:val="none"/>
                <w:u w:val="none"/>
              </w:rPr>
              <w:t>二、</w:t>
            </w:r>
            <w:r>
              <w:rPr>
                <w:rFonts w:hint="eastAsia" w:ascii="黑体" w:hAnsi="黑体" w:eastAsia="黑体"/>
                <w:color w:val="auto"/>
                <w:kern w:val="44"/>
                <w:sz w:val="28"/>
                <w:szCs w:val="28"/>
                <w:highlight w:val="none"/>
                <w:u w:val="none"/>
                <w:lang w:eastAsia="zh-CN"/>
              </w:rPr>
              <w:t>评价</w:t>
            </w:r>
            <w:r>
              <w:rPr>
                <w:rFonts w:hint="eastAsia" w:ascii="黑体" w:hAnsi="黑体" w:eastAsia="黑体"/>
                <w:color w:val="auto"/>
                <w:kern w:val="44"/>
                <w:sz w:val="28"/>
                <w:szCs w:val="28"/>
                <w:highlight w:val="none"/>
                <w:u w:val="none"/>
              </w:rPr>
              <w:t xml:space="preserve">内容表 </w:t>
            </w:r>
            <w:r>
              <w:rPr>
                <w:rFonts w:ascii="黑体" w:hAnsi="黑体" w:eastAsia="黑体"/>
                <w:color w:val="auto"/>
                <w:kern w:val="44"/>
                <w:sz w:val="28"/>
                <w:szCs w:val="28"/>
                <w:highlight w:val="none"/>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trPr>
        <w:tc>
          <w:tcPr>
            <w:tcW w:w="1153" w:type="dxa"/>
            <w:noWrap w:val="0"/>
            <w:vAlign w:val="center"/>
          </w:tcPr>
          <w:p>
            <w:pPr>
              <w:jc w:val="center"/>
              <w:rPr>
                <w:rFonts w:hint="eastAsia" w:ascii="仿宋" w:hAnsi="仿宋" w:eastAsia="仿宋" w:cs="仿宋"/>
                <w:bCs/>
                <w:color w:val="auto"/>
                <w:kern w:val="0"/>
                <w:sz w:val="21"/>
                <w:szCs w:val="21"/>
                <w:highlight w:val="none"/>
                <w:lang w:val="en-US" w:eastAsia="zh-CN" w:bidi="ar-SA"/>
              </w:rPr>
            </w:pPr>
            <w:r>
              <w:rPr>
                <w:rFonts w:hint="eastAsia" w:ascii="仿宋" w:hAnsi="仿宋" w:eastAsia="仿宋" w:cs="仿宋"/>
                <w:bCs/>
                <w:color w:val="auto"/>
                <w:kern w:val="0"/>
                <w:szCs w:val="21"/>
                <w:highlight w:val="none"/>
              </w:rPr>
              <w:t>项目</w:t>
            </w:r>
          </w:p>
        </w:tc>
        <w:tc>
          <w:tcPr>
            <w:tcW w:w="2327" w:type="dxa"/>
            <w:tcBorders>
              <w:bottom w:val="single" w:color="auto" w:sz="4" w:space="0"/>
            </w:tcBorders>
            <w:noWrap w:val="0"/>
            <w:vAlign w:val="center"/>
          </w:tcPr>
          <w:p>
            <w:pPr>
              <w:jc w:val="center"/>
              <w:rPr>
                <w:rFonts w:hint="eastAsia" w:ascii="仿宋" w:hAnsi="仿宋" w:eastAsia="仿宋" w:cs="仿宋"/>
                <w:bCs/>
                <w:color w:val="auto"/>
                <w:kern w:val="0"/>
                <w:sz w:val="21"/>
                <w:szCs w:val="21"/>
                <w:highlight w:val="none"/>
                <w:lang w:val="en-US" w:eastAsia="zh-CN" w:bidi="ar-SA"/>
              </w:rPr>
            </w:pPr>
            <w:r>
              <w:rPr>
                <w:rFonts w:hint="eastAsia" w:ascii="仿宋" w:hAnsi="仿宋" w:eastAsia="仿宋" w:cs="仿宋"/>
                <w:bCs/>
                <w:color w:val="auto"/>
                <w:kern w:val="0"/>
                <w:szCs w:val="21"/>
                <w:highlight w:val="none"/>
              </w:rPr>
              <w:t>评分</w:t>
            </w:r>
            <w:r>
              <w:rPr>
                <w:rFonts w:hint="eastAsia" w:ascii="仿宋" w:hAnsi="仿宋" w:eastAsia="仿宋" w:cs="仿宋"/>
                <w:bCs/>
                <w:color w:val="auto"/>
                <w:kern w:val="0"/>
                <w:szCs w:val="21"/>
                <w:highlight w:val="none"/>
                <w:lang w:val="en-US" w:eastAsia="zh-CN"/>
              </w:rPr>
              <w:t>内容</w:t>
            </w:r>
          </w:p>
        </w:tc>
        <w:tc>
          <w:tcPr>
            <w:tcW w:w="3242" w:type="dxa"/>
            <w:tcBorders>
              <w:bottom w:val="single" w:color="auto" w:sz="4" w:space="0"/>
            </w:tcBorders>
            <w:noWrap w:val="0"/>
            <w:vAlign w:val="center"/>
          </w:tcPr>
          <w:p>
            <w:pPr>
              <w:jc w:val="center"/>
              <w:rPr>
                <w:rFonts w:hint="eastAsia" w:ascii="仿宋" w:hAnsi="仿宋" w:eastAsia="仿宋" w:cs="仿宋"/>
                <w:bCs/>
                <w:color w:val="auto"/>
                <w:kern w:val="0"/>
                <w:sz w:val="21"/>
                <w:szCs w:val="21"/>
                <w:highlight w:val="none"/>
                <w:lang w:val="en-US" w:eastAsia="zh-CN" w:bidi="ar-SA"/>
              </w:rPr>
            </w:pPr>
            <w:r>
              <w:rPr>
                <w:rFonts w:hint="eastAsia" w:ascii="仿宋" w:hAnsi="仿宋" w:eastAsia="仿宋" w:cs="仿宋"/>
                <w:bCs/>
                <w:color w:val="auto"/>
                <w:kern w:val="0"/>
                <w:szCs w:val="21"/>
                <w:highlight w:val="none"/>
              </w:rPr>
              <w:t>评分标准</w:t>
            </w:r>
          </w:p>
        </w:tc>
        <w:tc>
          <w:tcPr>
            <w:tcW w:w="1087" w:type="dxa"/>
            <w:tcBorders>
              <w:bottom w:val="single" w:color="auto" w:sz="4" w:space="0"/>
            </w:tcBorders>
            <w:noWrap w:val="0"/>
            <w:vAlign w:val="center"/>
          </w:tcPr>
          <w:p>
            <w:pPr>
              <w:jc w:val="center"/>
              <w:rPr>
                <w:rFonts w:hint="eastAsia" w:ascii="仿宋" w:hAnsi="仿宋" w:eastAsia="仿宋" w:cs="仿宋"/>
                <w:bCs/>
                <w:color w:val="auto"/>
                <w:kern w:val="0"/>
                <w:sz w:val="21"/>
                <w:szCs w:val="21"/>
                <w:highlight w:val="none"/>
                <w:lang w:val="en-US" w:eastAsia="zh-CN" w:bidi="ar-SA"/>
              </w:rPr>
            </w:pPr>
            <w:r>
              <w:rPr>
                <w:rFonts w:hint="eastAsia" w:ascii="仿宋" w:hAnsi="仿宋" w:eastAsia="仿宋" w:cs="仿宋"/>
                <w:bCs/>
                <w:color w:val="auto"/>
                <w:kern w:val="0"/>
                <w:szCs w:val="21"/>
                <w:highlight w:val="none"/>
                <w:lang w:val="en-US" w:eastAsia="zh-CN"/>
              </w:rPr>
              <w:t>配分</w:t>
            </w:r>
          </w:p>
        </w:tc>
        <w:tc>
          <w:tcPr>
            <w:tcW w:w="455" w:type="dxa"/>
            <w:tcBorders>
              <w:bottom w:val="single" w:color="auto" w:sz="4" w:space="0"/>
            </w:tcBorders>
            <w:noWrap w:val="0"/>
            <w:vAlign w:val="center"/>
          </w:tcPr>
          <w:p>
            <w:pPr>
              <w:jc w:val="center"/>
              <w:rPr>
                <w:rFonts w:hint="default" w:ascii="仿宋" w:hAnsi="仿宋" w:eastAsia="仿宋" w:cs="仿宋"/>
                <w:bCs/>
                <w:color w:val="auto"/>
                <w:kern w:val="0"/>
                <w:szCs w:val="21"/>
                <w:highlight w:val="none"/>
                <w:lang w:val="en-US" w:eastAsia="zh-CN"/>
              </w:rPr>
            </w:pPr>
            <w:r>
              <w:rPr>
                <w:rFonts w:hint="eastAsia" w:ascii="仿宋" w:hAnsi="仿宋" w:eastAsia="仿宋" w:cs="仿宋"/>
                <w:bCs/>
                <w:color w:val="auto"/>
                <w:kern w:val="0"/>
                <w:szCs w:val="21"/>
                <w:highlight w:val="none"/>
                <w:lang w:val="en-US" w:eastAsia="zh-CN"/>
              </w:rPr>
              <w:t>考评员1评分</w:t>
            </w:r>
          </w:p>
        </w:tc>
        <w:tc>
          <w:tcPr>
            <w:tcW w:w="463" w:type="dxa"/>
            <w:tcBorders>
              <w:bottom w:val="single" w:color="auto" w:sz="4" w:space="0"/>
            </w:tcBorders>
            <w:noWrap w:val="0"/>
            <w:vAlign w:val="center"/>
          </w:tcPr>
          <w:p>
            <w:pPr>
              <w:jc w:val="center"/>
              <w:rPr>
                <w:rFonts w:hint="default" w:ascii="仿宋" w:hAnsi="仿宋" w:eastAsia="仿宋" w:cs="仿宋"/>
                <w:bCs/>
                <w:color w:val="auto"/>
                <w:kern w:val="0"/>
                <w:szCs w:val="21"/>
                <w:highlight w:val="none"/>
                <w:lang w:val="en-US" w:eastAsia="zh-CN"/>
              </w:rPr>
            </w:pPr>
            <w:r>
              <w:rPr>
                <w:rFonts w:hint="eastAsia" w:ascii="仿宋" w:hAnsi="仿宋" w:eastAsia="仿宋" w:cs="仿宋"/>
                <w:bCs/>
                <w:color w:val="auto"/>
                <w:kern w:val="0"/>
                <w:szCs w:val="21"/>
                <w:highlight w:val="none"/>
                <w:lang w:val="en-US" w:eastAsia="zh-CN"/>
              </w:rPr>
              <w:t>考评员2评分</w:t>
            </w:r>
          </w:p>
        </w:tc>
        <w:tc>
          <w:tcPr>
            <w:tcW w:w="456" w:type="dxa"/>
            <w:tcBorders>
              <w:bottom w:val="single" w:color="auto" w:sz="4" w:space="0"/>
            </w:tcBorders>
            <w:noWrap w:val="0"/>
            <w:vAlign w:val="center"/>
          </w:tcPr>
          <w:p>
            <w:pPr>
              <w:jc w:val="center"/>
              <w:rPr>
                <w:rFonts w:hint="default" w:ascii="仿宋" w:hAnsi="仿宋" w:eastAsia="仿宋" w:cs="仿宋"/>
                <w:bCs/>
                <w:color w:val="auto"/>
                <w:kern w:val="0"/>
                <w:szCs w:val="21"/>
                <w:highlight w:val="none"/>
                <w:lang w:val="en-US" w:eastAsia="zh-CN"/>
              </w:rPr>
            </w:pPr>
            <w:r>
              <w:rPr>
                <w:rFonts w:hint="eastAsia" w:ascii="仿宋" w:hAnsi="仿宋" w:eastAsia="仿宋" w:cs="仿宋"/>
                <w:bCs/>
                <w:color w:val="auto"/>
                <w:kern w:val="0"/>
                <w:szCs w:val="21"/>
                <w:highlight w:val="none"/>
                <w:lang w:val="en-US" w:eastAsia="zh-CN"/>
              </w:rPr>
              <w:t>考评员3评分</w:t>
            </w:r>
          </w:p>
        </w:tc>
        <w:tc>
          <w:tcPr>
            <w:tcW w:w="455" w:type="dxa"/>
            <w:tcBorders>
              <w:bottom w:val="single" w:color="auto" w:sz="4" w:space="0"/>
            </w:tcBorders>
            <w:noWrap w:val="0"/>
            <w:vAlign w:val="center"/>
          </w:tcPr>
          <w:p>
            <w:pPr>
              <w:jc w:val="center"/>
              <w:rPr>
                <w:rFonts w:hint="default" w:ascii="仿宋" w:hAnsi="仿宋" w:eastAsia="仿宋" w:cs="仿宋"/>
                <w:bCs/>
                <w:color w:val="auto"/>
                <w:kern w:val="0"/>
                <w:szCs w:val="21"/>
                <w:highlight w:val="none"/>
                <w:lang w:val="en-US" w:eastAsia="zh-CN"/>
              </w:rPr>
            </w:pPr>
            <w:r>
              <w:rPr>
                <w:rFonts w:hint="eastAsia" w:ascii="仿宋" w:hAnsi="仿宋" w:eastAsia="仿宋" w:cs="仿宋"/>
                <w:bCs/>
                <w:color w:val="auto"/>
                <w:kern w:val="0"/>
                <w:szCs w:val="21"/>
                <w:highlight w:val="none"/>
                <w:lang w:val="en-US" w:eastAsia="zh-CN"/>
              </w:rPr>
              <w:t>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153" w:type="dxa"/>
            <w:vMerge w:val="restart"/>
            <w:tcBorders>
              <w:right w:val="single" w:color="auto" w:sz="4" w:space="0"/>
            </w:tcBorders>
            <w:noWrap w:val="0"/>
            <w:vAlign w:val="center"/>
          </w:tcPr>
          <w:p>
            <w:pPr>
              <w:rPr>
                <w:rFonts w:hint="eastAsia" w:ascii="仿宋" w:hAnsi="仿宋" w:eastAsia="仿宋" w:cs="仿宋"/>
                <w:color w:val="auto"/>
                <w:sz w:val="21"/>
                <w:szCs w:val="21"/>
                <w:highlight w:val="none"/>
              </w:rPr>
            </w:pPr>
          </w:p>
          <w:p>
            <w:pPr>
              <w:rPr>
                <w:rFonts w:hint="eastAsia" w:ascii="仿宋" w:hAnsi="仿宋" w:eastAsia="仿宋" w:cs="仿宋"/>
                <w:color w:val="auto"/>
                <w:highlight w:val="none"/>
              </w:rPr>
            </w:pPr>
            <w:r>
              <w:rPr>
                <w:rFonts w:hint="eastAsia" w:ascii="仿宋" w:hAnsi="仿宋" w:eastAsia="仿宋" w:cs="仿宋"/>
                <w:color w:val="auto"/>
                <w:sz w:val="21"/>
                <w:szCs w:val="21"/>
                <w:highlight w:val="none"/>
              </w:rPr>
              <w:t>能够熟练运用专门技能和特殊技能完成本职业复杂的、非常规性的工作</w:t>
            </w:r>
          </w:p>
          <w:p>
            <w:pPr>
              <w:rPr>
                <w:rFonts w:hint="eastAsia" w:ascii="仿宋" w:hAnsi="仿宋" w:eastAsia="仿宋" w:cs="仿宋"/>
                <w:bCs/>
                <w:color w:val="auto"/>
                <w:kern w:val="0"/>
                <w:szCs w:val="21"/>
                <w:highlight w:val="none"/>
                <w:lang w:eastAsia="zh-CN"/>
              </w:rPr>
            </w:pPr>
          </w:p>
        </w:tc>
        <w:tc>
          <w:tcPr>
            <w:tcW w:w="232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lang w:val="en-US" w:eastAsia="zh-CN"/>
              </w:rPr>
              <w:t>1、现场解决日常的复杂、非常规性工作</w:t>
            </w:r>
          </w:p>
        </w:tc>
        <w:tc>
          <w:tcPr>
            <w:tcW w:w="324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lang w:eastAsia="zh-CN"/>
              </w:rPr>
              <w:t>能解决本岗位的复杂性技术难题，工作效率和生产效率处于领先。优秀为</w:t>
            </w:r>
            <w:r>
              <w:rPr>
                <w:rFonts w:hint="eastAsia" w:ascii="仿宋" w:hAnsi="仿宋" w:eastAsia="仿宋" w:cs="仿宋"/>
                <w:color w:val="auto"/>
                <w:kern w:val="0"/>
                <w:szCs w:val="21"/>
                <w:highlight w:val="none"/>
                <w:lang w:val="en-US" w:eastAsia="zh-CN"/>
              </w:rPr>
              <w:t>8分，达标为4分，基本符合为2分</w:t>
            </w:r>
          </w:p>
        </w:tc>
        <w:tc>
          <w:tcPr>
            <w:tcW w:w="108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lang w:val="en-US" w:eastAsia="zh-CN"/>
              </w:rPr>
              <w:t>满分8分</w:t>
            </w:r>
          </w:p>
        </w:tc>
        <w:tc>
          <w:tcPr>
            <w:tcW w:w="45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val="en-US" w:eastAsia="zh-CN"/>
              </w:rPr>
            </w:pPr>
          </w:p>
        </w:tc>
        <w:tc>
          <w:tcPr>
            <w:tcW w:w="46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val="en-US" w:eastAsia="zh-CN"/>
              </w:rPr>
            </w:pPr>
          </w:p>
        </w:tc>
        <w:tc>
          <w:tcPr>
            <w:tcW w:w="45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val="en-US" w:eastAsia="zh-CN"/>
              </w:rPr>
            </w:pPr>
          </w:p>
        </w:tc>
        <w:tc>
          <w:tcPr>
            <w:tcW w:w="45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53" w:type="dxa"/>
            <w:vMerge w:val="continue"/>
            <w:tcBorders>
              <w:right w:val="single" w:color="auto" w:sz="4" w:space="0"/>
            </w:tcBorders>
            <w:noWrap w:val="0"/>
            <w:vAlign w:val="center"/>
          </w:tcPr>
          <w:p>
            <w:pPr>
              <w:rPr>
                <w:rFonts w:hint="eastAsia" w:ascii="仿宋" w:hAnsi="仿宋" w:eastAsia="仿宋" w:cs="仿宋"/>
                <w:bCs/>
                <w:color w:val="auto"/>
                <w:kern w:val="0"/>
                <w:szCs w:val="21"/>
                <w:highlight w:val="none"/>
                <w:lang w:eastAsia="zh-CN"/>
              </w:rPr>
            </w:pPr>
          </w:p>
        </w:tc>
        <w:tc>
          <w:tcPr>
            <w:tcW w:w="2327" w:type="dxa"/>
            <w:tcBorders>
              <w:top w:val="single" w:color="auto" w:sz="4" w:space="0"/>
              <w:left w:val="single" w:color="auto" w:sz="4" w:space="0"/>
              <w:bottom w:val="single" w:color="auto" w:sz="4" w:space="0"/>
              <w:right w:val="single" w:color="auto" w:sz="4" w:space="0"/>
            </w:tcBorders>
            <w:noWrap w:val="0"/>
            <w:vAlign w:val="center"/>
          </w:tcPr>
          <w:p>
            <w:pPr>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2</w:t>
            </w:r>
            <w:r>
              <w:rPr>
                <w:rFonts w:hint="eastAsia" w:ascii="仿宋" w:hAnsi="仿宋" w:eastAsia="仿宋" w:cs="仿宋"/>
                <w:color w:val="auto"/>
                <w:kern w:val="0"/>
                <w:szCs w:val="21"/>
                <w:highlight w:val="none"/>
              </w:rPr>
              <w:t>．</w:t>
            </w:r>
            <w:r>
              <w:rPr>
                <w:rFonts w:hint="eastAsia" w:ascii="仿宋" w:hAnsi="仿宋" w:eastAsia="仿宋" w:cs="仿宋"/>
                <w:color w:val="auto"/>
                <w:kern w:val="0"/>
                <w:szCs w:val="21"/>
                <w:highlight w:val="none"/>
                <w:lang w:val="en-US" w:eastAsia="zh-CN"/>
              </w:rPr>
              <w:t>编写生产技术文件，或编写生产操作规程手册</w:t>
            </w:r>
          </w:p>
        </w:tc>
        <w:tc>
          <w:tcPr>
            <w:tcW w:w="324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单独编制5</w:t>
            </w:r>
            <w:r>
              <w:rPr>
                <w:rFonts w:hint="eastAsia" w:ascii="仿宋" w:hAnsi="仿宋" w:eastAsia="仿宋" w:cs="仿宋"/>
                <w:color w:val="auto"/>
                <w:kern w:val="0"/>
                <w:szCs w:val="21"/>
                <w:highlight w:val="none"/>
              </w:rPr>
              <w:t>分；参编人员</w:t>
            </w:r>
            <w:r>
              <w:rPr>
                <w:rFonts w:hint="eastAsia" w:ascii="仿宋" w:hAnsi="仿宋" w:eastAsia="仿宋" w:cs="仿宋"/>
                <w:color w:val="auto"/>
                <w:kern w:val="0"/>
                <w:szCs w:val="21"/>
                <w:highlight w:val="none"/>
                <w:lang w:val="en-US" w:eastAsia="zh-CN"/>
              </w:rPr>
              <w:t>3</w:t>
            </w:r>
            <w:r>
              <w:rPr>
                <w:rFonts w:hint="eastAsia" w:ascii="仿宋" w:hAnsi="仿宋" w:eastAsia="仿宋" w:cs="仿宋"/>
                <w:color w:val="auto"/>
                <w:kern w:val="0"/>
                <w:szCs w:val="21"/>
                <w:highlight w:val="none"/>
              </w:rPr>
              <w:t>分</w:t>
            </w:r>
          </w:p>
        </w:tc>
        <w:tc>
          <w:tcPr>
            <w:tcW w:w="108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满分</w:t>
            </w:r>
            <w:r>
              <w:rPr>
                <w:rFonts w:hint="eastAsia" w:ascii="仿宋" w:hAnsi="仿宋" w:eastAsia="仿宋" w:cs="仿宋"/>
                <w:color w:val="auto"/>
                <w:kern w:val="0"/>
                <w:szCs w:val="21"/>
                <w:highlight w:val="none"/>
                <w:lang w:val="en-US" w:eastAsia="zh-CN"/>
              </w:rPr>
              <w:t>5分</w:t>
            </w:r>
          </w:p>
        </w:tc>
        <w:tc>
          <w:tcPr>
            <w:tcW w:w="45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eastAsia="zh-CN"/>
              </w:rPr>
            </w:pPr>
          </w:p>
        </w:tc>
        <w:tc>
          <w:tcPr>
            <w:tcW w:w="46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eastAsia="zh-CN"/>
              </w:rPr>
            </w:pPr>
          </w:p>
        </w:tc>
        <w:tc>
          <w:tcPr>
            <w:tcW w:w="45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eastAsia="zh-CN"/>
              </w:rPr>
            </w:pPr>
          </w:p>
        </w:tc>
        <w:tc>
          <w:tcPr>
            <w:tcW w:w="45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153" w:type="dxa"/>
            <w:vMerge w:val="continue"/>
            <w:tcBorders>
              <w:right w:val="single" w:color="auto" w:sz="4" w:space="0"/>
            </w:tcBorders>
            <w:noWrap w:val="0"/>
            <w:vAlign w:val="center"/>
          </w:tcPr>
          <w:p>
            <w:pPr>
              <w:rPr>
                <w:rFonts w:hint="eastAsia" w:ascii="仿宋" w:hAnsi="仿宋" w:eastAsia="仿宋" w:cs="仿宋"/>
                <w:bCs/>
                <w:color w:val="auto"/>
                <w:kern w:val="0"/>
                <w:szCs w:val="21"/>
                <w:highlight w:val="none"/>
                <w:lang w:eastAsia="zh-CN"/>
              </w:rPr>
            </w:pPr>
          </w:p>
        </w:tc>
        <w:tc>
          <w:tcPr>
            <w:tcW w:w="232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3.具有较好的敬业精神和责任心</w:t>
            </w:r>
          </w:p>
        </w:tc>
        <w:tc>
          <w:tcPr>
            <w:tcW w:w="3242"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rPr>
              <w:t>工作积极主动，爱岗敬业</w:t>
            </w:r>
            <w:r>
              <w:rPr>
                <w:rFonts w:hint="eastAsia" w:ascii="仿宋" w:hAnsi="仿宋" w:eastAsia="仿宋" w:cs="仿宋"/>
                <w:color w:val="auto"/>
                <w:kern w:val="0"/>
                <w:sz w:val="21"/>
                <w:szCs w:val="21"/>
                <w:highlight w:val="none"/>
                <w:lang w:eastAsia="zh-CN"/>
              </w:rPr>
              <w:t>、</w:t>
            </w:r>
            <w:r>
              <w:rPr>
                <w:rFonts w:hint="eastAsia" w:ascii="仿宋" w:hAnsi="仿宋" w:eastAsia="仿宋" w:cs="仿宋"/>
                <w:color w:val="auto"/>
                <w:kern w:val="0"/>
                <w:sz w:val="21"/>
                <w:szCs w:val="21"/>
                <w:highlight w:val="none"/>
              </w:rPr>
              <w:t>具有良好沟通能力，有较强的工作责任心，能完成本职工作</w:t>
            </w:r>
            <w:r>
              <w:rPr>
                <w:rFonts w:hint="eastAsia" w:ascii="仿宋" w:hAnsi="仿宋" w:eastAsia="仿宋" w:cs="仿宋"/>
                <w:color w:val="auto"/>
                <w:kern w:val="0"/>
                <w:sz w:val="21"/>
                <w:szCs w:val="21"/>
                <w:highlight w:val="none"/>
                <w:lang w:eastAsia="zh-CN"/>
              </w:rPr>
              <w:t>。</w:t>
            </w:r>
            <w:r>
              <w:rPr>
                <w:rFonts w:hint="eastAsia" w:ascii="仿宋" w:hAnsi="仿宋" w:eastAsia="仿宋" w:cs="仿宋"/>
                <w:color w:val="auto"/>
                <w:kern w:val="0"/>
                <w:szCs w:val="21"/>
                <w:highlight w:val="none"/>
                <w:lang w:eastAsia="zh-CN"/>
              </w:rPr>
              <w:t>优秀为</w:t>
            </w:r>
            <w:r>
              <w:rPr>
                <w:rFonts w:hint="eastAsia" w:ascii="仿宋" w:hAnsi="仿宋" w:eastAsia="仿宋" w:cs="仿宋"/>
                <w:color w:val="auto"/>
                <w:kern w:val="0"/>
                <w:szCs w:val="21"/>
                <w:highlight w:val="none"/>
                <w:lang w:val="en-US" w:eastAsia="zh-CN"/>
              </w:rPr>
              <w:t>5分，达标为3分，基本符合为1分</w:t>
            </w:r>
          </w:p>
        </w:tc>
        <w:tc>
          <w:tcPr>
            <w:tcW w:w="1087"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满分</w:t>
            </w:r>
            <w:r>
              <w:rPr>
                <w:rFonts w:hint="eastAsia" w:ascii="仿宋" w:hAnsi="仿宋" w:eastAsia="仿宋" w:cs="仿宋"/>
                <w:color w:val="auto"/>
                <w:kern w:val="0"/>
                <w:szCs w:val="21"/>
                <w:highlight w:val="none"/>
                <w:lang w:val="en-US" w:eastAsia="zh-CN"/>
              </w:rPr>
              <w:t>5分</w:t>
            </w:r>
          </w:p>
        </w:tc>
        <w:tc>
          <w:tcPr>
            <w:tcW w:w="45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eastAsia="zh-CN"/>
              </w:rPr>
            </w:pPr>
          </w:p>
        </w:tc>
        <w:tc>
          <w:tcPr>
            <w:tcW w:w="463"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eastAsia="zh-CN"/>
              </w:rPr>
            </w:pPr>
          </w:p>
        </w:tc>
        <w:tc>
          <w:tcPr>
            <w:tcW w:w="456"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eastAsia="zh-CN"/>
              </w:rPr>
            </w:pPr>
          </w:p>
        </w:tc>
        <w:tc>
          <w:tcPr>
            <w:tcW w:w="455"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auto"/>
                <w:kern w:val="0"/>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53" w:type="dxa"/>
            <w:vMerge w:val="restart"/>
            <w:noWrap w:val="0"/>
            <w:vAlign w:val="center"/>
          </w:tcPr>
          <w:p>
            <w:pPr>
              <w:rPr>
                <w:rFonts w:hint="eastAsia" w:ascii="仿宋" w:hAnsi="仿宋" w:eastAsia="仿宋" w:cs="仿宋"/>
                <w:bCs/>
                <w:color w:val="auto"/>
                <w:kern w:val="0"/>
                <w:szCs w:val="21"/>
                <w:highlight w:val="none"/>
              </w:rPr>
            </w:pPr>
            <w:r>
              <w:rPr>
                <w:rFonts w:hint="eastAsia" w:ascii="仿宋" w:hAnsi="仿宋" w:eastAsia="仿宋" w:cs="仿宋"/>
                <w:color w:val="auto"/>
                <w:sz w:val="21"/>
                <w:szCs w:val="21"/>
                <w:highlight w:val="none"/>
              </w:rPr>
              <w:t>掌握本职业的关键技术技能，能够独立处理和解决技术或工艺难题</w:t>
            </w:r>
          </w:p>
        </w:tc>
        <w:tc>
          <w:tcPr>
            <w:tcW w:w="2327" w:type="dxa"/>
            <w:tcBorders>
              <w:top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4</w:t>
            </w:r>
            <w:r>
              <w:rPr>
                <w:rFonts w:hint="eastAsia" w:ascii="仿宋" w:hAnsi="仿宋" w:eastAsia="仿宋" w:cs="仿宋"/>
                <w:color w:val="auto"/>
                <w:kern w:val="0"/>
                <w:szCs w:val="21"/>
                <w:highlight w:val="none"/>
              </w:rPr>
              <w:t>．领衔或参与解决</w:t>
            </w:r>
            <w:r>
              <w:rPr>
                <w:rFonts w:hint="eastAsia" w:ascii="仿宋" w:hAnsi="仿宋" w:eastAsia="仿宋" w:cs="仿宋"/>
                <w:color w:val="auto"/>
                <w:kern w:val="0"/>
                <w:szCs w:val="21"/>
                <w:highlight w:val="none"/>
                <w:lang w:eastAsia="zh-CN"/>
              </w:rPr>
              <w:t>本企业</w:t>
            </w:r>
            <w:r>
              <w:rPr>
                <w:rFonts w:hint="eastAsia" w:ascii="仿宋" w:hAnsi="仿宋" w:eastAsia="仿宋" w:cs="仿宋"/>
                <w:color w:val="auto"/>
                <w:kern w:val="0"/>
                <w:szCs w:val="21"/>
                <w:highlight w:val="none"/>
              </w:rPr>
              <w:t>生产技术</w:t>
            </w:r>
            <w:r>
              <w:rPr>
                <w:rFonts w:hint="eastAsia" w:ascii="仿宋" w:hAnsi="仿宋" w:eastAsia="仿宋" w:cs="仿宋"/>
                <w:color w:val="auto"/>
                <w:kern w:val="0"/>
                <w:szCs w:val="21"/>
                <w:highlight w:val="none"/>
                <w:lang w:val="en-US" w:eastAsia="zh-CN"/>
              </w:rPr>
              <w:t>或工艺</w:t>
            </w:r>
            <w:r>
              <w:rPr>
                <w:rFonts w:hint="eastAsia" w:ascii="仿宋" w:hAnsi="仿宋" w:eastAsia="仿宋" w:cs="仿宋"/>
                <w:color w:val="auto"/>
                <w:kern w:val="0"/>
                <w:szCs w:val="21"/>
                <w:highlight w:val="none"/>
              </w:rPr>
              <w:t>难题</w:t>
            </w:r>
          </w:p>
        </w:tc>
        <w:tc>
          <w:tcPr>
            <w:tcW w:w="3242" w:type="dxa"/>
            <w:tcBorders>
              <w:top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企业</w:t>
            </w:r>
            <w:r>
              <w:rPr>
                <w:rFonts w:hint="eastAsia" w:ascii="仿宋" w:hAnsi="仿宋" w:eastAsia="仿宋" w:cs="仿宋"/>
                <w:color w:val="auto"/>
                <w:kern w:val="0"/>
                <w:szCs w:val="21"/>
                <w:highlight w:val="none"/>
              </w:rPr>
              <w:t>级</w:t>
            </w:r>
            <w:r>
              <w:rPr>
                <w:rFonts w:hint="eastAsia" w:ascii="仿宋" w:hAnsi="仿宋" w:eastAsia="仿宋" w:cs="仿宋"/>
                <w:color w:val="auto"/>
                <w:kern w:val="0"/>
                <w:szCs w:val="21"/>
                <w:highlight w:val="none"/>
                <w:lang w:eastAsia="zh-CN"/>
              </w:rPr>
              <w:t>技术</w:t>
            </w:r>
            <w:r>
              <w:rPr>
                <w:rFonts w:hint="eastAsia" w:ascii="仿宋" w:hAnsi="仿宋" w:eastAsia="仿宋" w:cs="仿宋"/>
                <w:color w:val="auto"/>
                <w:kern w:val="0"/>
                <w:szCs w:val="21"/>
                <w:highlight w:val="none"/>
              </w:rPr>
              <w:t>难题：领衔人6分/项，参与人</w:t>
            </w:r>
            <w:r>
              <w:rPr>
                <w:rFonts w:hint="eastAsia" w:ascii="仿宋" w:hAnsi="仿宋" w:eastAsia="仿宋" w:cs="仿宋"/>
                <w:color w:val="auto"/>
                <w:kern w:val="0"/>
                <w:szCs w:val="21"/>
                <w:highlight w:val="none"/>
                <w:lang w:val="en-US" w:eastAsia="zh-CN"/>
              </w:rPr>
              <w:t>3</w:t>
            </w:r>
            <w:r>
              <w:rPr>
                <w:rFonts w:hint="eastAsia" w:ascii="仿宋" w:hAnsi="仿宋" w:eastAsia="仿宋" w:cs="仿宋"/>
                <w:color w:val="auto"/>
                <w:kern w:val="0"/>
                <w:szCs w:val="21"/>
                <w:highlight w:val="none"/>
              </w:rPr>
              <w:t>分/项；</w:t>
            </w:r>
            <w:r>
              <w:rPr>
                <w:rFonts w:hint="eastAsia" w:ascii="仿宋" w:hAnsi="仿宋" w:eastAsia="仿宋" w:cs="仿宋"/>
                <w:color w:val="auto"/>
                <w:kern w:val="0"/>
                <w:szCs w:val="21"/>
                <w:highlight w:val="none"/>
                <w:lang w:eastAsia="zh-CN"/>
              </w:rPr>
              <w:t>车间</w:t>
            </w:r>
            <w:r>
              <w:rPr>
                <w:rFonts w:hint="eastAsia" w:ascii="仿宋" w:hAnsi="仿宋" w:eastAsia="仿宋" w:cs="仿宋"/>
                <w:color w:val="auto"/>
                <w:kern w:val="0"/>
                <w:szCs w:val="21"/>
                <w:highlight w:val="none"/>
              </w:rPr>
              <w:t>级</w:t>
            </w:r>
            <w:r>
              <w:rPr>
                <w:rFonts w:hint="eastAsia" w:ascii="仿宋" w:hAnsi="仿宋" w:eastAsia="仿宋" w:cs="仿宋"/>
                <w:color w:val="auto"/>
                <w:kern w:val="0"/>
                <w:szCs w:val="21"/>
                <w:highlight w:val="none"/>
                <w:lang w:eastAsia="zh-CN"/>
              </w:rPr>
              <w:t>技术</w:t>
            </w:r>
            <w:r>
              <w:rPr>
                <w:rFonts w:hint="eastAsia" w:ascii="仿宋" w:hAnsi="仿宋" w:eastAsia="仿宋" w:cs="仿宋"/>
                <w:color w:val="auto"/>
                <w:kern w:val="0"/>
                <w:szCs w:val="21"/>
                <w:highlight w:val="none"/>
              </w:rPr>
              <w:t>难题：领衔人4分/项，参与人2分/项</w:t>
            </w:r>
          </w:p>
        </w:tc>
        <w:tc>
          <w:tcPr>
            <w:tcW w:w="1087" w:type="dxa"/>
            <w:tcBorders>
              <w:top w:val="single" w:color="auto" w:sz="4" w:space="0"/>
            </w:tcBorders>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满分12分</w:t>
            </w:r>
          </w:p>
        </w:tc>
        <w:tc>
          <w:tcPr>
            <w:tcW w:w="455" w:type="dxa"/>
            <w:tcBorders>
              <w:top w:val="single" w:color="auto" w:sz="4" w:space="0"/>
            </w:tcBorders>
            <w:noWrap w:val="0"/>
            <w:vAlign w:val="center"/>
          </w:tcPr>
          <w:p>
            <w:pPr>
              <w:rPr>
                <w:rFonts w:hint="eastAsia" w:ascii="仿宋" w:hAnsi="仿宋" w:eastAsia="仿宋" w:cs="仿宋"/>
                <w:color w:val="auto"/>
                <w:kern w:val="0"/>
                <w:szCs w:val="21"/>
                <w:highlight w:val="none"/>
                <w:lang w:val="en-US" w:eastAsia="zh-CN"/>
              </w:rPr>
            </w:pPr>
          </w:p>
        </w:tc>
        <w:tc>
          <w:tcPr>
            <w:tcW w:w="463" w:type="dxa"/>
            <w:tcBorders>
              <w:top w:val="single" w:color="auto" w:sz="4" w:space="0"/>
            </w:tcBorders>
            <w:noWrap w:val="0"/>
            <w:vAlign w:val="center"/>
          </w:tcPr>
          <w:p>
            <w:pPr>
              <w:rPr>
                <w:rFonts w:hint="eastAsia" w:ascii="仿宋" w:hAnsi="仿宋" w:eastAsia="仿宋" w:cs="仿宋"/>
                <w:color w:val="auto"/>
                <w:kern w:val="0"/>
                <w:szCs w:val="21"/>
                <w:highlight w:val="none"/>
                <w:lang w:val="en-US" w:eastAsia="zh-CN"/>
              </w:rPr>
            </w:pPr>
          </w:p>
        </w:tc>
        <w:tc>
          <w:tcPr>
            <w:tcW w:w="456" w:type="dxa"/>
            <w:tcBorders>
              <w:top w:val="single" w:color="auto" w:sz="4" w:space="0"/>
            </w:tcBorders>
            <w:noWrap w:val="0"/>
            <w:vAlign w:val="center"/>
          </w:tcPr>
          <w:p>
            <w:pPr>
              <w:rPr>
                <w:rFonts w:hint="eastAsia" w:ascii="仿宋" w:hAnsi="仿宋" w:eastAsia="仿宋" w:cs="仿宋"/>
                <w:color w:val="auto"/>
                <w:kern w:val="0"/>
                <w:szCs w:val="21"/>
                <w:highlight w:val="none"/>
                <w:lang w:val="en-US" w:eastAsia="zh-CN"/>
              </w:rPr>
            </w:pPr>
          </w:p>
        </w:tc>
        <w:tc>
          <w:tcPr>
            <w:tcW w:w="455" w:type="dxa"/>
            <w:tcBorders>
              <w:top w:val="single" w:color="auto" w:sz="4" w:space="0"/>
            </w:tcBorders>
            <w:noWrap w:val="0"/>
            <w:vAlign w:val="center"/>
          </w:tcPr>
          <w:p>
            <w:pPr>
              <w:rPr>
                <w:rFonts w:hint="eastAsia" w:ascii="仿宋" w:hAnsi="仿宋" w:eastAsia="仿宋" w:cs="仿宋"/>
                <w:color w:val="auto"/>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53" w:type="dxa"/>
            <w:vMerge w:val="continue"/>
            <w:noWrap w:val="0"/>
            <w:vAlign w:val="center"/>
          </w:tcPr>
          <w:p>
            <w:pPr>
              <w:rPr>
                <w:rFonts w:hint="eastAsia" w:ascii="仿宋" w:hAnsi="仿宋" w:eastAsia="仿宋" w:cs="仿宋"/>
                <w:color w:val="auto"/>
                <w:sz w:val="21"/>
                <w:szCs w:val="21"/>
                <w:highlight w:val="none"/>
              </w:rPr>
            </w:pPr>
          </w:p>
        </w:tc>
        <w:tc>
          <w:tcPr>
            <w:tcW w:w="2327"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5</w:t>
            </w:r>
            <w:r>
              <w:rPr>
                <w:rFonts w:hint="eastAsia" w:ascii="仿宋" w:hAnsi="仿宋" w:eastAsia="仿宋" w:cs="仿宋"/>
                <w:color w:val="auto"/>
                <w:kern w:val="0"/>
                <w:szCs w:val="21"/>
                <w:highlight w:val="none"/>
              </w:rPr>
              <w:t>．</w:t>
            </w:r>
            <w:r>
              <w:rPr>
                <w:rFonts w:hint="eastAsia" w:ascii="仿宋" w:hAnsi="仿宋" w:eastAsia="仿宋" w:cs="仿宋"/>
                <w:color w:val="auto"/>
                <w:kern w:val="0"/>
                <w:szCs w:val="21"/>
                <w:highlight w:val="none"/>
                <w:lang w:eastAsia="zh-CN"/>
              </w:rPr>
              <w:t>支持其他</w:t>
            </w:r>
            <w:r>
              <w:rPr>
                <w:rFonts w:hint="eastAsia" w:ascii="仿宋" w:hAnsi="仿宋" w:eastAsia="仿宋" w:cs="仿宋"/>
                <w:color w:val="auto"/>
                <w:kern w:val="0"/>
                <w:szCs w:val="21"/>
                <w:highlight w:val="none"/>
              </w:rPr>
              <w:t>企业</w:t>
            </w:r>
            <w:r>
              <w:rPr>
                <w:rFonts w:hint="eastAsia" w:ascii="仿宋" w:hAnsi="仿宋" w:eastAsia="仿宋" w:cs="仿宋"/>
                <w:color w:val="auto"/>
                <w:kern w:val="0"/>
                <w:szCs w:val="21"/>
                <w:highlight w:val="none"/>
                <w:lang w:eastAsia="zh-CN"/>
              </w:rPr>
              <w:t>解决生产技术难题</w:t>
            </w:r>
          </w:p>
        </w:tc>
        <w:tc>
          <w:tcPr>
            <w:tcW w:w="3242"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领衔</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val="en-US" w:eastAsia="zh-CN"/>
              </w:rPr>
              <w:t>2</w:t>
            </w:r>
            <w:r>
              <w:rPr>
                <w:rFonts w:hint="eastAsia" w:ascii="仿宋" w:hAnsi="仿宋" w:eastAsia="仿宋" w:cs="仿宋"/>
                <w:color w:val="auto"/>
                <w:kern w:val="0"/>
                <w:szCs w:val="21"/>
                <w:highlight w:val="none"/>
              </w:rPr>
              <w:t>分/次，参与并作出突出贡献人</w:t>
            </w:r>
            <w:r>
              <w:rPr>
                <w:rFonts w:hint="eastAsia" w:ascii="仿宋" w:hAnsi="仿宋" w:eastAsia="仿宋" w:cs="仿宋"/>
                <w:color w:val="auto"/>
                <w:kern w:val="0"/>
                <w:szCs w:val="21"/>
                <w:highlight w:val="none"/>
                <w:lang w:val="en-US" w:eastAsia="zh-CN"/>
              </w:rPr>
              <w:t>1</w:t>
            </w:r>
            <w:r>
              <w:rPr>
                <w:rFonts w:hint="eastAsia" w:ascii="仿宋" w:hAnsi="仿宋" w:eastAsia="仿宋" w:cs="仿宋"/>
                <w:color w:val="auto"/>
                <w:kern w:val="0"/>
                <w:szCs w:val="21"/>
                <w:highlight w:val="none"/>
              </w:rPr>
              <w:t>分/次</w:t>
            </w:r>
          </w:p>
        </w:tc>
        <w:tc>
          <w:tcPr>
            <w:tcW w:w="1087"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满分4分</w:t>
            </w:r>
          </w:p>
        </w:tc>
        <w:tc>
          <w:tcPr>
            <w:tcW w:w="455" w:type="dxa"/>
            <w:noWrap w:val="0"/>
            <w:vAlign w:val="center"/>
          </w:tcPr>
          <w:p>
            <w:pPr>
              <w:rPr>
                <w:rFonts w:hint="eastAsia" w:ascii="仿宋" w:hAnsi="仿宋" w:eastAsia="仿宋" w:cs="仿宋"/>
                <w:color w:val="auto"/>
                <w:kern w:val="0"/>
                <w:szCs w:val="21"/>
                <w:highlight w:val="none"/>
                <w:lang w:val="en-US" w:eastAsia="zh-CN"/>
              </w:rPr>
            </w:pPr>
          </w:p>
        </w:tc>
        <w:tc>
          <w:tcPr>
            <w:tcW w:w="463" w:type="dxa"/>
            <w:noWrap w:val="0"/>
            <w:vAlign w:val="center"/>
          </w:tcPr>
          <w:p>
            <w:pPr>
              <w:rPr>
                <w:rFonts w:hint="eastAsia" w:ascii="仿宋" w:hAnsi="仿宋" w:eastAsia="仿宋" w:cs="仿宋"/>
                <w:color w:val="auto"/>
                <w:kern w:val="0"/>
                <w:szCs w:val="21"/>
                <w:highlight w:val="none"/>
                <w:lang w:val="en-US" w:eastAsia="zh-CN"/>
              </w:rPr>
            </w:pPr>
          </w:p>
        </w:tc>
        <w:tc>
          <w:tcPr>
            <w:tcW w:w="456" w:type="dxa"/>
            <w:noWrap w:val="0"/>
            <w:vAlign w:val="center"/>
          </w:tcPr>
          <w:p>
            <w:pPr>
              <w:rPr>
                <w:rFonts w:hint="eastAsia" w:ascii="仿宋" w:hAnsi="仿宋" w:eastAsia="仿宋" w:cs="仿宋"/>
                <w:color w:val="auto"/>
                <w:kern w:val="0"/>
                <w:szCs w:val="21"/>
                <w:highlight w:val="none"/>
                <w:lang w:val="en-US" w:eastAsia="zh-CN"/>
              </w:rPr>
            </w:pPr>
          </w:p>
        </w:tc>
        <w:tc>
          <w:tcPr>
            <w:tcW w:w="455" w:type="dxa"/>
            <w:noWrap w:val="0"/>
            <w:vAlign w:val="center"/>
          </w:tcPr>
          <w:p>
            <w:pPr>
              <w:rPr>
                <w:rFonts w:hint="eastAsia" w:ascii="仿宋" w:hAnsi="仿宋" w:eastAsia="仿宋" w:cs="仿宋"/>
                <w:color w:val="auto"/>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53" w:type="dxa"/>
            <w:vMerge w:val="restart"/>
            <w:noWrap w:val="0"/>
            <w:vAlign w:val="center"/>
          </w:tcPr>
          <w:p>
            <w:pPr>
              <w:rPr>
                <w:rFonts w:hint="eastAsia" w:ascii="仿宋" w:hAnsi="仿宋" w:eastAsia="仿宋" w:cs="仿宋"/>
                <w:bCs/>
                <w:color w:val="auto"/>
                <w:kern w:val="0"/>
                <w:szCs w:val="21"/>
                <w:highlight w:val="none"/>
              </w:rPr>
            </w:pPr>
            <w:r>
              <w:rPr>
                <w:rFonts w:hint="eastAsia" w:ascii="仿宋" w:hAnsi="仿宋" w:eastAsia="仿宋" w:cs="仿宋"/>
                <w:color w:val="auto"/>
                <w:sz w:val="21"/>
                <w:szCs w:val="21"/>
                <w:highlight w:val="none"/>
              </w:rPr>
              <w:t>在技术技能方面有创新</w:t>
            </w:r>
          </w:p>
        </w:tc>
        <w:tc>
          <w:tcPr>
            <w:tcW w:w="2327"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6</w:t>
            </w:r>
            <w:r>
              <w:rPr>
                <w:rFonts w:hint="eastAsia" w:ascii="仿宋" w:hAnsi="仿宋" w:eastAsia="仿宋" w:cs="仿宋"/>
                <w:color w:val="auto"/>
                <w:kern w:val="0"/>
                <w:szCs w:val="21"/>
                <w:highlight w:val="none"/>
              </w:rPr>
              <w:t>．参与技术改造</w:t>
            </w:r>
            <w:r>
              <w:rPr>
                <w:rFonts w:hint="eastAsia" w:ascii="仿宋" w:hAnsi="仿宋" w:eastAsia="仿宋" w:cs="仿宋"/>
                <w:color w:val="auto"/>
                <w:kern w:val="0"/>
                <w:szCs w:val="21"/>
                <w:highlight w:val="none"/>
                <w:lang w:eastAsia="zh-CN"/>
              </w:rPr>
              <w:t>或创新</w:t>
            </w:r>
            <w:r>
              <w:rPr>
                <w:rFonts w:hint="eastAsia" w:ascii="仿宋" w:hAnsi="仿宋" w:eastAsia="仿宋" w:cs="仿宋"/>
                <w:color w:val="auto"/>
                <w:kern w:val="0"/>
                <w:szCs w:val="21"/>
                <w:highlight w:val="none"/>
              </w:rPr>
              <w:t>项目</w:t>
            </w:r>
          </w:p>
        </w:tc>
        <w:tc>
          <w:tcPr>
            <w:tcW w:w="3242"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在技术技能方面有创新，为企业创造效益或节约成本。</w:t>
            </w:r>
            <w:r>
              <w:rPr>
                <w:rFonts w:hint="eastAsia" w:ascii="仿宋" w:hAnsi="仿宋" w:eastAsia="仿宋" w:cs="仿宋"/>
                <w:color w:val="auto"/>
                <w:kern w:val="0"/>
                <w:szCs w:val="21"/>
                <w:highlight w:val="none"/>
                <w:lang w:val="en-US" w:eastAsia="zh-CN"/>
              </w:rPr>
              <w:t>优秀 10</w:t>
            </w:r>
            <w:r>
              <w:rPr>
                <w:rFonts w:hint="eastAsia" w:ascii="仿宋" w:hAnsi="仿宋" w:eastAsia="仿宋" w:cs="仿宋"/>
                <w:color w:val="auto"/>
                <w:kern w:val="0"/>
                <w:szCs w:val="21"/>
                <w:highlight w:val="none"/>
              </w:rPr>
              <w:t>分；</w:t>
            </w:r>
            <w:r>
              <w:rPr>
                <w:rFonts w:hint="eastAsia" w:ascii="仿宋" w:hAnsi="仿宋" w:eastAsia="仿宋" w:cs="仿宋"/>
                <w:color w:val="auto"/>
                <w:kern w:val="0"/>
                <w:szCs w:val="21"/>
                <w:highlight w:val="none"/>
                <w:lang w:val="en-US" w:eastAsia="zh-CN"/>
              </w:rPr>
              <w:t>达标为5分；基本符合为2分</w:t>
            </w:r>
          </w:p>
        </w:tc>
        <w:tc>
          <w:tcPr>
            <w:tcW w:w="1087"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满分10分</w:t>
            </w:r>
          </w:p>
        </w:tc>
        <w:tc>
          <w:tcPr>
            <w:tcW w:w="455" w:type="dxa"/>
            <w:noWrap w:val="0"/>
            <w:vAlign w:val="center"/>
          </w:tcPr>
          <w:p>
            <w:pPr>
              <w:rPr>
                <w:rFonts w:hint="eastAsia" w:ascii="仿宋" w:hAnsi="仿宋" w:eastAsia="仿宋" w:cs="仿宋"/>
                <w:color w:val="auto"/>
                <w:kern w:val="0"/>
                <w:szCs w:val="21"/>
                <w:highlight w:val="none"/>
                <w:lang w:val="en-US" w:eastAsia="zh-CN"/>
              </w:rPr>
            </w:pPr>
          </w:p>
        </w:tc>
        <w:tc>
          <w:tcPr>
            <w:tcW w:w="463" w:type="dxa"/>
            <w:noWrap w:val="0"/>
            <w:vAlign w:val="center"/>
          </w:tcPr>
          <w:p>
            <w:pPr>
              <w:rPr>
                <w:rFonts w:hint="eastAsia" w:ascii="仿宋" w:hAnsi="仿宋" w:eastAsia="仿宋" w:cs="仿宋"/>
                <w:color w:val="auto"/>
                <w:kern w:val="0"/>
                <w:szCs w:val="21"/>
                <w:highlight w:val="none"/>
                <w:lang w:val="en-US" w:eastAsia="zh-CN"/>
              </w:rPr>
            </w:pPr>
          </w:p>
        </w:tc>
        <w:tc>
          <w:tcPr>
            <w:tcW w:w="456" w:type="dxa"/>
            <w:noWrap w:val="0"/>
            <w:vAlign w:val="center"/>
          </w:tcPr>
          <w:p>
            <w:pPr>
              <w:rPr>
                <w:rFonts w:hint="eastAsia" w:ascii="仿宋" w:hAnsi="仿宋" w:eastAsia="仿宋" w:cs="仿宋"/>
                <w:color w:val="auto"/>
                <w:kern w:val="0"/>
                <w:szCs w:val="21"/>
                <w:highlight w:val="none"/>
                <w:lang w:val="en-US" w:eastAsia="zh-CN"/>
              </w:rPr>
            </w:pPr>
          </w:p>
        </w:tc>
        <w:tc>
          <w:tcPr>
            <w:tcW w:w="455" w:type="dxa"/>
            <w:noWrap w:val="0"/>
            <w:vAlign w:val="center"/>
          </w:tcPr>
          <w:p>
            <w:pPr>
              <w:rPr>
                <w:rFonts w:hint="eastAsia" w:ascii="仿宋" w:hAnsi="仿宋" w:eastAsia="仿宋" w:cs="仿宋"/>
                <w:color w:val="auto"/>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1153" w:type="dxa"/>
            <w:vMerge w:val="continue"/>
            <w:noWrap w:val="0"/>
            <w:vAlign w:val="center"/>
          </w:tcPr>
          <w:p>
            <w:pPr>
              <w:rPr>
                <w:rFonts w:hint="eastAsia" w:ascii="仿宋" w:hAnsi="仿宋" w:eastAsia="仿宋" w:cs="仿宋"/>
                <w:color w:val="auto"/>
                <w:sz w:val="21"/>
                <w:szCs w:val="21"/>
                <w:highlight w:val="none"/>
              </w:rPr>
            </w:pPr>
          </w:p>
        </w:tc>
        <w:tc>
          <w:tcPr>
            <w:tcW w:w="2327" w:type="dxa"/>
            <w:noWrap w:val="0"/>
            <w:vAlign w:val="center"/>
          </w:tcPr>
          <w:p>
            <w:pPr>
              <w:numPr>
                <w:ilvl w:val="0"/>
                <w:numId w:val="0"/>
              </w:numPr>
              <w:ind w:left="0" w:leftChars="0" w:firstLine="0" w:firstLineChars="0"/>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val="en-US" w:eastAsia="zh-CN"/>
              </w:rPr>
              <w:t>7.</w:t>
            </w:r>
            <w:r>
              <w:rPr>
                <w:rFonts w:hint="eastAsia" w:ascii="仿宋" w:hAnsi="仿宋" w:eastAsia="仿宋" w:cs="仿宋"/>
                <w:color w:val="auto"/>
                <w:kern w:val="0"/>
                <w:szCs w:val="21"/>
                <w:highlight w:val="none"/>
                <w:lang w:eastAsia="zh-CN"/>
              </w:rPr>
              <w:t>推广、应用国内相关职业的新工艺、新技术、新材料、新设备</w:t>
            </w:r>
          </w:p>
        </w:tc>
        <w:tc>
          <w:tcPr>
            <w:tcW w:w="3242"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多次应用“四新”技术解决生产问题，得</w:t>
            </w:r>
            <w:r>
              <w:rPr>
                <w:rFonts w:hint="eastAsia" w:ascii="仿宋" w:hAnsi="仿宋" w:eastAsia="仿宋" w:cs="仿宋"/>
                <w:color w:val="auto"/>
                <w:kern w:val="0"/>
                <w:szCs w:val="21"/>
                <w:highlight w:val="none"/>
                <w:lang w:val="en-US" w:eastAsia="zh-CN"/>
              </w:rPr>
              <w:t>10分；有应用，得6分；对“四新”技术有认识，得2分</w:t>
            </w:r>
          </w:p>
        </w:tc>
        <w:tc>
          <w:tcPr>
            <w:tcW w:w="1087" w:type="dxa"/>
            <w:noWrap w:val="0"/>
            <w:vAlign w:val="center"/>
          </w:tcPr>
          <w:p>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Cs w:val="21"/>
                <w:highlight w:val="none"/>
                <w:lang w:eastAsia="zh-CN"/>
              </w:rPr>
              <w:t>满分</w:t>
            </w:r>
            <w:r>
              <w:rPr>
                <w:rFonts w:hint="eastAsia" w:ascii="仿宋" w:hAnsi="仿宋" w:eastAsia="仿宋" w:cs="仿宋"/>
                <w:color w:val="auto"/>
                <w:kern w:val="0"/>
                <w:szCs w:val="21"/>
                <w:highlight w:val="none"/>
                <w:lang w:val="en-US" w:eastAsia="zh-CN"/>
              </w:rPr>
              <w:t>10分</w:t>
            </w:r>
          </w:p>
        </w:tc>
        <w:tc>
          <w:tcPr>
            <w:tcW w:w="455" w:type="dxa"/>
            <w:noWrap w:val="0"/>
            <w:vAlign w:val="center"/>
          </w:tcPr>
          <w:p>
            <w:pPr>
              <w:rPr>
                <w:rFonts w:hint="eastAsia" w:ascii="仿宋" w:hAnsi="仿宋" w:eastAsia="仿宋" w:cs="仿宋"/>
                <w:color w:val="auto"/>
                <w:kern w:val="0"/>
                <w:szCs w:val="21"/>
                <w:highlight w:val="none"/>
                <w:lang w:eastAsia="zh-CN"/>
              </w:rPr>
            </w:pPr>
          </w:p>
        </w:tc>
        <w:tc>
          <w:tcPr>
            <w:tcW w:w="463" w:type="dxa"/>
            <w:noWrap w:val="0"/>
            <w:vAlign w:val="center"/>
          </w:tcPr>
          <w:p>
            <w:pPr>
              <w:rPr>
                <w:rFonts w:hint="eastAsia" w:ascii="仿宋" w:hAnsi="仿宋" w:eastAsia="仿宋" w:cs="仿宋"/>
                <w:color w:val="auto"/>
                <w:kern w:val="0"/>
                <w:szCs w:val="21"/>
                <w:highlight w:val="none"/>
                <w:lang w:eastAsia="zh-CN"/>
              </w:rPr>
            </w:pPr>
          </w:p>
        </w:tc>
        <w:tc>
          <w:tcPr>
            <w:tcW w:w="456" w:type="dxa"/>
            <w:noWrap w:val="0"/>
            <w:vAlign w:val="center"/>
          </w:tcPr>
          <w:p>
            <w:pPr>
              <w:rPr>
                <w:rFonts w:hint="eastAsia" w:ascii="仿宋" w:hAnsi="仿宋" w:eastAsia="仿宋" w:cs="仿宋"/>
                <w:color w:val="auto"/>
                <w:kern w:val="0"/>
                <w:szCs w:val="21"/>
                <w:highlight w:val="none"/>
                <w:lang w:eastAsia="zh-CN"/>
              </w:rPr>
            </w:pPr>
          </w:p>
        </w:tc>
        <w:tc>
          <w:tcPr>
            <w:tcW w:w="455" w:type="dxa"/>
            <w:noWrap w:val="0"/>
            <w:vAlign w:val="center"/>
          </w:tcPr>
          <w:p>
            <w:pPr>
              <w:rPr>
                <w:rFonts w:hint="eastAsia" w:ascii="仿宋" w:hAnsi="仿宋" w:eastAsia="仿宋" w:cs="仿宋"/>
                <w:color w:val="auto"/>
                <w:kern w:val="0"/>
                <w:szCs w:val="21"/>
                <w:highlight w:val="none"/>
                <w:lang w:eastAsia="zh-CN"/>
              </w:rPr>
            </w:pPr>
          </w:p>
        </w:tc>
      </w:tr>
    </w:tbl>
    <w:tbl>
      <w:tblPr>
        <w:tblStyle w:val="10"/>
        <w:tblpPr w:leftFromText="180" w:rightFromText="180" w:vertAnchor="text" w:horzAnchor="page" w:tblpX="1184" w:tblpY="1240"/>
        <w:tblOverlap w:val="never"/>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1"/>
        <w:gridCol w:w="2330"/>
        <w:gridCol w:w="3247"/>
        <w:gridCol w:w="1084"/>
        <w:gridCol w:w="458"/>
        <w:gridCol w:w="458"/>
        <w:gridCol w:w="458"/>
        <w:gridCol w:w="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1" w:type="dxa"/>
            <w:vMerge w:val="restart"/>
            <w:noWrap w:val="0"/>
            <w:vAlign w:val="center"/>
          </w:tcPr>
          <w:p>
            <w:pPr>
              <w:rPr>
                <w:rFonts w:hint="eastAsia" w:ascii="仿宋" w:hAnsi="仿宋" w:eastAsia="仿宋" w:cs="仿宋"/>
                <w:bCs/>
                <w:kern w:val="0"/>
                <w:szCs w:val="21"/>
              </w:rPr>
            </w:pPr>
            <w:r>
              <w:rPr>
                <w:rFonts w:hint="eastAsia" w:ascii="仿宋" w:hAnsi="仿宋" w:eastAsia="仿宋" w:cs="仿宋"/>
                <w:color w:val="000000"/>
                <w:sz w:val="21"/>
                <w:szCs w:val="21"/>
              </w:rPr>
              <w:t>能够指导和培训初、中、高级工</w:t>
            </w:r>
          </w:p>
        </w:tc>
        <w:tc>
          <w:tcPr>
            <w:tcW w:w="2330"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8</w:t>
            </w:r>
            <w:r>
              <w:rPr>
                <w:rFonts w:hint="eastAsia" w:ascii="仿宋" w:hAnsi="仿宋" w:eastAsia="仿宋" w:cs="仿宋"/>
                <w:kern w:val="0"/>
                <w:szCs w:val="21"/>
              </w:rPr>
              <w:t>．技能人才授课</w:t>
            </w:r>
            <w:r>
              <w:rPr>
                <w:rFonts w:hint="eastAsia" w:ascii="仿宋" w:hAnsi="仿宋" w:eastAsia="仿宋" w:cs="仿宋"/>
                <w:kern w:val="0"/>
                <w:szCs w:val="21"/>
                <w:lang w:eastAsia="zh-CN"/>
              </w:rPr>
              <w:t>，讲授本专业技术知识。</w:t>
            </w:r>
          </w:p>
        </w:tc>
        <w:tc>
          <w:tcPr>
            <w:tcW w:w="3247"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传授技艺和经验效果突出，得</w:t>
            </w:r>
            <w:r>
              <w:rPr>
                <w:rFonts w:hint="eastAsia" w:ascii="仿宋" w:hAnsi="仿宋" w:eastAsia="仿宋" w:cs="仿宋"/>
                <w:kern w:val="0"/>
                <w:szCs w:val="21"/>
                <w:lang w:val="en-US" w:eastAsia="zh-CN"/>
              </w:rPr>
              <w:t>4分；</w:t>
            </w:r>
            <w:r>
              <w:rPr>
                <w:rFonts w:hint="eastAsia" w:ascii="仿宋" w:hAnsi="仿宋" w:eastAsia="仿宋" w:cs="仿宋"/>
                <w:kern w:val="0"/>
                <w:szCs w:val="21"/>
                <w:lang w:eastAsia="zh-CN"/>
              </w:rPr>
              <w:t>传授技艺和经验效果</w:t>
            </w:r>
            <w:r>
              <w:rPr>
                <w:rFonts w:hint="eastAsia" w:ascii="仿宋" w:hAnsi="仿宋" w:eastAsia="仿宋" w:cs="仿宋"/>
                <w:kern w:val="0"/>
                <w:szCs w:val="21"/>
                <w:lang w:val="en-US" w:eastAsia="zh-CN"/>
              </w:rPr>
              <w:t>好，得2分；</w:t>
            </w:r>
            <w:r>
              <w:rPr>
                <w:rFonts w:hint="eastAsia" w:ascii="仿宋" w:hAnsi="仿宋" w:eastAsia="仿宋" w:cs="仿宋"/>
                <w:kern w:val="0"/>
                <w:szCs w:val="21"/>
                <w:lang w:eastAsia="zh-CN"/>
              </w:rPr>
              <w:t>传授技艺和经验效果</w:t>
            </w:r>
            <w:r>
              <w:rPr>
                <w:rFonts w:hint="eastAsia" w:ascii="仿宋" w:hAnsi="仿宋" w:eastAsia="仿宋" w:cs="仿宋"/>
                <w:kern w:val="0"/>
                <w:szCs w:val="21"/>
                <w:lang w:val="en-US" w:eastAsia="zh-CN"/>
              </w:rPr>
              <w:t>一般，得1分</w:t>
            </w:r>
          </w:p>
        </w:tc>
        <w:tc>
          <w:tcPr>
            <w:tcW w:w="1084" w:type="dxa"/>
            <w:noWrap w:val="0"/>
            <w:vAlign w:val="center"/>
          </w:tcPr>
          <w:p>
            <w:pPr>
              <w:rPr>
                <w:rFonts w:hint="eastAsia" w:ascii="仿宋" w:hAnsi="仿宋" w:eastAsia="仿宋" w:cs="仿宋"/>
                <w:kern w:val="0"/>
                <w:szCs w:val="21"/>
                <w:lang w:eastAsia="zh-CN"/>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4</w:t>
            </w:r>
            <w:r>
              <w:rPr>
                <w:rFonts w:hint="eastAsia" w:ascii="仿宋" w:hAnsi="仿宋" w:eastAsia="仿宋" w:cs="仿宋"/>
                <w:kern w:val="0"/>
                <w:szCs w:val="21"/>
              </w:rPr>
              <w:t>分</w:t>
            </w:r>
          </w:p>
        </w:tc>
        <w:tc>
          <w:tcPr>
            <w:tcW w:w="458" w:type="dxa"/>
            <w:noWrap w:val="0"/>
            <w:vAlign w:val="center"/>
          </w:tcPr>
          <w:p>
            <w:pPr>
              <w:rPr>
                <w:rFonts w:hint="eastAsia" w:ascii="仿宋" w:hAnsi="仿宋" w:eastAsia="仿宋" w:cs="仿宋"/>
                <w:kern w:val="0"/>
                <w:szCs w:val="21"/>
              </w:rPr>
            </w:pPr>
          </w:p>
        </w:tc>
        <w:tc>
          <w:tcPr>
            <w:tcW w:w="458" w:type="dxa"/>
            <w:noWrap w:val="0"/>
            <w:vAlign w:val="center"/>
          </w:tcPr>
          <w:p>
            <w:pPr>
              <w:rPr>
                <w:rFonts w:hint="eastAsia" w:ascii="仿宋" w:hAnsi="仿宋" w:eastAsia="仿宋" w:cs="仿宋"/>
                <w:kern w:val="0"/>
                <w:szCs w:val="21"/>
              </w:rPr>
            </w:pPr>
          </w:p>
        </w:tc>
        <w:tc>
          <w:tcPr>
            <w:tcW w:w="458" w:type="dxa"/>
            <w:noWrap w:val="0"/>
            <w:vAlign w:val="center"/>
          </w:tcPr>
          <w:p>
            <w:pPr>
              <w:rPr>
                <w:rFonts w:hint="eastAsia" w:ascii="仿宋" w:hAnsi="仿宋" w:eastAsia="仿宋" w:cs="仿宋"/>
                <w:kern w:val="0"/>
                <w:szCs w:val="21"/>
              </w:rPr>
            </w:pPr>
          </w:p>
        </w:tc>
        <w:tc>
          <w:tcPr>
            <w:tcW w:w="462" w:type="dxa"/>
            <w:noWrap w:val="0"/>
            <w:vAlign w:val="center"/>
          </w:tcPr>
          <w:p>
            <w:pPr>
              <w:rPr>
                <w:rFonts w:hint="eastAsia" w:ascii="仿宋" w:hAnsi="仿宋" w:eastAsia="仿宋" w:cs="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1" w:type="dxa"/>
            <w:vMerge w:val="continue"/>
            <w:noWrap w:val="0"/>
            <w:vAlign w:val="center"/>
          </w:tcPr>
          <w:p>
            <w:pPr>
              <w:rPr>
                <w:rFonts w:hint="eastAsia" w:ascii="仿宋" w:hAnsi="仿宋" w:eastAsia="仿宋" w:cs="仿宋"/>
                <w:color w:val="000000"/>
                <w:sz w:val="21"/>
                <w:szCs w:val="21"/>
              </w:rPr>
            </w:pPr>
          </w:p>
        </w:tc>
        <w:tc>
          <w:tcPr>
            <w:tcW w:w="2330"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9</w:t>
            </w:r>
            <w:r>
              <w:rPr>
                <w:rFonts w:hint="eastAsia" w:ascii="仿宋" w:hAnsi="仿宋" w:eastAsia="仿宋" w:cs="仿宋"/>
                <w:kern w:val="0"/>
                <w:szCs w:val="21"/>
              </w:rPr>
              <w:t>．</w:t>
            </w:r>
            <w:r>
              <w:rPr>
                <w:rFonts w:hint="eastAsia" w:ascii="仿宋" w:hAnsi="仿宋" w:eastAsia="仿宋" w:cs="仿宋"/>
                <w:kern w:val="0"/>
                <w:szCs w:val="21"/>
                <w:lang w:eastAsia="zh-CN"/>
              </w:rPr>
              <w:t>编写企业技能人才培训教材</w:t>
            </w:r>
            <w:r>
              <w:rPr>
                <w:rFonts w:hint="eastAsia" w:ascii="仿宋" w:hAnsi="仿宋" w:eastAsia="仿宋" w:cs="仿宋"/>
                <w:kern w:val="0"/>
                <w:szCs w:val="21"/>
                <w:lang w:val="en-US" w:eastAsia="zh-CN"/>
              </w:rPr>
              <w:t>或相关资料</w:t>
            </w:r>
          </w:p>
        </w:tc>
        <w:tc>
          <w:tcPr>
            <w:tcW w:w="3247"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独立完成4</w:t>
            </w:r>
            <w:r>
              <w:rPr>
                <w:rFonts w:hint="eastAsia" w:ascii="仿宋" w:hAnsi="仿宋" w:eastAsia="仿宋" w:cs="仿宋"/>
                <w:kern w:val="0"/>
                <w:szCs w:val="21"/>
              </w:rPr>
              <w:t>分；</w:t>
            </w:r>
            <w:r>
              <w:rPr>
                <w:rFonts w:hint="eastAsia" w:ascii="仿宋" w:hAnsi="仿宋" w:eastAsia="仿宋" w:cs="仿宋"/>
                <w:kern w:val="0"/>
                <w:szCs w:val="21"/>
                <w:lang w:val="en-US" w:eastAsia="zh-CN"/>
              </w:rPr>
              <w:t>参与2</w:t>
            </w:r>
            <w:r>
              <w:rPr>
                <w:rFonts w:hint="eastAsia" w:ascii="仿宋" w:hAnsi="仿宋" w:eastAsia="仿宋" w:cs="仿宋"/>
                <w:kern w:val="0"/>
                <w:szCs w:val="21"/>
              </w:rPr>
              <w:t>分</w:t>
            </w:r>
          </w:p>
        </w:tc>
        <w:tc>
          <w:tcPr>
            <w:tcW w:w="1084"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4分</w:t>
            </w: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62" w:type="dxa"/>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1" w:type="dxa"/>
            <w:vMerge w:val="continue"/>
            <w:noWrap w:val="0"/>
            <w:vAlign w:val="center"/>
          </w:tcPr>
          <w:p>
            <w:pPr>
              <w:rPr>
                <w:rFonts w:hint="eastAsia" w:ascii="仿宋" w:hAnsi="仿宋" w:eastAsia="仿宋" w:cs="仿宋"/>
                <w:color w:val="000000"/>
                <w:sz w:val="21"/>
                <w:szCs w:val="21"/>
              </w:rPr>
            </w:pPr>
          </w:p>
        </w:tc>
        <w:tc>
          <w:tcPr>
            <w:tcW w:w="2330"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10</w:t>
            </w:r>
            <w:r>
              <w:rPr>
                <w:rFonts w:hint="eastAsia" w:ascii="仿宋" w:hAnsi="仿宋" w:eastAsia="仿宋" w:cs="仿宋"/>
                <w:kern w:val="0"/>
                <w:szCs w:val="21"/>
              </w:rPr>
              <w:t>．</w:t>
            </w:r>
            <w:r>
              <w:rPr>
                <w:rFonts w:hint="eastAsia" w:ascii="仿宋" w:hAnsi="仿宋" w:eastAsia="仿宋" w:cs="仿宋"/>
                <w:kern w:val="0"/>
                <w:szCs w:val="21"/>
                <w:lang w:eastAsia="zh-CN"/>
              </w:rPr>
              <w:t>编制</w:t>
            </w:r>
            <w:r>
              <w:rPr>
                <w:rFonts w:hint="eastAsia" w:ascii="仿宋" w:hAnsi="仿宋" w:eastAsia="仿宋" w:cs="仿宋"/>
                <w:kern w:val="0"/>
                <w:szCs w:val="21"/>
              </w:rPr>
              <w:t>企业</w:t>
            </w:r>
            <w:r>
              <w:rPr>
                <w:rFonts w:hint="eastAsia" w:ascii="仿宋" w:hAnsi="仿宋" w:eastAsia="仿宋" w:cs="仿宋"/>
                <w:kern w:val="0"/>
                <w:szCs w:val="21"/>
                <w:lang w:eastAsia="zh-CN"/>
              </w:rPr>
              <w:t>职业技能等级认定试题</w:t>
            </w:r>
          </w:p>
        </w:tc>
        <w:tc>
          <w:tcPr>
            <w:tcW w:w="3247"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单独编制3</w:t>
            </w:r>
            <w:r>
              <w:rPr>
                <w:rFonts w:hint="eastAsia" w:ascii="仿宋" w:hAnsi="仿宋" w:eastAsia="仿宋" w:cs="仿宋"/>
                <w:kern w:val="0"/>
                <w:szCs w:val="21"/>
              </w:rPr>
              <w:t>分；参编人员</w:t>
            </w:r>
            <w:r>
              <w:rPr>
                <w:rFonts w:hint="eastAsia" w:ascii="仿宋" w:hAnsi="仿宋" w:eastAsia="仿宋" w:cs="仿宋"/>
                <w:kern w:val="0"/>
                <w:szCs w:val="21"/>
                <w:lang w:val="en-US" w:eastAsia="zh-CN"/>
              </w:rPr>
              <w:t>2</w:t>
            </w:r>
            <w:r>
              <w:rPr>
                <w:rFonts w:hint="eastAsia" w:ascii="仿宋" w:hAnsi="仿宋" w:eastAsia="仿宋" w:cs="仿宋"/>
                <w:kern w:val="0"/>
                <w:szCs w:val="21"/>
              </w:rPr>
              <w:t>分</w:t>
            </w:r>
          </w:p>
        </w:tc>
        <w:tc>
          <w:tcPr>
            <w:tcW w:w="1084"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3分</w:t>
            </w: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62" w:type="dxa"/>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1" w:type="dxa"/>
            <w:vMerge w:val="continue"/>
            <w:noWrap w:val="0"/>
            <w:vAlign w:val="center"/>
          </w:tcPr>
          <w:p>
            <w:pPr>
              <w:rPr>
                <w:rFonts w:hint="eastAsia" w:ascii="仿宋" w:hAnsi="仿宋" w:eastAsia="仿宋" w:cs="仿宋"/>
                <w:color w:val="000000"/>
                <w:sz w:val="21"/>
                <w:szCs w:val="21"/>
              </w:rPr>
            </w:pPr>
          </w:p>
        </w:tc>
        <w:tc>
          <w:tcPr>
            <w:tcW w:w="2330"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11</w:t>
            </w:r>
            <w:r>
              <w:rPr>
                <w:rFonts w:hint="eastAsia" w:ascii="仿宋" w:hAnsi="仿宋" w:eastAsia="仿宋" w:cs="仿宋"/>
                <w:kern w:val="0"/>
                <w:szCs w:val="21"/>
              </w:rPr>
              <w:t>．承担职业技能竞赛工作</w:t>
            </w:r>
          </w:p>
        </w:tc>
        <w:tc>
          <w:tcPr>
            <w:tcW w:w="3247"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制定竞赛方案：国家</w:t>
            </w:r>
            <w:r>
              <w:rPr>
                <w:rFonts w:hint="eastAsia" w:ascii="仿宋" w:hAnsi="仿宋" w:eastAsia="仿宋" w:cs="仿宋"/>
                <w:kern w:val="0"/>
                <w:szCs w:val="21"/>
                <w:lang w:eastAsia="zh-CN"/>
              </w:rPr>
              <w:t>或部省</w:t>
            </w:r>
            <w:r>
              <w:rPr>
                <w:rFonts w:hint="eastAsia" w:ascii="仿宋" w:hAnsi="仿宋" w:eastAsia="仿宋" w:cs="仿宋"/>
                <w:kern w:val="0"/>
                <w:szCs w:val="21"/>
              </w:rPr>
              <w:t>级</w:t>
            </w:r>
            <w:r>
              <w:rPr>
                <w:rFonts w:hint="eastAsia" w:ascii="仿宋" w:hAnsi="仿宋" w:eastAsia="仿宋" w:cs="仿宋"/>
                <w:kern w:val="0"/>
                <w:szCs w:val="21"/>
                <w:lang w:val="en-US" w:eastAsia="zh-CN"/>
              </w:rPr>
              <w:t>3</w:t>
            </w:r>
            <w:r>
              <w:rPr>
                <w:rFonts w:hint="eastAsia" w:ascii="仿宋" w:hAnsi="仿宋" w:eastAsia="仿宋" w:cs="仿宋"/>
                <w:kern w:val="0"/>
                <w:szCs w:val="21"/>
              </w:rPr>
              <w:t>分，企业级</w:t>
            </w:r>
            <w:r>
              <w:rPr>
                <w:rFonts w:hint="eastAsia" w:ascii="仿宋" w:hAnsi="仿宋" w:eastAsia="仿宋" w:cs="仿宋"/>
                <w:kern w:val="0"/>
                <w:szCs w:val="21"/>
                <w:lang w:val="en-US" w:eastAsia="zh-CN"/>
              </w:rPr>
              <w:t>(市级)</w:t>
            </w:r>
            <w:r>
              <w:rPr>
                <w:rFonts w:hint="eastAsia" w:ascii="仿宋" w:hAnsi="仿宋" w:eastAsia="仿宋" w:cs="仿宋"/>
                <w:kern w:val="0"/>
                <w:szCs w:val="21"/>
              </w:rPr>
              <w:t>2分；执裁竞赛：国家</w:t>
            </w:r>
            <w:r>
              <w:rPr>
                <w:rFonts w:hint="eastAsia" w:ascii="仿宋" w:hAnsi="仿宋" w:eastAsia="仿宋" w:cs="仿宋"/>
                <w:kern w:val="0"/>
                <w:szCs w:val="21"/>
                <w:lang w:eastAsia="zh-CN"/>
              </w:rPr>
              <w:t>或部省</w:t>
            </w:r>
            <w:r>
              <w:rPr>
                <w:rFonts w:hint="eastAsia" w:ascii="仿宋" w:hAnsi="仿宋" w:eastAsia="仿宋" w:cs="仿宋"/>
                <w:kern w:val="0"/>
                <w:szCs w:val="21"/>
              </w:rPr>
              <w:t>级</w:t>
            </w:r>
            <w:r>
              <w:rPr>
                <w:rFonts w:hint="eastAsia" w:ascii="仿宋" w:hAnsi="仿宋" w:eastAsia="仿宋" w:cs="仿宋"/>
                <w:kern w:val="0"/>
                <w:szCs w:val="21"/>
                <w:lang w:val="en-US" w:eastAsia="zh-CN"/>
              </w:rPr>
              <w:t>2</w:t>
            </w:r>
            <w:r>
              <w:rPr>
                <w:rFonts w:hint="eastAsia" w:ascii="仿宋" w:hAnsi="仿宋" w:eastAsia="仿宋" w:cs="仿宋"/>
                <w:kern w:val="0"/>
                <w:szCs w:val="21"/>
              </w:rPr>
              <w:t>分，</w:t>
            </w:r>
            <w:r>
              <w:rPr>
                <w:rFonts w:hint="eastAsia" w:ascii="仿宋" w:hAnsi="仿宋" w:eastAsia="仿宋" w:cs="仿宋"/>
                <w:kern w:val="0"/>
                <w:szCs w:val="21"/>
                <w:lang w:eastAsia="zh-CN"/>
              </w:rPr>
              <w:t>企业</w:t>
            </w:r>
            <w:r>
              <w:rPr>
                <w:rFonts w:hint="eastAsia" w:ascii="仿宋" w:hAnsi="仿宋" w:eastAsia="仿宋" w:cs="仿宋"/>
                <w:kern w:val="0"/>
                <w:szCs w:val="21"/>
              </w:rPr>
              <w:t>级</w:t>
            </w:r>
            <w:r>
              <w:rPr>
                <w:rFonts w:hint="eastAsia" w:ascii="仿宋" w:hAnsi="仿宋" w:eastAsia="仿宋" w:cs="仿宋"/>
                <w:kern w:val="0"/>
                <w:szCs w:val="21"/>
                <w:lang w:eastAsia="zh-CN"/>
              </w:rPr>
              <w:t>（市级）</w:t>
            </w:r>
            <w:r>
              <w:rPr>
                <w:rFonts w:hint="eastAsia" w:ascii="仿宋" w:hAnsi="仿宋" w:eastAsia="仿宋" w:cs="仿宋"/>
                <w:kern w:val="0"/>
                <w:szCs w:val="21"/>
                <w:lang w:val="en-US" w:eastAsia="zh-CN"/>
              </w:rPr>
              <w:t>1</w:t>
            </w:r>
            <w:r>
              <w:rPr>
                <w:rFonts w:hint="eastAsia" w:ascii="仿宋" w:hAnsi="仿宋" w:eastAsia="仿宋" w:cs="仿宋"/>
                <w:kern w:val="0"/>
                <w:szCs w:val="21"/>
              </w:rPr>
              <w:t>分</w:t>
            </w:r>
          </w:p>
        </w:tc>
        <w:tc>
          <w:tcPr>
            <w:tcW w:w="1084"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5分</w:t>
            </w: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62" w:type="dxa"/>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1" w:type="dxa"/>
            <w:vMerge w:val="restart"/>
            <w:noWrap w:val="0"/>
            <w:vAlign w:val="center"/>
          </w:tcPr>
          <w:p>
            <w:pPr>
              <w:rPr>
                <w:rFonts w:hint="eastAsia" w:ascii="仿宋" w:hAnsi="仿宋" w:eastAsia="仿宋" w:cs="仿宋"/>
                <w:bCs/>
                <w:kern w:val="0"/>
                <w:szCs w:val="21"/>
              </w:rPr>
            </w:pPr>
            <w:r>
              <w:rPr>
                <w:rFonts w:hint="eastAsia" w:ascii="仿宋" w:hAnsi="仿宋" w:eastAsia="仿宋" w:cs="仿宋"/>
                <w:color w:val="000000"/>
                <w:sz w:val="21"/>
                <w:szCs w:val="21"/>
              </w:rPr>
              <w:t>具有一定的技术管理能力</w:t>
            </w:r>
          </w:p>
        </w:tc>
        <w:tc>
          <w:tcPr>
            <w:tcW w:w="2330"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12.生产管理能力</w:t>
            </w:r>
          </w:p>
        </w:tc>
        <w:tc>
          <w:tcPr>
            <w:tcW w:w="3247"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能够进行生产计划、调度及人员管理5分；能组织有关人员协同作业2分；能协助部门领导进行生产计划/调度及人员管理1分</w:t>
            </w:r>
          </w:p>
        </w:tc>
        <w:tc>
          <w:tcPr>
            <w:tcW w:w="1084"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5分</w:t>
            </w: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62" w:type="dxa"/>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1" w:type="dxa"/>
            <w:vMerge w:val="continue"/>
            <w:noWrap w:val="0"/>
            <w:vAlign w:val="center"/>
          </w:tcPr>
          <w:p>
            <w:pPr>
              <w:rPr>
                <w:rFonts w:hint="eastAsia" w:ascii="仿宋" w:hAnsi="仿宋" w:eastAsia="仿宋" w:cs="仿宋"/>
                <w:color w:val="000000"/>
                <w:sz w:val="21"/>
                <w:szCs w:val="21"/>
              </w:rPr>
            </w:pPr>
          </w:p>
        </w:tc>
        <w:tc>
          <w:tcPr>
            <w:tcW w:w="2330"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13.工作质量</w:t>
            </w:r>
          </w:p>
        </w:tc>
        <w:tc>
          <w:tcPr>
            <w:tcW w:w="3247"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color w:val="000000"/>
                <w:kern w:val="0"/>
                <w:sz w:val="21"/>
                <w:szCs w:val="21"/>
                <w:lang w:val="en-US" w:eastAsia="zh-CN"/>
              </w:rPr>
              <w:t>具有较好</w:t>
            </w:r>
            <w:r>
              <w:rPr>
                <w:rFonts w:hint="eastAsia" w:ascii="仿宋" w:hAnsi="仿宋" w:eastAsia="仿宋" w:cs="仿宋"/>
                <w:color w:val="000000"/>
                <w:kern w:val="0"/>
                <w:sz w:val="21"/>
                <w:szCs w:val="21"/>
              </w:rPr>
              <w:t>安全责任意识，主动参与安全管理，积极查找现场安全隐患</w:t>
            </w:r>
            <w:r>
              <w:rPr>
                <w:rFonts w:hint="eastAsia" w:ascii="仿宋" w:hAnsi="仿宋" w:eastAsia="仿宋" w:cs="仿宋"/>
                <w:color w:val="000000"/>
                <w:kern w:val="0"/>
                <w:sz w:val="21"/>
                <w:szCs w:val="21"/>
                <w:lang w:val="en-US" w:eastAsia="zh-CN"/>
              </w:rPr>
              <w:t>5分；能正常开展安全生产2分</w:t>
            </w:r>
          </w:p>
        </w:tc>
        <w:tc>
          <w:tcPr>
            <w:tcW w:w="1084" w:type="dxa"/>
            <w:noWrap w:val="0"/>
            <w:vAlign w:val="center"/>
          </w:tcPr>
          <w:p>
            <w:pPr>
              <w:rPr>
                <w:rFonts w:hint="eastAsia" w:ascii="仿宋" w:hAnsi="仿宋" w:eastAsia="仿宋" w:cs="仿宋"/>
                <w:kern w:val="0"/>
                <w:szCs w:val="21"/>
                <w:lang w:eastAsia="zh-CN"/>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5分</w:t>
            </w: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62" w:type="dxa"/>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1" w:type="dxa"/>
            <w:vMerge w:val="continue"/>
            <w:noWrap w:val="0"/>
            <w:vAlign w:val="center"/>
          </w:tcPr>
          <w:p>
            <w:pPr>
              <w:rPr>
                <w:rFonts w:hint="eastAsia" w:ascii="仿宋" w:hAnsi="仿宋" w:eastAsia="仿宋" w:cs="仿宋"/>
                <w:color w:val="000000"/>
                <w:sz w:val="21"/>
                <w:szCs w:val="21"/>
              </w:rPr>
            </w:pPr>
          </w:p>
        </w:tc>
        <w:tc>
          <w:tcPr>
            <w:tcW w:w="2330"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14.质量管理</w:t>
            </w:r>
          </w:p>
        </w:tc>
        <w:tc>
          <w:tcPr>
            <w:tcW w:w="3247"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产品质量好，效益处于领先</w:t>
            </w:r>
            <w:r>
              <w:rPr>
                <w:rFonts w:hint="eastAsia" w:ascii="仿宋" w:hAnsi="仿宋" w:eastAsia="仿宋" w:cs="仿宋"/>
                <w:kern w:val="0"/>
                <w:szCs w:val="21"/>
                <w:lang w:val="en-US" w:eastAsia="zh-CN"/>
              </w:rPr>
              <w:t>4分；产品质量符合要求，效益基本符合要求2分</w:t>
            </w:r>
          </w:p>
        </w:tc>
        <w:tc>
          <w:tcPr>
            <w:tcW w:w="1084"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4分</w:t>
            </w: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62" w:type="dxa"/>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1" w:type="dxa"/>
            <w:vMerge w:val="continue"/>
            <w:noWrap w:val="0"/>
            <w:vAlign w:val="center"/>
          </w:tcPr>
          <w:p>
            <w:pPr>
              <w:rPr>
                <w:rFonts w:hint="eastAsia" w:ascii="仿宋" w:hAnsi="仿宋" w:eastAsia="仿宋" w:cs="仿宋"/>
                <w:color w:val="000000"/>
                <w:sz w:val="21"/>
                <w:szCs w:val="21"/>
              </w:rPr>
            </w:pPr>
          </w:p>
        </w:tc>
        <w:tc>
          <w:tcPr>
            <w:tcW w:w="2330"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15.经济效益</w:t>
            </w:r>
          </w:p>
        </w:tc>
        <w:tc>
          <w:tcPr>
            <w:tcW w:w="3247"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社会效益好，经济效益显著3分，经济效益一般2分，经济效益不明显1分</w:t>
            </w:r>
          </w:p>
        </w:tc>
        <w:tc>
          <w:tcPr>
            <w:tcW w:w="1084"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满分3分</w:t>
            </w:r>
          </w:p>
        </w:tc>
        <w:tc>
          <w:tcPr>
            <w:tcW w:w="458" w:type="dxa"/>
            <w:noWrap w:val="0"/>
            <w:vAlign w:val="center"/>
          </w:tcPr>
          <w:p>
            <w:pPr>
              <w:rPr>
                <w:rFonts w:hint="eastAsia" w:ascii="仿宋" w:hAnsi="仿宋" w:eastAsia="仿宋" w:cs="仿宋"/>
                <w:kern w:val="0"/>
                <w:szCs w:val="21"/>
                <w:lang w:val="en-US" w:eastAsia="zh-CN"/>
              </w:rPr>
            </w:pPr>
          </w:p>
        </w:tc>
        <w:tc>
          <w:tcPr>
            <w:tcW w:w="458" w:type="dxa"/>
            <w:noWrap w:val="0"/>
            <w:vAlign w:val="center"/>
          </w:tcPr>
          <w:p>
            <w:pPr>
              <w:rPr>
                <w:rFonts w:hint="eastAsia" w:ascii="仿宋" w:hAnsi="仿宋" w:eastAsia="仿宋" w:cs="仿宋"/>
                <w:kern w:val="0"/>
                <w:szCs w:val="21"/>
                <w:lang w:val="en-US" w:eastAsia="zh-CN"/>
              </w:rPr>
            </w:pPr>
          </w:p>
        </w:tc>
        <w:tc>
          <w:tcPr>
            <w:tcW w:w="458" w:type="dxa"/>
            <w:noWrap w:val="0"/>
            <w:vAlign w:val="center"/>
          </w:tcPr>
          <w:p>
            <w:pPr>
              <w:rPr>
                <w:rFonts w:hint="eastAsia" w:ascii="仿宋" w:hAnsi="仿宋" w:eastAsia="仿宋" w:cs="仿宋"/>
                <w:kern w:val="0"/>
                <w:szCs w:val="21"/>
                <w:lang w:val="en-US" w:eastAsia="zh-CN"/>
              </w:rPr>
            </w:pPr>
          </w:p>
        </w:tc>
        <w:tc>
          <w:tcPr>
            <w:tcW w:w="462" w:type="dxa"/>
            <w:noWrap w:val="0"/>
            <w:vAlign w:val="center"/>
          </w:tcPr>
          <w:p>
            <w:pPr>
              <w:rPr>
                <w:rFonts w:hint="eastAsia" w:ascii="仿宋" w:hAnsi="仿宋" w:eastAsia="仿宋" w:cs="仿宋"/>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1" w:type="dxa"/>
            <w:vMerge w:val="restart"/>
            <w:noWrap w:val="0"/>
            <w:vAlign w:val="center"/>
          </w:tcPr>
          <w:p>
            <w:pP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获得技术荣誉</w:t>
            </w:r>
          </w:p>
        </w:tc>
        <w:tc>
          <w:tcPr>
            <w:tcW w:w="2330"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16</w:t>
            </w:r>
            <w:r>
              <w:rPr>
                <w:rFonts w:hint="eastAsia" w:ascii="仿宋" w:hAnsi="仿宋" w:eastAsia="仿宋" w:cs="仿宋"/>
                <w:kern w:val="0"/>
                <w:szCs w:val="21"/>
              </w:rPr>
              <w:t>．技能竞赛获奖（本人）</w:t>
            </w:r>
          </w:p>
        </w:tc>
        <w:tc>
          <w:tcPr>
            <w:tcW w:w="3247"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金</w:t>
            </w:r>
            <w:r>
              <w:rPr>
                <w:rFonts w:hint="eastAsia" w:ascii="仿宋" w:hAnsi="仿宋" w:eastAsia="仿宋" w:cs="仿宋"/>
                <w:kern w:val="0"/>
                <w:szCs w:val="21"/>
                <w:lang w:eastAsia="zh-CN"/>
              </w:rPr>
              <w:t>牌</w:t>
            </w:r>
            <w:r>
              <w:rPr>
                <w:rFonts w:hint="eastAsia" w:ascii="仿宋" w:hAnsi="仿宋" w:eastAsia="仿宋" w:cs="仿宋"/>
                <w:kern w:val="0"/>
                <w:szCs w:val="21"/>
              </w:rPr>
              <w:t>（一等奖）：国家级</w:t>
            </w:r>
            <w:r>
              <w:rPr>
                <w:rFonts w:hint="eastAsia" w:ascii="仿宋" w:hAnsi="仿宋" w:eastAsia="仿宋" w:cs="仿宋"/>
                <w:kern w:val="0"/>
                <w:szCs w:val="21"/>
                <w:lang w:val="en-US" w:eastAsia="zh-CN"/>
              </w:rPr>
              <w:t>6</w:t>
            </w:r>
            <w:r>
              <w:rPr>
                <w:rFonts w:hint="eastAsia" w:ascii="仿宋" w:hAnsi="仿宋" w:eastAsia="仿宋" w:cs="仿宋"/>
                <w:kern w:val="0"/>
                <w:szCs w:val="21"/>
              </w:rPr>
              <w:t>分、省部级</w:t>
            </w:r>
            <w:r>
              <w:rPr>
                <w:rFonts w:hint="eastAsia" w:ascii="仿宋" w:hAnsi="仿宋" w:eastAsia="仿宋" w:cs="仿宋"/>
                <w:kern w:val="0"/>
                <w:szCs w:val="21"/>
                <w:lang w:val="en-US" w:eastAsia="zh-CN"/>
              </w:rPr>
              <w:t>4</w:t>
            </w:r>
            <w:r>
              <w:rPr>
                <w:rFonts w:hint="eastAsia" w:ascii="仿宋" w:hAnsi="仿宋" w:eastAsia="仿宋" w:cs="仿宋"/>
                <w:kern w:val="0"/>
                <w:szCs w:val="21"/>
              </w:rPr>
              <w:t>分、企业（地市）级</w:t>
            </w:r>
            <w:r>
              <w:rPr>
                <w:rFonts w:hint="eastAsia" w:ascii="仿宋" w:hAnsi="仿宋" w:eastAsia="仿宋" w:cs="仿宋"/>
                <w:kern w:val="0"/>
                <w:szCs w:val="21"/>
                <w:lang w:val="en-US" w:eastAsia="zh-CN"/>
              </w:rPr>
              <w:t>2</w:t>
            </w:r>
            <w:r>
              <w:rPr>
                <w:rFonts w:hint="eastAsia" w:ascii="仿宋" w:hAnsi="仿宋" w:eastAsia="仿宋" w:cs="仿宋"/>
                <w:kern w:val="0"/>
                <w:szCs w:val="21"/>
              </w:rPr>
              <w:t>分；银</w:t>
            </w:r>
            <w:r>
              <w:rPr>
                <w:rFonts w:hint="eastAsia" w:ascii="仿宋" w:hAnsi="仿宋" w:eastAsia="仿宋" w:cs="仿宋"/>
                <w:kern w:val="0"/>
                <w:szCs w:val="21"/>
                <w:lang w:eastAsia="zh-CN"/>
              </w:rPr>
              <w:t>牌</w:t>
            </w:r>
            <w:r>
              <w:rPr>
                <w:rFonts w:hint="eastAsia" w:ascii="仿宋" w:hAnsi="仿宋" w:eastAsia="仿宋" w:cs="仿宋"/>
                <w:kern w:val="0"/>
                <w:szCs w:val="21"/>
              </w:rPr>
              <w:t>（二等奖）：国家级</w:t>
            </w:r>
            <w:r>
              <w:rPr>
                <w:rFonts w:hint="eastAsia" w:ascii="仿宋" w:hAnsi="仿宋" w:eastAsia="仿宋" w:cs="仿宋"/>
                <w:kern w:val="0"/>
                <w:szCs w:val="21"/>
                <w:lang w:val="en-US" w:eastAsia="zh-CN"/>
              </w:rPr>
              <w:t>4</w:t>
            </w:r>
            <w:r>
              <w:rPr>
                <w:rFonts w:hint="eastAsia" w:ascii="仿宋" w:hAnsi="仿宋" w:eastAsia="仿宋" w:cs="仿宋"/>
                <w:kern w:val="0"/>
                <w:szCs w:val="21"/>
              </w:rPr>
              <w:t>分、省部级</w:t>
            </w:r>
            <w:r>
              <w:rPr>
                <w:rFonts w:hint="eastAsia" w:ascii="仿宋" w:hAnsi="仿宋" w:eastAsia="仿宋" w:cs="仿宋"/>
                <w:kern w:val="0"/>
                <w:szCs w:val="21"/>
                <w:lang w:val="en-US" w:eastAsia="zh-CN"/>
              </w:rPr>
              <w:t>3</w:t>
            </w:r>
            <w:r>
              <w:rPr>
                <w:rFonts w:hint="eastAsia" w:ascii="仿宋" w:hAnsi="仿宋" w:eastAsia="仿宋" w:cs="仿宋"/>
                <w:kern w:val="0"/>
                <w:szCs w:val="21"/>
              </w:rPr>
              <w:t>分、企业（地市）级</w:t>
            </w:r>
            <w:r>
              <w:rPr>
                <w:rFonts w:hint="eastAsia" w:ascii="仿宋" w:hAnsi="仿宋" w:eastAsia="仿宋" w:cs="仿宋"/>
                <w:kern w:val="0"/>
                <w:szCs w:val="21"/>
                <w:lang w:val="en-US" w:eastAsia="zh-CN"/>
              </w:rPr>
              <w:t>1.5</w:t>
            </w:r>
            <w:r>
              <w:rPr>
                <w:rFonts w:hint="eastAsia" w:ascii="仿宋" w:hAnsi="仿宋" w:eastAsia="仿宋" w:cs="仿宋"/>
                <w:kern w:val="0"/>
                <w:szCs w:val="21"/>
              </w:rPr>
              <w:t>分；铜</w:t>
            </w:r>
            <w:r>
              <w:rPr>
                <w:rFonts w:hint="eastAsia" w:ascii="仿宋" w:hAnsi="仿宋" w:eastAsia="仿宋" w:cs="仿宋"/>
                <w:kern w:val="0"/>
                <w:szCs w:val="21"/>
                <w:lang w:eastAsia="zh-CN"/>
              </w:rPr>
              <w:t>牌</w:t>
            </w:r>
            <w:r>
              <w:rPr>
                <w:rFonts w:hint="eastAsia" w:ascii="仿宋" w:hAnsi="仿宋" w:eastAsia="仿宋" w:cs="仿宋"/>
                <w:kern w:val="0"/>
                <w:szCs w:val="21"/>
              </w:rPr>
              <w:t>（三等奖）：国家级</w:t>
            </w:r>
            <w:r>
              <w:rPr>
                <w:rFonts w:hint="eastAsia" w:ascii="仿宋" w:hAnsi="仿宋" w:eastAsia="仿宋" w:cs="仿宋"/>
                <w:kern w:val="0"/>
                <w:szCs w:val="21"/>
                <w:lang w:val="en-US" w:eastAsia="zh-CN"/>
              </w:rPr>
              <w:t>3</w:t>
            </w:r>
            <w:r>
              <w:rPr>
                <w:rFonts w:hint="eastAsia" w:ascii="仿宋" w:hAnsi="仿宋" w:eastAsia="仿宋" w:cs="仿宋"/>
                <w:kern w:val="0"/>
                <w:szCs w:val="21"/>
              </w:rPr>
              <w:t>分、省部级</w:t>
            </w:r>
            <w:r>
              <w:rPr>
                <w:rFonts w:hint="eastAsia" w:ascii="仿宋" w:hAnsi="仿宋" w:eastAsia="仿宋" w:cs="仿宋"/>
                <w:kern w:val="0"/>
                <w:szCs w:val="21"/>
                <w:lang w:val="en-US" w:eastAsia="zh-CN"/>
              </w:rPr>
              <w:t>2</w:t>
            </w:r>
            <w:r>
              <w:rPr>
                <w:rFonts w:hint="eastAsia" w:ascii="仿宋" w:hAnsi="仿宋" w:eastAsia="仿宋" w:cs="仿宋"/>
                <w:kern w:val="0"/>
                <w:szCs w:val="21"/>
              </w:rPr>
              <w:t>分、企业（地市）级1分；优</w:t>
            </w:r>
            <w:r>
              <w:rPr>
                <w:rFonts w:hint="eastAsia" w:ascii="仿宋" w:hAnsi="仿宋" w:eastAsia="仿宋" w:cs="仿宋"/>
                <w:kern w:val="0"/>
                <w:szCs w:val="21"/>
                <w:lang w:eastAsia="zh-CN"/>
              </w:rPr>
              <w:t>胜</w:t>
            </w:r>
            <w:r>
              <w:rPr>
                <w:rFonts w:hint="eastAsia" w:ascii="仿宋" w:hAnsi="仿宋" w:eastAsia="仿宋" w:cs="仿宋"/>
                <w:kern w:val="0"/>
                <w:szCs w:val="21"/>
              </w:rPr>
              <w:t>奖：国家级2分、省部级1分、企业（地市）级0.5分</w:t>
            </w:r>
          </w:p>
        </w:tc>
        <w:tc>
          <w:tcPr>
            <w:tcW w:w="1084"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6分</w:t>
            </w: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62" w:type="dxa"/>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1" w:type="dxa"/>
            <w:vMerge w:val="continue"/>
            <w:noWrap w:val="0"/>
            <w:vAlign w:val="center"/>
          </w:tcPr>
          <w:p>
            <w:pPr>
              <w:rPr>
                <w:rFonts w:hint="eastAsia" w:ascii="仿宋" w:hAnsi="仿宋" w:eastAsia="仿宋" w:cs="仿宋"/>
                <w:color w:val="000000"/>
                <w:sz w:val="21"/>
                <w:szCs w:val="21"/>
                <w:lang w:eastAsia="zh-CN"/>
              </w:rPr>
            </w:pPr>
          </w:p>
        </w:tc>
        <w:tc>
          <w:tcPr>
            <w:tcW w:w="2330"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17.曾获得高级职业技能等级证书、职业资格证书或中级职称</w:t>
            </w:r>
          </w:p>
        </w:tc>
        <w:tc>
          <w:tcPr>
            <w:tcW w:w="3247"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eastAsia="zh-CN"/>
              </w:rPr>
              <w:t>与申报职业相关的</w:t>
            </w:r>
            <w:r>
              <w:rPr>
                <w:rFonts w:hint="eastAsia" w:ascii="仿宋" w:hAnsi="仿宋" w:eastAsia="仿宋" w:cs="仿宋"/>
                <w:kern w:val="0"/>
                <w:szCs w:val="21"/>
                <w:lang w:val="en-US" w:eastAsia="zh-CN"/>
              </w:rPr>
              <w:t>证书2</w:t>
            </w:r>
            <w:r>
              <w:rPr>
                <w:rFonts w:hint="eastAsia" w:ascii="仿宋" w:hAnsi="仿宋" w:eastAsia="仿宋" w:cs="仿宋"/>
                <w:kern w:val="0"/>
                <w:szCs w:val="21"/>
              </w:rPr>
              <w:t>分</w:t>
            </w:r>
            <w:r>
              <w:rPr>
                <w:rFonts w:hint="eastAsia" w:ascii="仿宋" w:hAnsi="仿宋" w:eastAsia="仿宋" w:cs="仿宋"/>
                <w:kern w:val="0"/>
                <w:szCs w:val="21"/>
                <w:lang w:val="en-US" w:eastAsia="zh-CN"/>
              </w:rPr>
              <w:t>/项</w:t>
            </w:r>
          </w:p>
        </w:tc>
        <w:tc>
          <w:tcPr>
            <w:tcW w:w="1084" w:type="dxa"/>
            <w:noWrap w:val="0"/>
            <w:vAlign w:val="center"/>
          </w:tcPr>
          <w:p>
            <w:pPr>
              <w:rPr>
                <w:rFonts w:hint="eastAsia" w:ascii="仿宋" w:hAnsi="仿宋" w:eastAsia="仿宋" w:cs="仿宋"/>
                <w:kern w:val="0"/>
                <w:szCs w:val="21"/>
                <w:lang w:val="en-US" w:eastAsia="zh-CN"/>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4分</w:t>
            </w: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62" w:type="dxa"/>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1" w:type="dxa"/>
            <w:vMerge w:val="continue"/>
            <w:noWrap w:val="0"/>
            <w:vAlign w:val="center"/>
          </w:tcPr>
          <w:p>
            <w:pPr>
              <w:rPr>
                <w:rFonts w:hint="eastAsia" w:ascii="仿宋" w:hAnsi="仿宋" w:eastAsia="仿宋" w:cs="仿宋"/>
                <w:color w:val="000000"/>
                <w:sz w:val="21"/>
                <w:szCs w:val="21"/>
              </w:rPr>
            </w:pPr>
          </w:p>
        </w:tc>
        <w:tc>
          <w:tcPr>
            <w:tcW w:w="2330"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18</w:t>
            </w:r>
            <w:r>
              <w:rPr>
                <w:rFonts w:hint="eastAsia" w:ascii="仿宋" w:hAnsi="仿宋" w:eastAsia="仿宋" w:cs="仿宋"/>
                <w:kern w:val="0"/>
                <w:szCs w:val="21"/>
              </w:rPr>
              <w:t>．获得各类</w:t>
            </w:r>
            <w:r>
              <w:rPr>
                <w:rFonts w:hint="eastAsia" w:ascii="仿宋" w:hAnsi="仿宋" w:eastAsia="仿宋" w:cs="仿宋"/>
                <w:kern w:val="0"/>
                <w:szCs w:val="21"/>
                <w:lang w:eastAsia="zh-CN"/>
              </w:rPr>
              <w:t>技术</w:t>
            </w:r>
            <w:r>
              <w:rPr>
                <w:rFonts w:hint="eastAsia" w:ascii="仿宋" w:hAnsi="仿宋" w:eastAsia="仿宋" w:cs="仿宋"/>
                <w:kern w:val="0"/>
                <w:szCs w:val="21"/>
              </w:rPr>
              <w:t>荣誉称号</w:t>
            </w:r>
          </w:p>
        </w:tc>
        <w:tc>
          <w:tcPr>
            <w:tcW w:w="3247"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国家级</w:t>
            </w:r>
            <w:r>
              <w:rPr>
                <w:rFonts w:hint="eastAsia" w:ascii="仿宋" w:hAnsi="仿宋" w:eastAsia="仿宋" w:cs="仿宋"/>
                <w:kern w:val="0"/>
                <w:szCs w:val="21"/>
                <w:lang w:val="en-US" w:eastAsia="zh-CN"/>
              </w:rPr>
              <w:t>3</w:t>
            </w:r>
            <w:r>
              <w:rPr>
                <w:rFonts w:hint="eastAsia" w:ascii="仿宋" w:hAnsi="仿宋" w:eastAsia="仿宋" w:cs="仿宋"/>
                <w:kern w:val="0"/>
                <w:szCs w:val="21"/>
              </w:rPr>
              <w:t>分、省部级</w:t>
            </w:r>
            <w:r>
              <w:rPr>
                <w:rFonts w:hint="eastAsia" w:ascii="仿宋" w:hAnsi="仿宋" w:eastAsia="仿宋" w:cs="仿宋"/>
                <w:kern w:val="0"/>
                <w:szCs w:val="21"/>
                <w:lang w:val="en-US" w:eastAsia="zh-CN"/>
              </w:rPr>
              <w:t>2</w:t>
            </w:r>
            <w:r>
              <w:rPr>
                <w:rFonts w:hint="eastAsia" w:ascii="仿宋" w:hAnsi="仿宋" w:eastAsia="仿宋" w:cs="仿宋"/>
                <w:kern w:val="0"/>
                <w:szCs w:val="21"/>
              </w:rPr>
              <w:t>分、企业（地市）级</w:t>
            </w:r>
            <w:r>
              <w:rPr>
                <w:rFonts w:hint="eastAsia" w:ascii="仿宋" w:hAnsi="仿宋" w:eastAsia="仿宋" w:cs="仿宋"/>
                <w:kern w:val="0"/>
                <w:szCs w:val="21"/>
                <w:lang w:val="en-US" w:eastAsia="zh-CN"/>
              </w:rPr>
              <w:t>1</w:t>
            </w:r>
            <w:r>
              <w:rPr>
                <w:rFonts w:hint="eastAsia" w:ascii="仿宋" w:hAnsi="仿宋" w:eastAsia="仿宋" w:cs="仿宋"/>
                <w:kern w:val="0"/>
                <w:szCs w:val="21"/>
              </w:rPr>
              <w:t>分</w:t>
            </w:r>
          </w:p>
        </w:tc>
        <w:tc>
          <w:tcPr>
            <w:tcW w:w="1084" w:type="dxa"/>
            <w:noWrap w:val="0"/>
            <w:vAlign w:val="center"/>
          </w:tcPr>
          <w:p>
            <w:pP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eastAsia="zh-CN"/>
              </w:rPr>
              <w:t>满分</w:t>
            </w:r>
            <w:r>
              <w:rPr>
                <w:rFonts w:hint="eastAsia" w:ascii="仿宋" w:hAnsi="仿宋" w:eastAsia="仿宋" w:cs="仿宋"/>
                <w:kern w:val="0"/>
                <w:szCs w:val="21"/>
                <w:lang w:val="en-US" w:eastAsia="zh-CN"/>
              </w:rPr>
              <w:t>3分</w:t>
            </w: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62" w:type="dxa"/>
            <w:noWrap w:val="0"/>
            <w:vAlign w:val="center"/>
          </w:tcPr>
          <w:p>
            <w:pPr>
              <w:rPr>
                <w:rFonts w:hint="eastAsia" w:ascii="仿宋" w:hAnsi="仿宋" w:eastAsia="仿宋" w:cs="仿宋"/>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7802" w:type="dxa"/>
            <w:gridSpan w:val="4"/>
            <w:noWrap w:val="0"/>
            <w:vAlign w:val="center"/>
          </w:tcPr>
          <w:p>
            <w:pPr>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合计总分（满分100）</w:t>
            </w: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58" w:type="dxa"/>
            <w:noWrap w:val="0"/>
            <w:vAlign w:val="center"/>
          </w:tcPr>
          <w:p>
            <w:pPr>
              <w:rPr>
                <w:rFonts w:hint="eastAsia" w:ascii="仿宋" w:hAnsi="仿宋" w:eastAsia="仿宋" w:cs="仿宋"/>
                <w:kern w:val="0"/>
                <w:szCs w:val="21"/>
                <w:lang w:eastAsia="zh-CN"/>
              </w:rPr>
            </w:pPr>
          </w:p>
        </w:tc>
        <w:tc>
          <w:tcPr>
            <w:tcW w:w="462" w:type="dxa"/>
            <w:noWrap w:val="0"/>
            <w:vAlign w:val="center"/>
          </w:tcPr>
          <w:p>
            <w:pPr>
              <w:rPr>
                <w:rFonts w:hint="eastAsia" w:ascii="仿宋" w:hAnsi="仿宋" w:eastAsia="仿宋" w:cs="仿宋"/>
                <w:kern w:val="0"/>
                <w:szCs w:val="21"/>
                <w:lang w:eastAsia="zh-CN"/>
              </w:rPr>
            </w:pPr>
          </w:p>
        </w:tc>
      </w:tr>
    </w:tbl>
    <w:tbl>
      <w:tblPr>
        <w:tblStyle w:val="9"/>
        <w:tblpPr w:leftFromText="180" w:rightFromText="180" w:vertAnchor="text" w:horzAnchor="page" w:tblpX="1181" w:tblpY="865"/>
        <w:tblOverlap w:val="never"/>
        <w:tblW w:w="9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5"/>
        <w:gridCol w:w="7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45" w:type="dxa"/>
            <w:gridSpan w:val="2"/>
            <w:tcBorders>
              <w:tl2br w:val="nil"/>
              <w:tr2bl w:val="nil"/>
            </w:tcBorders>
            <w:noWrap w:val="0"/>
            <w:vAlign w:val="center"/>
          </w:tcPr>
          <w:p>
            <w:pPr>
              <w:jc w:val="left"/>
              <w:textAlignment w:val="baseline"/>
              <w:rPr>
                <w:rFonts w:ascii="黑体" w:hAnsi="黑体" w:eastAsia="黑体"/>
                <w:color w:val="000000"/>
                <w:kern w:val="0"/>
                <w:sz w:val="28"/>
                <w:szCs w:val="28"/>
                <w:u w:val="none"/>
              </w:rPr>
            </w:pPr>
            <w:r>
              <w:rPr>
                <w:rFonts w:hint="eastAsia" w:ascii="黑体" w:hAnsi="黑体" w:eastAsia="黑体"/>
                <w:color w:val="000000"/>
                <w:kern w:val="0"/>
                <w:sz w:val="28"/>
                <w:szCs w:val="28"/>
                <w:u w:val="none"/>
              </w:rPr>
              <w:t>三、</w:t>
            </w:r>
            <w:r>
              <w:rPr>
                <w:rFonts w:hint="eastAsia" w:ascii="黑体" w:hAnsi="黑体" w:eastAsia="黑体"/>
                <w:color w:val="000000"/>
                <w:kern w:val="0"/>
                <w:sz w:val="28"/>
                <w:szCs w:val="28"/>
                <w:u w:val="none"/>
                <w:lang w:val="en-US" w:eastAsia="zh-CN"/>
              </w:rPr>
              <w:t>评价</w:t>
            </w:r>
            <w:r>
              <w:rPr>
                <w:rFonts w:hint="eastAsia" w:ascii="黑体" w:hAnsi="黑体" w:eastAsia="黑体"/>
                <w:color w:val="000000"/>
                <w:kern w:val="0"/>
                <w:sz w:val="28"/>
                <w:szCs w:val="28"/>
                <w:u w:val="none"/>
              </w:rPr>
              <w:t xml:space="preserve">结果及签字确认表 </w:t>
            </w:r>
            <w:r>
              <w:rPr>
                <w:rFonts w:ascii="黑体" w:hAnsi="黑体" w:eastAsia="黑体"/>
                <w:color w:val="000000"/>
                <w:kern w:val="0"/>
                <w:sz w:val="28"/>
                <w:szCs w:val="28"/>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1675" w:type="dxa"/>
            <w:tcBorders>
              <w:tl2br w:val="nil"/>
              <w:tr2bl w:val="nil"/>
            </w:tcBorders>
            <w:noWrap w:val="0"/>
            <w:vAlign w:val="center"/>
          </w:tcPr>
          <w:p>
            <w:pPr>
              <w:jc w:val="center"/>
              <w:textAlignment w:val="baseline"/>
              <w:rPr>
                <w:rFonts w:hint="eastAsia" w:ascii="仿宋" w:hAnsi="仿宋" w:eastAsia="仿宋" w:cs="仿宋"/>
                <w:color w:val="000000"/>
                <w:kern w:val="44"/>
                <w:sz w:val="21"/>
                <w:szCs w:val="21"/>
                <w:u w:val="none"/>
                <w:lang w:eastAsia="zh-CN"/>
              </w:rPr>
            </w:pPr>
            <w:r>
              <w:rPr>
                <w:rFonts w:hint="eastAsia" w:ascii="仿宋" w:hAnsi="仿宋" w:eastAsia="仿宋" w:cs="仿宋"/>
                <w:color w:val="000000"/>
                <w:kern w:val="44"/>
                <w:sz w:val="21"/>
                <w:szCs w:val="21"/>
                <w:u w:val="none"/>
                <w:lang w:eastAsia="zh-CN"/>
              </w:rPr>
              <w:t>高级考评员</w:t>
            </w:r>
          </w:p>
          <w:p>
            <w:pPr>
              <w:jc w:val="center"/>
              <w:textAlignment w:val="baseline"/>
              <w:rPr>
                <w:rFonts w:hint="eastAsia" w:ascii="仿宋" w:hAnsi="仿宋" w:eastAsia="仿宋" w:cs="仿宋"/>
                <w:color w:val="000000"/>
                <w:kern w:val="44"/>
                <w:sz w:val="21"/>
                <w:szCs w:val="21"/>
                <w:u w:val="none"/>
                <w:lang w:eastAsia="zh-CN"/>
              </w:rPr>
            </w:pPr>
            <w:r>
              <w:rPr>
                <w:rFonts w:hint="eastAsia" w:ascii="仿宋" w:hAnsi="仿宋" w:eastAsia="仿宋" w:cs="仿宋"/>
                <w:color w:val="000000"/>
                <w:kern w:val="44"/>
                <w:sz w:val="21"/>
                <w:szCs w:val="21"/>
                <w:u w:val="none"/>
                <w:lang w:eastAsia="zh-CN"/>
              </w:rPr>
              <w:t>签名</w:t>
            </w:r>
          </w:p>
        </w:tc>
        <w:tc>
          <w:tcPr>
            <w:tcW w:w="7970" w:type="dxa"/>
            <w:tcBorders>
              <w:tl2br w:val="nil"/>
              <w:tr2bl w:val="nil"/>
            </w:tcBorders>
            <w:noWrap w:val="0"/>
            <w:vAlign w:val="center"/>
          </w:tcPr>
          <w:p>
            <w:pPr>
              <w:jc w:val="left"/>
              <w:textAlignment w:val="baseline"/>
              <w:rPr>
                <w:rFonts w:hint="default" w:ascii="仿宋" w:hAnsi="仿宋" w:eastAsia="仿宋" w:cs="仿宋"/>
                <w:color w:val="000000"/>
                <w:kern w:val="44"/>
                <w:sz w:val="21"/>
                <w:szCs w:val="21"/>
                <w:u w:val="none"/>
                <w:lang w:val="en-US" w:eastAsia="zh-CN"/>
              </w:rPr>
            </w:pPr>
            <w:r>
              <w:rPr>
                <w:rFonts w:hint="eastAsia" w:ascii="仿宋" w:hAnsi="仿宋" w:eastAsia="仿宋" w:cs="仿宋"/>
                <w:color w:val="000000"/>
                <w:kern w:val="44"/>
                <w:sz w:val="21"/>
                <w:szCs w:val="21"/>
                <w:u w:val="none"/>
                <w:lang w:val="en-US" w:eastAsia="zh-CN"/>
              </w:rPr>
              <w:t>注：该表为</w:t>
            </w:r>
            <w:r>
              <w:rPr>
                <w:rFonts w:hint="eastAsia" w:ascii="仿宋" w:hAnsi="仿宋" w:eastAsia="仿宋" w:cs="仿宋"/>
                <w:color w:val="000000"/>
                <w:kern w:val="44"/>
                <w:sz w:val="21"/>
                <w:szCs w:val="21"/>
                <w:u w:val="none"/>
                <w:lang w:eastAsia="zh-CN"/>
              </w:rPr>
              <w:t>高级考评员</w:t>
            </w:r>
            <w:r>
              <w:rPr>
                <w:rFonts w:hint="eastAsia" w:ascii="仿宋" w:hAnsi="仿宋" w:eastAsia="仿宋" w:cs="仿宋"/>
                <w:color w:val="000000"/>
                <w:kern w:val="44"/>
                <w:sz w:val="21"/>
                <w:szCs w:val="21"/>
                <w:u w:val="none"/>
                <w:lang w:val="en-US" w:eastAsia="zh-CN"/>
              </w:rPr>
              <w:t>评分汇总表，需要签署所有高级考评员姓名，并盖企业公章或技能等级认定专用章。</w:t>
            </w:r>
          </w:p>
          <w:p>
            <w:pPr>
              <w:jc w:val="left"/>
              <w:textAlignment w:val="baseline"/>
              <w:rPr>
                <w:rFonts w:hint="eastAsia" w:ascii="仿宋" w:hAnsi="仿宋" w:eastAsia="仿宋" w:cs="仿宋"/>
                <w:color w:val="000000"/>
                <w:kern w:val="44"/>
                <w:sz w:val="21"/>
                <w:szCs w:val="21"/>
                <w:u w:val="none"/>
              </w:rPr>
            </w:pPr>
          </w:p>
          <w:p>
            <w:pPr>
              <w:jc w:val="left"/>
              <w:textAlignment w:val="baseline"/>
              <w:rPr>
                <w:rFonts w:hint="eastAsia" w:ascii="仿宋" w:hAnsi="仿宋" w:eastAsia="仿宋" w:cs="仿宋"/>
                <w:color w:val="000000"/>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8" w:hRule="atLeast"/>
        </w:trPr>
        <w:tc>
          <w:tcPr>
            <w:tcW w:w="1675" w:type="dxa"/>
            <w:tcBorders>
              <w:tl2br w:val="nil"/>
              <w:tr2bl w:val="nil"/>
            </w:tcBorders>
            <w:noWrap w:val="0"/>
            <w:vAlign w:val="center"/>
          </w:tcPr>
          <w:p>
            <w:pPr>
              <w:jc w:val="center"/>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内督员</w:t>
            </w:r>
          </w:p>
          <w:p>
            <w:pPr>
              <w:jc w:val="center"/>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签字</w:t>
            </w:r>
          </w:p>
        </w:tc>
        <w:tc>
          <w:tcPr>
            <w:tcW w:w="7970" w:type="dxa"/>
            <w:tcBorders>
              <w:tl2br w:val="nil"/>
              <w:tr2bl w:val="nil"/>
            </w:tcBorders>
            <w:noWrap w:val="0"/>
            <w:vAlign w:val="center"/>
          </w:tcPr>
          <w:p>
            <w:pPr>
              <w:spacing w:line="276" w:lineRule="auto"/>
              <w:jc w:val="left"/>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注：内督员须对</w:t>
            </w:r>
            <w:r>
              <w:rPr>
                <w:rFonts w:hint="eastAsia" w:ascii="仿宋" w:hAnsi="仿宋" w:eastAsia="仿宋" w:cs="仿宋"/>
                <w:color w:val="000000"/>
                <w:kern w:val="44"/>
                <w:sz w:val="21"/>
                <w:szCs w:val="21"/>
                <w:u w:val="none"/>
                <w:lang w:eastAsia="zh-CN"/>
              </w:rPr>
              <w:t>直接认定</w:t>
            </w:r>
            <w:r>
              <w:rPr>
                <w:rFonts w:hint="eastAsia" w:ascii="仿宋" w:hAnsi="仿宋" w:eastAsia="仿宋" w:cs="仿宋"/>
                <w:color w:val="000000"/>
                <w:kern w:val="44"/>
                <w:sz w:val="21"/>
                <w:szCs w:val="21"/>
                <w:u w:val="none"/>
              </w:rPr>
              <w:t>评价过程、评价结果公示接受全员监督情况、建立与技师技能等级相应的薪酬待遇或者岗位晋升的真实性开展内部督导并签署意见。   </w:t>
            </w:r>
          </w:p>
          <w:p>
            <w:pPr>
              <w:jc w:val="left"/>
              <w:textAlignment w:val="baseline"/>
              <w:rPr>
                <w:rFonts w:hint="eastAsia" w:ascii="仿宋" w:hAnsi="仿宋" w:eastAsia="仿宋" w:cs="仿宋"/>
                <w:color w:val="000000"/>
                <w:kern w:val="44"/>
                <w:sz w:val="21"/>
                <w:szCs w:val="21"/>
                <w:u w:val="none"/>
              </w:rPr>
            </w:pPr>
          </w:p>
          <w:p>
            <w:pPr>
              <w:jc w:val="left"/>
              <w:textAlignment w:val="baseline"/>
              <w:rPr>
                <w:rFonts w:hint="eastAsia" w:ascii="仿宋" w:hAnsi="仿宋" w:eastAsia="仿宋" w:cs="仿宋"/>
                <w:color w:val="000000"/>
                <w:kern w:val="44"/>
                <w:sz w:val="21"/>
                <w:szCs w:val="21"/>
                <w:u w:val="none"/>
              </w:rPr>
            </w:pPr>
          </w:p>
          <w:p>
            <w:pPr>
              <w:jc w:val="left"/>
              <w:textAlignment w:val="baseline"/>
              <w:rPr>
                <w:rFonts w:hint="eastAsia" w:ascii="仿宋" w:hAnsi="仿宋" w:eastAsia="仿宋" w:cs="仿宋"/>
                <w:color w:val="000000"/>
                <w:kern w:val="44"/>
                <w:sz w:val="21"/>
                <w:szCs w:val="21"/>
                <w:u w:val="none"/>
              </w:rPr>
            </w:pPr>
          </w:p>
          <w:p>
            <w:pPr>
              <w:jc w:val="left"/>
              <w:textAlignment w:val="baseline"/>
              <w:rPr>
                <w:rFonts w:hint="eastAsia" w:ascii="仿宋" w:hAnsi="仿宋" w:eastAsia="仿宋" w:cs="仿宋"/>
                <w:color w:val="000000"/>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675" w:type="dxa"/>
            <w:tcBorders>
              <w:tl2br w:val="nil"/>
              <w:tr2bl w:val="nil"/>
            </w:tcBorders>
            <w:noWrap w:val="0"/>
            <w:vAlign w:val="center"/>
          </w:tcPr>
          <w:p>
            <w:pPr>
              <w:jc w:val="center"/>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lang w:eastAsia="zh-CN"/>
              </w:rPr>
              <w:t>认定</w:t>
            </w:r>
            <w:r>
              <w:rPr>
                <w:rFonts w:hint="eastAsia" w:ascii="仿宋" w:hAnsi="仿宋" w:eastAsia="仿宋" w:cs="仿宋"/>
                <w:color w:val="000000"/>
                <w:kern w:val="44"/>
                <w:sz w:val="21"/>
                <w:szCs w:val="21"/>
                <w:u w:val="none"/>
              </w:rPr>
              <w:t>结果</w:t>
            </w:r>
          </w:p>
        </w:tc>
        <w:tc>
          <w:tcPr>
            <w:tcW w:w="7970" w:type="dxa"/>
            <w:tcBorders>
              <w:tl2br w:val="nil"/>
              <w:tr2bl w:val="nil"/>
            </w:tcBorders>
            <w:noWrap w:val="0"/>
            <w:vAlign w:val="center"/>
          </w:tcPr>
          <w:p>
            <w:pPr>
              <w:jc w:val="left"/>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□通过      □不通过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675" w:type="dxa"/>
            <w:tcBorders>
              <w:tl2br w:val="nil"/>
              <w:tr2bl w:val="nil"/>
            </w:tcBorders>
            <w:noWrap w:val="0"/>
            <w:vAlign w:val="center"/>
          </w:tcPr>
          <w:p>
            <w:pPr>
              <w:jc w:val="center"/>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企业审核</w:t>
            </w:r>
          </w:p>
          <w:p>
            <w:pPr>
              <w:jc w:val="center"/>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意见</w:t>
            </w:r>
          </w:p>
        </w:tc>
        <w:tc>
          <w:tcPr>
            <w:tcW w:w="7970" w:type="dxa"/>
            <w:tcBorders>
              <w:tl2br w:val="nil"/>
              <w:tr2bl w:val="nil"/>
            </w:tcBorders>
            <w:noWrap w:val="0"/>
            <w:vAlign w:val="center"/>
          </w:tcPr>
          <w:p>
            <w:pPr>
              <w:textAlignment w:val="baseline"/>
              <w:rPr>
                <w:rFonts w:hint="eastAsia" w:ascii="仿宋" w:hAnsi="仿宋" w:eastAsia="仿宋" w:cs="仿宋"/>
                <w:color w:val="000000"/>
                <w:kern w:val="44"/>
                <w:sz w:val="21"/>
                <w:szCs w:val="21"/>
                <w:u w:val="none"/>
              </w:rPr>
            </w:pPr>
          </w:p>
          <w:p>
            <w:pPr>
              <w:textAlignment w:val="baseline"/>
              <w:rPr>
                <w:rFonts w:hint="eastAsia" w:ascii="仿宋" w:hAnsi="仿宋" w:eastAsia="仿宋" w:cs="仿宋"/>
                <w:color w:val="000000"/>
                <w:kern w:val="44"/>
                <w:sz w:val="21"/>
                <w:szCs w:val="21"/>
                <w:u w:val="none"/>
              </w:rPr>
            </w:pPr>
          </w:p>
          <w:p>
            <w:pPr>
              <w:jc w:val="center"/>
              <w:textAlignment w:val="baseline"/>
              <w:rPr>
                <w:rFonts w:hint="eastAsia" w:ascii="仿宋" w:hAnsi="仿宋" w:eastAsia="仿宋" w:cs="仿宋"/>
                <w:color w:val="000000"/>
                <w:kern w:val="44"/>
                <w:sz w:val="21"/>
                <w:szCs w:val="21"/>
                <w:u w:val="none"/>
              </w:rPr>
            </w:pPr>
          </w:p>
          <w:p>
            <w:pPr>
              <w:jc w:val="left"/>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rPr>
              <w:t xml:space="preserve">                      单位（盖章）：       年    月    日</w:t>
            </w:r>
          </w:p>
          <w:p>
            <w:pPr>
              <w:jc w:val="left"/>
              <w:textAlignment w:val="baseline"/>
              <w:rPr>
                <w:rFonts w:hint="eastAsia" w:ascii="仿宋" w:hAnsi="仿宋" w:eastAsia="仿宋" w:cs="仿宋"/>
                <w:color w:val="000000"/>
                <w:kern w:val="44"/>
                <w:sz w:val="21"/>
                <w:szCs w:val="21"/>
                <w:u w:val="none"/>
              </w:rPr>
            </w:pPr>
          </w:p>
        </w:tc>
      </w:tr>
    </w:tbl>
    <w:p>
      <w:pPr>
        <w:keepNext w:val="0"/>
        <w:keepLines w:val="0"/>
        <w:pageBreakBefore w:val="0"/>
        <w:widowControl w:val="0"/>
        <w:tabs>
          <w:tab w:val="left" w:pos="6035"/>
        </w:tabs>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color w:val="000000"/>
          <w:sz w:val="24"/>
          <w:szCs w:val="24"/>
          <w:u w:val="none"/>
        </w:rPr>
      </w:pPr>
      <w:r>
        <w:rPr>
          <w:rFonts w:hint="eastAsia" w:ascii="仿宋" w:hAnsi="仿宋" w:eastAsia="仿宋" w:cs="仿宋"/>
          <w:sz w:val="24"/>
          <w:szCs w:val="24"/>
          <w:lang w:val="en-US" w:eastAsia="zh-CN"/>
        </w:rPr>
        <w:t>说明：</w:t>
      </w:r>
      <w:r>
        <w:rPr>
          <w:rFonts w:hint="eastAsia" w:ascii="仿宋" w:hAnsi="仿宋" w:eastAsia="仿宋" w:cs="仿宋"/>
          <w:color w:val="000000"/>
          <w:sz w:val="24"/>
          <w:szCs w:val="24"/>
          <w:u w:val="none"/>
        </w:rPr>
        <w:t>1.本表所列内容，企业可根据实际需要进行细化或调整。</w:t>
      </w:r>
    </w:p>
    <w:p>
      <w:pPr>
        <w:keepNext w:val="0"/>
        <w:keepLines w:val="0"/>
        <w:pageBreakBefore w:val="0"/>
        <w:widowControl w:val="0"/>
        <w:tabs>
          <w:tab w:val="left" w:pos="6035"/>
        </w:tabs>
        <w:kinsoku/>
        <w:wordWrap/>
        <w:overflowPunct/>
        <w:topLinePunct w:val="0"/>
        <w:autoSpaceDE/>
        <w:autoSpaceDN/>
        <w:bidi w:val="0"/>
        <w:adjustRightInd/>
        <w:snapToGrid/>
        <w:spacing w:line="400" w:lineRule="exact"/>
        <w:ind w:left="1437" w:leftChars="570" w:hanging="240" w:hangingChars="100"/>
        <w:jc w:val="left"/>
        <w:textAlignment w:val="auto"/>
        <w:rPr>
          <w:rFonts w:hint="eastAsia" w:ascii="仿宋" w:hAnsi="仿宋" w:eastAsia="仿宋" w:cs="仿宋"/>
          <w:color w:val="000000"/>
          <w:sz w:val="24"/>
          <w:szCs w:val="24"/>
          <w:u w:val="none"/>
        </w:rPr>
      </w:pPr>
      <w:r>
        <w:rPr>
          <w:rFonts w:hint="eastAsia" w:ascii="仿宋" w:hAnsi="仿宋" w:eastAsia="仿宋" w:cs="仿宋"/>
          <w:color w:val="000000"/>
          <w:sz w:val="24"/>
          <w:szCs w:val="24"/>
          <w:u w:val="none"/>
        </w:rPr>
        <w:t>2.</w:t>
      </w:r>
      <w:r>
        <w:rPr>
          <w:rFonts w:hint="eastAsia" w:ascii="仿宋" w:hAnsi="仿宋" w:eastAsia="仿宋" w:cs="仿宋"/>
          <w:color w:val="000000"/>
          <w:sz w:val="24"/>
          <w:szCs w:val="24"/>
          <w:u w:val="none"/>
          <w:lang w:eastAsia="zh-CN"/>
        </w:rPr>
        <w:t>评分内容共</w:t>
      </w:r>
      <w:r>
        <w:rPr>
          <w:rFonts w:hint="eastAsia" w:ascii="仿宋" w:hAnsi="仿宋" w:eastAsia="仿宋" w:cs="仿宋"/>
          <w:color w:val="000000"/>
          <w:sz w:val="24"/>
          <w:szCs w:val="24"/>
          <w:u w:val="none"/>
        </w:rPr>
        <w:t>1</w:t>
      </w:r>
      <w:r>
        <w:rPr>
          <w:rFonts w:hint="eastAsia" w:ascii="仿宋" w:hAnsi="仿宋" w:eastAsia="仿宋" w:cs="仿宋"/>
          <w:color w:val="000000"/>
          <w:sz w:val="24"/>
          <w:szCs w:val="24"/>
          <w:u w:val="none"/>
          <w:lang w:val="en-US" w:eastAsia="zh-CN"/>
        </w:rPr>
        <w:t>8</w:t>
      </w:r>
      <w:r>
        <w:rPr>
          <w:rFonts w:hint="eastAsia" w:ascii="仿宋" w:hAnsi="仿宋" w:eastAsia="仿宋" w:cs="仿宋"/>
          <w:color w:val="000000"/>
          <w:sz w:val="24"/>
          <w:szCs w:val="24"/>
          <w:u w:val="none"/>
        </w:rPr>
        <w:t>项合计</w:t>
      </w:r>
      <w:r>
        <w:rPr>
          <w:rFonts w:hint="eastAsia" w:ascii="仿宋" w:hAnsi="仿宋" w:eastAsia="仿宋" w:cs="仿宋"/>
          <w:color w:val="000000"/>
          <w:sz w:val="24"/>
          <w:szCs w:val="24"/>
          <w:u w:val="none"/>
          <w:lang w:eastAsia="zh-CN"/>
        </w:rPr>
        <w:t>总分为</w:t>
      </w:r>
      <w:r>
        <w:rPr>
          <w:rFonts w:hint="eastAsia" w:ascii="仿宋" w:hAnsi="仿宋" w:eastAsia="仿宋" w:cs="仿宋"/>
          <w:color w:val="000000"/>
          <w:sz w:val="24"/>
          <w:szCs w:val="24"/>
          <w:u w:val="none"/>
        </w:rPr>
        <w:t>100分，</w:t>
      </w:r>
      <w:r>
        <w:rPr>
          <w:rFonts w:hint="eastAsia" w:ascii="仿宋" w:hAnsi="仿宋" w:eastAsia="仿宋" w:cs="仿宋"/>
          <w:color w:val="000000"/>
          <w:sz w:val="24"/>
          <w:szCs w:val="24"/>
          <w:u w:val="none"/>
          <w:lang w:eastAsia="zh-CN"/>
        </w:rPr>
        <w:t>达标线由企业根据实际自行确定</w:t>
      </w:r>
      <w:r>
        <w:rPr>
          <w:rFonts w:hint="eastAsia" w:ascii="仿宋" w:hAnsi="仿宋" w:eastAsia="仿宋" w:cs="仿宋"/>
          <w:color w:val="000000"/>
          <w:sz w:val="24"/>
          <w:szCs w:val="24"/>
          <w:u w:val="none"/>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1437" w:leftChars="570" w:hanging="240" w:hangingChars="1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3.高级考评员由企业评价工作委员会负责组建，可选择企业生产一线技术负责人，一线高级或资深工程师，经企业自行培训认证后使用。</w:t>
      </w:r>
    </w:p>
    <w:p>
      <w:pPr>
        <w:pStyle w:val="2"/>
        <w:numPr>
          <w:ilvl w:val="0"/>
          <w:numId w:val="0"/>
        </w:numPr>
        <w:spacing w:line="400" w:lineRule="exact"/>
        <w:ind w:firstLine="1200" w:firstLineChars="500"/>
        <w:jc w:val="left"/>
        <w:rPr>
          <w:rFonts w:hint="eastAsia" w:ascii="仿宋" w:hAnsi="仿宋" w:eastAsia="仿宋" w:cs="仿宋"/>
          <w:sz w:val="24"/>
          <w:lang w:val="en-US" w:eastAsia="zh-CN"/>
        </w:rPr>
      </w:pPr>
      <w:r>
        <w:rPr>
          <w:rFonts w:hint="eastAsia" w:ascii="仿宋" w:hAnsi="仿宋" w:eastAsia="仿宋" w:cs="仿宋"/>
          <w:sz w:val="24"/>
          <w:szCs w:val="24"/>
          <w:lang w:val="en-US" w:eastAsia="zh-CN"/>
        </w:rPr>
        <w:t>4.直接认定，可采取现场评审或答辩的方式进行。</w:t>
      </w:r>
    </w:p>
    <w:p>
      <w:pPr>
        <w:pStyle w:val="2"/>
        <w:numPr>
          <w:ilvl w:val="0"/>
          <w:numId w:val="0"/>
        </w:numPr>
        <w:spacing w:line="400" w:lineRule="exact"/>
        <w:ind w:firstLine="1200" w:firstLineChars="500"/>
        <w:jc w:val="left"/>
        <w:rPr>
          <w:rFonts w:hint="default" w:ascii="仿宋" w:hAnsi="仿宋" w:eastAsia="仿宋" w:cs="仿宋"/>
          <w:sz w:val="24"/>
          <w:lang w:val="en-US" w:eastAsia="zh-CN"/>
        </w:rPr>
      </w:pPr>
      <w:r>
        <w:rPr>
          <w:rFonts w:hint="eastAsia" w:ascii="仿宋" w:hAnsi="仿宋" w:eastAsia="仿宋" w:cs="仿宋"/>
          <w:sz w:val="24"/>
          <w:lang w:val="en-US" w:eastAsia="zh-CN"/>
        </w:rPr>
        <w:t>5.考生可提供个人业绩、荣誉证书等资料作为评审佐证材料。</w:t>
      </w:r>
    </w:p>
    <w:p>
      <w:pPr>
        <w:tabs>
          <w:tab w:val="left" w:pos="840"/>
        </w:tabs>
        <w:snapToGrid w:val="0"/>
        <w:spacing w:line="560" w:lineRule="exact"/>
        <w:ind w:firstLine="0" w:firstLineChars="0"/>
        <w:jc w:val="both"/>
        <w:textAlignment w:val="auto"/>
        <w:rPr>
          <w:rFonts w:hint="eastAsia" w:ascii="方正小标宋简体" w:hAnsi="方正小标宋简体" w:eastAsia="方正小标宋简体" w:cs="方正小标宋简体"/>
          <w:color w:val="auto"/>
          <w:sz w:val="44"/>
          <w:szCs w:val="44"/>
          <w:highlight w:val="none"/>
          <w:u w:val="none"/>
        </w:rPr>
        <w:sectPr>
          <w:footerReference r:id="rId3" w:type="default"/>
          <w:pgSz w:w="11906" w:h="16838"/>
          <w:pgMar w:top="1440" w:right="1803" w:bottom="1440" w:left="1803" w:header="851" w:footer="992" w:gutter="0"/>
          <w:pgNumType w:fmt="numberInDash"/>
          <w:cols w:space="720" w:num="1"/>
          <w:rtlGutter w:val="0"/>
          <w:docGrid w:type="lines" w:linePitch="319" w:charSpace="0"/>
        </w:sectPr>
      </w:pPr>
    </w:p>
    <w:p>
      <w:pPr>
        <w:tabs>
          <w:tab w:val="left" w:pos="840"/>
        </w:tabs>
        <w:snapToGrid w:val="0"/>
        <w:spacing w:line="560" w:lineRule="exact"/>
        <w:jc w:val="center"/>
        <w:textAlignment w:val="auto"/>
        <w:rPr>
          <w:rFonts w:hint="eastAsia" w:ascii="方正小标宋简体" w:hAnsi="方正小标宋简体" w:eastAsia="方正小标宋简体" w:cs="方正小标宋简体"/>
          <w:bCs/>
          <w:color w:val="auto"/>
          <w:w w:val="95"/>
          <w:sz w:val="44"/>
          <w:szCs w:val="44"/>
          <w:highlight w:val="none"/>
          <w:u w:val="none"/>
        </w:rPr>
      </w:pPr>
      <w:r>
        <w:rPr>
          <w:rFonts w:hint="eastAsia" w:ascii="方正小标宋简体" w:hAnsi="方正小标宋简体" w:eastAsia="方正小标宋简体" w:cs="方正小标宋简体"/>
          <w:color w:val="auto"/>
          <w:sz w:val="44"/>
          <w:szCs w:val="44"/>
          <w:highlight w:val="none"/>
          <w:u w:val="none"/>
        </w:rPr>
        <w:t>广东省</w:t>
      </w:r>
      <w:r>
        <w:rPr>
          <w:rFonts w:hint="eastAsia" w:ascii="方正小标宋简体" w:hAnsi="方正小标宋简体" w:eastAsia="方正小标宋简体" w:cs="方正小标宋简体"/>
          <w:bCs/>
          <w:color w:val="auto"/>
          <w:w w:val="95"/>
          <w:sz w:val="44"/>
          <w:szCs w:val="44"/>
          <w:highlight w:val="none"/>
          <w:u w:val="none"/>
        </w:rPr>
        <w:t>企业</w:t>
      </w:r>
      <w:r>
        <w:rPr>
          <w:rFonts w:hint="eastAsia" w:ascii="方正小标宋简体" w:hAnsi="方正小标宋简体" w:eastAsia="方正小标宋简体" w:cs="方正小标宋简体"/>
          <w:color w:val="auto"/>
          <w:sz w:val="44"/>
          <w:szCs w:val="44"/>
          <w:highlight w:val="none"/>
          <w:u w:val="none"/>
          <w:lang w:val="en-US" w:eastAsia="zh-CN"/>
        </w:rPr>
        <w:t>高级</w:t>
      </w:r>
      <w:r>
        <w:rPr>
          <w:rFonts w:hint="eastAsia" w:ascii="方正小标宋简体" w:hAnsi="方正小标宋简体" w:eastAsia="方正小标宋简体" w:cs="方正小标宋简体"/>
          <w:bCs/>
          <w:color w:val="auto"/>
          <w:w w:val="95"/>
          <w:sz w:val="44"/>
          <w:szCs w:val="44"/>
          <w:highlight w:val="none"/>
          <w:u w:val="none"/>
          <w:lang w:eastAsia="zh-CN"/>
        </w:rPr>
        <w:t>技师</w:t>
      </w:r>
      <w:r>
        <w:rPr>
          <w:rFonts w:hint="eastAsia" w:ascii="方正小标宋简体" w:hAnsi="方正小标宋简体" w:eastAsia="方正小标宋简体" w:cs="方正小标宋简体"/>
          <w:bCs/>
          <w:color w:val="auto"/>
          <w:w w:val="95"/>
          <w:sz w:val="44"/>
          <w:szCs w:val="44"/>
          <w:highlight w:val="none"/>
          <w:u w:val="none"/>
        </w:rPr>
        <w:t>职业技能等级</w:t>
      </w:r>
      <w:r>
        <w:rPr>
          <w:rFonts w:hint="eastAsia" w:ascii="方正小标宋简体" w:hAnsi="方正小标宋简体" w:eastAsia="方正小标宋简体" w:cs="方正小标宋简体"/>
          <w:bCs/>
          <w:color w:val="auto"/>
          <w:w w:val="95"/>
          <w:sz w:val="44"/>
          <w:szCs w:val="44"/>
          <w:highlight w:val="none"/>
          <w:u w:val="none"/>
          <w:lang w:val="en-US" w:eastAsia="zh-CN"/>
        </w:rPr>
        <w:t>个人</w:t>
      </w:r>
      <w:r>
        <w:rPr>
          <w:rFonts w:hint="eastAsia" w:ascii="方正小标宋简体" w:hAnsi="方正小标宋简体" w:eastAsia="方正小标宋简体" w:cs="方正小标宋简体"/>
          <w:bCs/>
          <w:color w:val="auto"/>
          <w:w w:val="95"/>
          <w:sz w:val="44"/>
          <w:szCs w:val="44"/>
          <w:highlight w:val="none"/>
          <w:u w:val="none"/>
        </w:rPr>
        <w:t>评价表</w:t>
      </w:r>
    </w:p>
    <w:tbl>
      <w:tblPr>
        <w:tblStyle w:val="9"/>
        <w:tblpPr w:leftFromText="180" w:rightFromText="180" w:vertAnchor="text" w:horzAnchor="page" w:tblpX="1224" w:tblpY="605"/>
        <w:tblOverlap w:val="never"/>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1457"/>
        <w:gridCol w:w="742"/>
        <w:gridCol w:w="733"/>
        <w:gridCol w:w="1316"/>
        <w:gridCol w:w="1914"/>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585" w:type="dxa"/>
            <w:gridSpan w:val="7"/>
            <w:tcBorders>
              <w:tl2br w:val="nil"/>
              <w:tr2bl w:val="nil"/>
            </w:tcBorders>
            <w:noWrap w:val="0"/>
            <w:vAlign w:val="center"/>
          </w:tcPr>
          <w:p>
            <w:pPr>
              <w:jc w:val="left"/>
              <w:textAlignment w:val="baseline"/>
              <w:rPr>
                <w:rFonts w:hint="eastAsia" w:ascii="黑体" w:hAnsi="黑体" w:eastAsia="黑体" w:cs="黑体"/>
                <w:color w:val="auto"/>
                <w:kern w:val="44"/>
                <w:sz w:val="28"/>
                <w:szCs w:val="28"/>
                <w:u w:val="none"/>
              </w:rPr>
            </w:pPr>
            <w:r>
              <w:rPr>
                <w:rFonts w:hint="eastAsia" w:ascii="黑体" w:hAnsi="黑体" w:eastAsia="黑体" w:cs="黑体"/>
                <w:color w:val="auto"/>
                <w:kern w:val="44"/>
                <w:sz w:val="28"/>
                <w:szCs w:val="28"/>
                <w:u w:val="none"/>
              </w:rPr>
              <w:t>一、</w:t>
            </w:r>
            <w:r>
              <w:rPr>
                <w:rFonts w:hint="eastAsia" w:ascii="黑体" w:hAnsi="黑体" w:eastAsia="黑体" w:cs="黑体"/>
                <w:color w:val="auto"/>
                <w:kern w:val="44"/>
                <w:sz w:val="28"/>
                <w:szCs w:val="28"/>
                <w:u w:val="none"/>
                <w:lang w:val="en-US" w:eastAsia="zh-CN"/>
              </w:rPr>
              <w:t>评价</w:t>
            </w:r>
            <w:r>
              <w:rPr>
                <w:rFonts w:hint="eastAsia" w:ascii="黑体" w:hAnsi="黑体" w:eastAsia="黑体" w:cs="黑体"/>
                <w:color w:val="auto"/>
                <w:kern w:val="44"/>
                <w:sz w:val="28"/>
                <w:szCs w:val="28"/>
                <w:u w:val="none"/>
              </w:rPr>
              <w:t xml:space="preserve">人员基本信息表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姓名</w:t>
            </w:r>
          </w:p>
        </w:tc>
        <w:tc>
          <w:tcPr>
            <w:tcW w:w="1449"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738"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性别</w:t>
            </w:r>
          </w:p>
        </w:tc>
        <w:tc>
          <w:tcPr>
            <w:tcW w:w="729"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出生年月</w:t>
            </w:r>
          </w:p>
        </w:tc>
        <w:tc>
          <w:tcPr>
            <w:tcW w:w="1903"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2175" w:type="dxa"/>
            <w:vMerge w:val="restart"/>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lang w:val="en-US" w:eastAsia="zh-CN"/>
              </w:rPr>
            </w:pPr>
            <w:r>
              <w:rPr>
                <w:rFonts w:hint="eastAsia" w:ascii="仿宋" w:hAnsi="仿宋" w:eastAsia="仿宋" w:cs="仿宋"/>
                <w:color w:val="auto"/>
                <w:kern w:val="44"/>
                <w:sz w:val="21"/>
                <w:szCs w:val="21"/>
                <w:u w:val="none"/>
                <w:lang w:val="en-US" w:eastAsia="zh-CN"/>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身份证号</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文化程度</w:t>
            </w:r>
          </w:p>
        </w:tc>
        <w:tc>
          <w:tcPr>
            <w:tcW w:w="1903"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2175" w:type="dxa"/>
            <w:vMerge w:val="continue"/>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工作单位</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工作岗位</w:t>
            </w:r>
          </w:p>
        </w:tc>
        <w:tc>
          <w:tcPr>
            <w:tcW w:w="1903"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2175" w:type="dxa"/>
            <w:vMerge w:val="continue"/>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申报职业（工种）</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申报等级</w:t>
            </w:r>
          </w:p>
        </w:tc>
        <w:tc>
          <w:tcPr>
            <w:tcW w:w="1903"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2175" w:type="dxa"/>
            <w:vMerge w:val="continue"/>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在本单位工作年限</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本职业（工种）工龄</w:t>
            </w:r>
          </w:p>
        </w:tc>
        <w:tc>
          <w:tcPr>
            <w:tcW w:w="4078" w:type="dxa"/>
            <w:gridSpan w:val="2"/>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r>
    </w:tbl>
    <w:tbl>
      <w:tblPr>
        <w:tblStyle w:val="10"/>
        <w:tblpPr w:leftFromText="180" w:rightFromText="180" w:vertAnchor="text" w:horzAnchor="page" w:tblpX="1212" w:tblpY="648"/>
        <w:tblOverlap w:val="never"/>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1"/>
        <w:gridCol w:w="2271"/>
        <w:gridCol w:w="3867"/>
        <w:gridCol w:w="848"/>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blHeader/>
        </w:trPr>
        <w:tc>
          <w:tcPr>
            <w:tcW w:w="9562" w:type="dxa"/>
            <w:gridSpan w:val="5"/>
            <w:noWrap w:val="0"/>
            <w:vAlign w:val="center"/>
          </w:tcPr>
          <w:p>
            <w:pPr>
              <w:jc w:val="both"/>
              <w:rPr>
                <w:rFonts w:hint="eastAsia" w:ascii="黑体" w:hAnsi="黑体" w:eastAsia="黑体" w:cs="黑体"/>
                <w:color w:val="000000"/>
                <w:kern w:val="44"/>
                <w:sz w:val="28"/>
                <w:szCs w:val="28"/>
                <w:u w:val="none"/>
              </w:rPr>
            </w:pPr>
            <w:r>
              <w:rPr>
                <w:rFonts w:hint="eastAsia" w:ascii="黑体" w:hAnsi="黑体" w:eastAsia="黑体" w:cs="黑体"/>
                <w:color w:val="000000"/>
                <w:kern w:val="44"/>
                <w:sz w:val="28"/>
                <w:szCs w:val="28"/>
                <w:u w:val="none"/>
              </w:rPr>
              <w:t>二、</w:t>
            </w:r>
            <w:r>
              <w:rPr>
                <w:rFonts w:hint="eastAsia" w:ascii="黑体" w:hAnsi="黑体" w:eastAsia="黑体" w:cs="黑体"/>
                <w:color w:val="000000"/>
                <w:kern w:val="44"/>
                <w:sz w:val="28"/>
                <w:szCs w:val="28"/>
                <w:u w:val="none"/>
                <w:lang w:val="en-US" w:eastAsia="zh-CN"/>
              </w:rPr>
              <w:t>评价</w:t>
            </w:r>
            <w:r>
              <w:rPr>
                <w:rFonts w:hint="eastAsia" w:ascii="黑体" w:hAnsi="黑体" w:eastAsia="黑体" w:cs="黑体"/>
                <w:color w:val="000000"/>
                <w:kern w:val="44"/>
                <w:sz w:val="28"/>
                <w:szCs w:val="28"/>
                <w:u w:val="none"/>
              </w:rPr>
              <w:t xml:space="preserve">内容表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trPr>
        <w:tc>
          <w:tcPr>
            <w:tcW w:w="1360" w:type="dxa"/>
            <w:noWrap w:val="0"/>
            <w:vAlign w:val="center"/>
          </w:tcPr>
          <w:p>
            <w:pPr>
              <w:jc w:val="center"/>
              <w:rPr>
                <w:rFonts w:hint="eastAsia" w:ascii="仿宋" w:hAnsi="仿宋" w:eastAsia="仿宋" w:cs="仿宋"/>
                <w:bCs/>
                <w:color w:val="000000"/>
                <w:kern w:val="0"/>
                <w:sz w:val="21"/>
                <w:szCs w:val="21"/>
                <w:lang w:val="en-US" w:eastAsia="zh-CN" w:bidi="ar-SA"/>
              </w:rPr>
            </w:pPr>
            <w:r>
              <w:rPr>
                <w:rFonts w:hint="eastAsia" w:ascii="仿宋" w:hAnsi="仿宋" w:eastAsia="仿宋" w:cs="仿宋"/>
                <w:bCs/>
                <w:color w:val="000000"/>
                <w:kern w:val="0"/>
                <w:szCs w:val="21"/>
              </w:rPr>
              <w:t>项目</w:t>
            </w:r>
          </w:p>
        </w:tc>
        <w:tc>
          <w:tcPr>
            <w:tcW w:w="2253" w:type="dxa"/>
            <w:tcBorders>
              <w:bottom w:val="single" w:color="000000" w:sz="4" w:space="0"/>
            </w:tcBorders>
            <w:noWrap w:val="0"/>
            <w:vAlign w:val="center"/>
          </w:tcPr>
          <w:p>
            <w:pPr>
              <w:jc w:val="center"/>
              <w:rPr>
                <w:rFonts w:hint="eastAsia" w:ascii="仿宋" w:hAnsi="仿宋" w:eastAsia="仿宋" w:cs="仿宋"/>
                <w:bCs/>
                <w:color w:val="000000"/>
                <w:kern w:val="0"/>
                <w:sz w:val="21"/>
                <w:szCs w:val="21"/>
                <w:lang w:val="en-US" w:eastAsia="zh-CN" w:bidi="ar-SA"/>
              </w:rPr>
            </w:pPr>
            <w:r>
              <w:rPr>
                <w:rFonts w:hint="eastAsia" w:ascii="仿宋" w:hAnsi="仿宋" w:eastAsia="仿宋" w:cs="仿宋"/>
                <w:bCs/>
                <w:color w:val="000000"/>
                <w:kern w:val="0"/>
                <w:szCs w:val="21"/>
              </w:rPr>
              <w:t>评分</w:t>
            </w:r>
            <w:r>
              <w:rPr>
                <w:rFonts w:hint="eastAsia" w:ascii="仿宋" w:hAnsi="仿宋" w:eastAsia="仿宋" w:cs="仿宋"/>
                <w:bCs/>
                <w:color w:val="000000"/>
                <w:kern w:val="0"/>
                <w:szCs w:val="21"/>
                <w:lang w:val="en-US" w:eastAsia="zh-CN"/>
              </w:rPr>
              <w:t>内容</w:t>
            </w:r>
          </w:p>
        </w:tc>
        <w:tc>
          <w:tcPr>
            <w:tcW w:w="3837" w:type="dxa"/>
            <w:tcBorders>
              <w:bottom w:val="single" w:color="000000" w:sz="4" w:space="0"/>
            </w:tcBorders>
            <w:noWrap w:val="0"/>
            <w:vAlign w:val="center"/>
          </w:tcPr>
          <w:p>
            <w:pPr>
              <w:jc w:val="center"/>
              <w:rPr>
                <w:rFonts w:hint="eastAsia" w:ascii="仿宋" w:hAnsi="仿宋" w:eastAsia="仿宋" w:cs="仿宋"/>
                <w:bCs/>
                <w:color w:val="000000"/>
                <w:kern w:val="0"/>
                <w:sz w:val="21"/>
                <w:szCs w:val="21"/>
                <w:lang w:val="en-US" w:eastAsia="zh-CN" w:bidi="ar-SA"/>
              </w:rPr>
            </w:pPr>
            <w:r>
              <w:rPr>
                <w:rFonts w:hint="eastAsia" w:ascii="仿宋" w:hAnsi="仿宋" w:eastAsia="仿宋" w:cs="仿宋"/>
                <w:bCs/>
                <w:color w:val="000000"/>
                <w:kern w:val="0"/>
                <w:szCs w:val="21"/>
              </w:rPr>
              <w:t>评分标准</w:t>
            </w:r>
          </w:p>
        </w:tc>
        <w:tc>
          <w:tcPr>
            <w:tcW w:w="841" w:type="dxa"/>
            <w:tcBorders>
              <w:bottom w:val="single" w:color="000000" w:sz="4" w:space="0"/>
            </w:tcBorders>
            <w:noWrap w:val="0"/>
            <w:vAlign w:val="center"/>
          </w:tcPr>
          <w:p>
            <w:pPr>
              <w:jc w:val="center"/>
              <w:rPr>
                <w:rFonts w:hint="eastAsia" w:ascii="仿宋" w:hAnsi="仿宋" w:eastAsia="仿宋" w:cs="仿宋"/>
                <w:bCs/>
                <w:color w:val="000000"/>
                <w:kern w:val="0"/>
                <w:sz w:val="21"/>
                <w:szCs w:val="21"/>
                <w:lang w:val="en-US" w:eastAsia="zh-CN" w:bidi="ar-SA"/>
              </w:rPr>
            </w:pPr>
            <w:r>
              <w:rPr>
                <w:rFonts w:hint="eastAsia" w:ascii="仿宋" w:hAnsi="仿宋" w:eastAsia="仿宋" w:cs="仿宋"/>
                <w:bCs/>
                <w:color w:val="000000"/>
                <w:kern w:val="0"/>
                <w:szCs w:val="21"/>
                <w:lang w:val="en-US" w:eastAsia="zh-CN"/>
              </w:rPr>
              <w:t>配分</w:t>
            </w:r>
          </w:p>
        </w:tc>
        <w:tc>
          <w:tcPr>
            <w:tcW w:w="1271" w:type="dxa"/>
            <w:tcBorders>
              <w:bottom w:val="single" w:color="000000" w:sz="4" w:space="0"/>
            </w:tcBorders>
            <w:noWrap w:val="0"/>
            <w:vAlign w:val="center"/>
          </w:tcPr>
          <w:p>
            <w:pPr>
              <w:jc w:val="center"/>
              <w:rPr>
                <w:rFonts w:hint="eastAsia" w:ascii="仿宋" w:hAnsi="仿宋" w:eastAsia="仿宋" w:cs="仿宋"/>
                <w:bCs/>
                <w:color w:val="000000"/>
                <w:kern w:val="0"/>
                <w:szCs w:val="21"/>
                <w:lang w:val="en-US" w:eastAsia="zh-CN"/>
              </w:rPr>
            </w:pPr>
            <w:r>
              <w:rPr>
                <w:rFonts w:hint="eastAsia" w:ascii="仿宋" w:hAnsi="仿宋" w:eastAsia="仿宋" w:cs="仿宋"/>
                <w:bCs/>
                <w:color w:val="000000"/>
                <w:kern w:val="0"/>
                <w:szCs w:val="21"/>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60" w:type="dxa"/>
            <w:vMerge w:val="restart"/>
            <w:tcBorders>
              <w:right w:val="single" w:color="000000" w:sz="4" w:space="0"/>
            </w:tcBorders>
            <w:noWrap w:val="0"/>
            <w:vAlign w:val="center"/>
          </w:tcPr>
          <w:p>
            <w:pPr>
              <w:rPr>
                <w:rFonts w:hint="eastAsia" w:ascii="仿宋" w:hAnsi="仿宋" w:eastAsia="仿宋" w:cs="仿宋"/>
                <w:color w:val="000000"/>
                <w:sz w:val="21"/>
                <w:szCs w:val="21"/>
              </w:rPr>
            </w:pPr>
          </w:p>
          <w:p>
            <w:pPr>
              <w:rPr>
                <w:rFonts w:hint="eastAsia" w:ascii="仿宋" w:hAnsi="仿宋" w:eastAsia="仿宋" w:cs="仿宋"/>
                <w:bCs/>
                <w:color w:val="000000"/>
                <w:kern w:val="0"/>
                <w:sz w:val="21"/>
                <w:szCs w:val="21"/>
                <w:lang w:eastAsia="zh-CN"/>
              </w:rPr>
            </w:pPr>
            <w:r>
              <w:rPr>
                <w:rFonts w:hint="eastAsia" w:ascii="仿宋" w:hAnsi="仿宋" w:eastAsia="仿宋" w:cs="仿宋"/>
                <w:color w:val="000000"/>
                <w:sz w:val="21"/>
                <w:szCs w:val="21"/>
              </w:rPr>
              <w:t>能够熟练运用专门技能和特殊技能在本职业的各个领域完成复杂的、非常规性工作</w:t>
            </w:r>
          </w:p>
        </w:tc>
        <w:tc>
          <w:tcPr>
            <w:tcW w:w="2253"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1、现场熟练解决日常的复杂、非常规性工作</w:t>
            </w:r>
          </w:p>
        </w:tc>
        <w:tc>
          <w:tcPr>
            <w:tcW w:w="383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能</w:t>
            </w:r>
            <w:r>
              <w:rPr>
                <w:rFonts w:hint="eastAsia" w:ascii="仿宋" w:hAnsi="仿宋" w:eastAsia="仿宋" w:cs="仿宋"/>
                <w:color w:val="000000"/>
                <w:kern w:val="0"/>
                <w:sz w:val="21"/>
                <w:szCs w:val="21"/>
                <w:lang w:val="en-US" w:eastAsia="zh-CN"/>
              </w:rPr>
              <w:t>熟练</w:t>
            </w:r>
            <w:r>
              <w:rPr>
                <w:rFonts w:hint="eastAsia" w:ascii="仿宋" w:hAnsi="仿宋" w:eastAsia="仿宋" w:cs="仿宋"/>
                <w:color w:val="000000"/>
                <w:kern w:val="0"/>
                <w:sz w:val="21"/>
                <w:szCs w:val="21"/>
                <w:lang w:eastAsia="zh-CN"/>
              </w:rPr>
              <w:t>解决本岗位</w:t>
            </w:r>
            <w:r>
              <w:rPr>
                <w:rFonts w:hint="eastAsia" w:ascii="仿宋" w:hAnsi="仿宋" w:eastAsia="仿宋" w:cs="仿宋"/>
                <w:color w:val="000000"/>
                <w:kern w:val="0"/>
                <w:sz w:val="21"/>
                <w:szCs w:val="21"/>
                <w:lang w:val="en-US" w:eastAsia="zh-CN"/>
              </w:rPr>
              <w:t>各个领域</w:t>
            </w:r>
            <w:r>
              <w:rPr>
                <w:rFonts w:hint="eastAsia" w:ascii="仿宋" w:hAnsi="仿宋" w:eastAsia="仿宋" w:cs="仿宋"/>
                <w:color w:val="000000"/>
                <w:kern w:val="0"/>
                <w:sz w:val="21"/>
                <w:szCs w:val="21"/>
                <w:lang w:eastAsia="zh-CN"/>
              </w:rPr>
              <w:t>的复杂性技术难题，工作效率和生产效率处于领先。优秀为</w:t>
            </w:r>
            <w:r>
              <w:rPr>
                <w:rFonts w:hint="eastAsia" w:ascii="仿宋" w:hAnsi="仿宋" w:eastAsia="仿宋" w:cs="仿宋"/>
                <w:color w:val="000000"/>
                <w:kern w:val="0"/>
                <w:sz w:val="21"/>
                <w:szCs w:val="21"/>
                <w:lang w:val="en-US" w:eastAsia="zh-CN"/>
              </w:rPr>
              <w:t>6分，达标为4分，基本符合为2分</w:t>
            </w:r>
          </w:p>
        </w:tc>
        <w:tc>
          <w:tcPr>
            <w:tcW w:w="84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满分6分</w:t>
            </w:r>
          </w:p>
        </w:tc>
        <w:tc>
          <w:tcPr>
            <w:tcW w:w="127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360" w:type="dxa"/>
            <w:vMerge w:val="continue"/>
            <w:tcBorders>
              <w:right w:val="single" w:color="000000" w:sz="4" w:space="0"/>
            </w:tcBorders>
            <w:noWrap w:val="0"/>
            <w:vAlign w:val="center"/>
          </w:tcPr>
          <w:p>
            <w:pPr>
              <w:rPr>
                <w:rFonts w:hint="eastAsia" w:ascii="仿宋" w:hAnsi="仿宋" w:eastAsia="仿宋" w:cs="仿宋"/>
                <w:bCs/>
                <w:color w:val="000000"/>
                <w:kern w:val="0"/>
                <w:sz w:val="21"/>
                <w:szCs w:val="21"/>
                <w:lang w:eastAsia="zh-CN"/>
              </w:rPr>
            </w:pPr>
          </w:p>
        </w:tc>
        <w:tc>
          <w:tcPr>
            <w:tcW w:w="2253"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编写生产</w:t>
            </w:r>
            <w:r>
              <w:rPr>
                <w:rFonts w:hint="eastAsia" w:ascii="仿宋" w:hAnsi="仿宋" w:eastAsia="仿宋" w:cs="仿宋"/>
                <w:color w:val="000000"/>
                <w:kern w:val="0"/>
                <w:sz w:val="21"/>
                <w:szCs w:val="21"/>
              </w:rPr>
              <w:t>技术文件</w:t>
            </w:r>
            <w:r>
              <w:rPr>
                <w:rFonts w:hint="eastAsia" w:ascii="仿宋" w:hAnsi="仿宋" w:eastAsia="仿宋" w:cs="仿宋"/>
                <w:color w:val="000000"/>
                <w:kern w:val="0"/>
                <w:sz w:val="21"/>
                <w:szCs w:val="21"/>
                <w:lang w:eastAsia="zh-CN"/>
              </w:rPr>
              <w:t>，</w:t>
            </w:r>
            <w:r>
              <w:rPr>
                <w:rFonts w:hint="eastAsia" w:ascii="仿宋" w:hAnsi="仿宋" w:eastAsia="仿宋" w:cs="仿宋"/>
                <w:b w:val="0"/>
                <w:bCs w:val="0"/>
                <w:color w:val="000000"/>
                <w:kern w:val="0"/>
                <w:sz w:val="21"/>
                <w:szCs w:val="21"/>
                <w:lang w:val="en-US" w:eastAsia="zh-CN"/>
              </w:rPr>
              <w:t>或编写生产</w:t>
            </w:r>
            <w:r>
              <w:rPr>
                <w:rFonts w:hint="eastAsia" w:ascii="仿宋" w:hAnsi="仿宋" w:eastAsia="仿宋" w:cs="仿宋"/>
                <w:b w:val="0"/>
                <w:bCs w:val="0"/>
                <w:color w:val="000000"/>
                <w:kern w:val="0"/>
                <w:sz w:val="21"/>
                <w:szCs w:val="21"/>
              </w:rPr>
              <w:t>操作规程手册</w:t>
            </w:r>
          </w:p>
        </w:tc>
        <w:tc>
          <w:tcPr>
            <w:tcW w:w="383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单独编制4</w:t>
            </w:r>
            <w:r>
              <w:rPr>
                <w:rFonts w:hint="eastAsia" w:ascii="仿宋" w:hAnsi="仿宋" w:eastAsia="仿宋" w:cs="仿宋"/>
                <w:color w:val="000000"/>
                <w:kern w:val="0"/>
                <w:sz w:val="21"/>
                <w:szCs w:val="21"/>
              </w:rPr>
              <w:t>分；参编人员</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w:t>
            </w:r>
          </w:p>
        </w:tc>
        <w:tc>
          <w:tcPr>
            <w:tcW w:w="84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4分</w:t>
            </w:r>
          </w:p>
        </w:tc>
        <w:tc>
          <w:tcPr>
            <w:tcW w:w="127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1360" w:type="dxa"/>
            <w:vMerge w:val="continue"/>
            <w:tcBorders>
              <w:right w:val="single" w:color="000000" w:sz="4" w:space="0"/>
            </w:tcBorders>
            <w:noWrap w:val="0"/>
            <w:vAlign w:val="center"/>
          </w:tcPr>
          <w:p>
            <w:pPr>
              <w:rPr>
                <w:rFonts w:hint="eastAsia" w:ascii="仿宋" w:hAnsi="仿宋" w:eastAsia="仿宋" w:cs="仿宋"/>
                <w:bCs/>
                <w:color w:val="000000"/>
                <w:kern w:val="0"/>
                <w:sz w:val="21"/>
                <w:szCs w:val="21"/>
                <w:lang w:eastAsia="zh-CN"/>
              </w:rPr>
            </w:pPr>
          </w:p>
        </w:tc>
        <w:tc>
          <w:tcPr>
            <w:tcW w:w="2253"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3.具有较好的敬业精神和责任心</w:t>
            </w:r>
          </w:p>
        </w:tc>
        <w:tc>
          <w:tcPr>
            <w:tcW w:w="383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工作积极主动，爱岗敬业</w:t>
            </w: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具有良好沟通能力，有较强的工作责任心，能完成本职工作</w:t>
            </w:r>
            <w:r>
              <w:rPr>
                <w:rFonts w:hint="eastAsia" w:ascii="仿宋" w:hAnsi="仿宋" w:eastAsia="仿宋" w:cs="仿宋"/>
                <w:color w:val="000000"/>
                <w:kern w:val="0"/>
                <w:sz w:val="21"/>
                <w:szCs w:val="21"/>
                <w:lang w:eastAsia="zh-CN"/>
              </w:rPr>
              <w:t>。优秀为</w:t>
            </w:r>
            <w:r>
              <w:rPr>
                <w:rFonts w:hint="eastAsia" w:ascii="仿宋" w:hAnsi="仿宋" w:eastAsia="仿宋" w:cs="仿宋"/>
                <w:color w:val="000000"/>
                <w:kern w:val="0"/>
                <w:sz w:val="21"/>
                <w:szCs w:val="21"/>
                <w:lang w:val="en-US" w:eastAsia="zh-CN"/>
              </w:rPr>
              <w:t>4分，达标为2分，基本符合为1分</w:t>
            </w:r>
          </w:p>
        </w:tc>
        <w:tc>
          <w:tcPr>
            <w:tcW w:w="84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4分</w:t>
            </w:r>
          </w:p>
        </w:tc>
        <w:tc>
          <w:tcPr>
            <w:tcW w:w="127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1360" w:type="dxa"/>
            <w:vMerge w:val="restart"/>
            <w:noWrap w:val="0"/>
            <w:vAlign w:val="center"/>
          </w:tcPr>
          <w:p>
            <w:pPr>
              <w:pStyle w:val="5"/>
              <w:rPr>
                <w:rFonts w:hint="eastAsia" w:ascii="仿宋" w:hAnsi="仿宋" w:eastAsia="仿宋" w:cs="仿宋"/>
                <w:color w:val="000000"/>
                <w:sz w:val="21"/>
                <w:szCs w:val="21"/>
              </w:rPr>
            </w:pPr>
            <w:r>
              <w:rPr>
                <w:rFonts w:hint="eastAsia" w:ascii="仿宋" w:hAnsi="仿宋" w:eastAsia="仿宋" w:cs="仿宋"/>
                <w:color w:val="000000"/>
                <w:sz w:val="21"/>
                <w:szCs w:val="21"/>
              </w:rPr>
              <w:t>熟练掌握本职业的关键技术技能，能够独立处理和解决高难度的技术问题或工艺难题；</w:t>
            </w:r>
          </w:p>
        </w:tc>
        <w:tc>
          <w:tcPr>
            <w:tcW w:w="2253" w:type="dxa"/>
            <w:tcBorders>
              <w:top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独立</w:t>
            </w:r>
            <w:r>
              <w:rPr>
                <w:rFonts w:hint="eastAsia" w:ascii="仿宋" w:hAnsi="仿宋" w:eastAsia="仿宋" w:cs="仿宋"/>
                <w:color w:val="000000"/>
                <w:kern w:val="0"/>
                <w:sz w:val="21"/>
                <w:szCs w:val="21"/>
              </w:rPr>
              <w:t>解决</w:t>
            </w:r>
            <w:r>
              <w:rPr>
                <w:rFonts w:hint="eastAsia" w:ascii="仿宋" w:hAnsi="仿宋" w:eastAsia="仿宋" w:cs="仿宋"/>
                <w:color w:val="000000"/>
                <w:kern w:val="0"/>
                <w:sz w:val="21"/>
                <w:szCs w:val="21"/>
                <w:lang w:eastAsia="zh-CN"/>
              </w:rPr>
              <w:t>本企业</w:t>
            </w:r>
            <w:r>
              <w:rPr>
                <w:rFonts w:hint="eastAsia" w:ascii="仿宋" w:hAnsi="仿宋" w:eastAsia="仿宋" w:cs="仿宋"/>
                <w:color w:val="000000"/>
                <w:kern w:val="0"/>
                <w:sz w:val="21"/>
                <w:szCs w:val="21"/>
              </w:rPr>
              <w:t>生产技术</w:t>
            </w:r>
            <w:r>
              <w:rPr>
                <w:rFonts w:hint="eastAsia" w:ascii="仿宋" w:hAnsi="仿宋" w:eastAsia="仿宋" w:cs="仿宋"/>
                <w:color w:val="000000"/>
                <w:kern w:val="0"/>
                <w:sz w:val="21"/>
                <w:szCs w:val="21"/>
                <w:lang w:val="en-US" w:eastAsia="zh-CN"/>
              </w:rPr>
              <w:t>或工艺</w:t>
            </w:r>
            <w:r>
              <w:rPr>
                <w:rFonts w:hint="eastAsia" w:ascii="仿宋" w:hAnsi="仿宋" w:eastAsia="仿宋" w:cs="仿宋"/>
                <w:color w:val="000000"/>
                <w:kern w:val="0"/>
                <w:sz w:val="21"/>
                <w:szCs w:val="21"/>
              </w:rPr>
              <w:t>难题</w:t>
            </w:r>
          </w:p>
        </w:tc>
        <w:tc>
          <w:tcPr>
            <w:tcW w:w="3837" w:type="dxa"/>
            <w:tcBorders>
              <w:top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企业</w:t>
            </w:r>
            <w:r>
              <w:rPr>
                <w:rFonts w:hint="eastAsia" w:ascii="仿宋" w:hAnsi="仿宋" w:eastAsia="仿宋" w:cs="仿宋"/>
                <w:color w:val="000000"/>
                <w:kern w:val="0"/>
                <w:sz w:val="21"/>
                <w:szCs w:val="21"/>
              </w:rPr>
              <w:t>级</w:t>
            </w:r>
            <w:r>
              <w:rPr>
                <w:rFonts w:hint="eastAsia" w:ascii="仿宋" w:hAnsi="仿宋" w:eastAsia="仿宋" w:cs="仿宋"/>
                <w:color w:val="000000"/>
                <w:kern w:val="0"/>
                <w:sz w:val="21"/>
                <w:szCs w:val="21"/>
                <w:lang w:eastAsia="zh-CN"/>
              </w:rPr>
              <w:t>技术</w:t>
            </w:r>
            <w:r>
              <w:rPr>
                <w:rFonts w:hint="eastAsia" w:ascii="仿宋" w:hAnsi="仿宋" w:eastAsia="仿宋" w:cs="仿宋"/>
                <w:color w:val="000000"/>
                <w:kern w:val="0"/>
                <w:sz w:val="21"/>
                <w:szCs w:val="21"/>
              </w:rPr>
              <w:t>难题：6分/项；</w:t>
            </w:r>
            <w:r>
              <w:rPr>
                <w:rFonts w:hint="eastAsia" w:ascii="仿宋" w:hAnsi="仿宋" w:eastAsia="仿宋" w:cs="仿宋"/>
                <w:color w:val="000000"/>
                <w:kern w:val="0"/>
                <w:sz w:val="21"/>
                <w:szCs w:val="21"/>
                <w:lang w:eastAsia="zh-CN"/>
              </w:rPr>
              <w:t>车间</w:t>
            </w:r>
            <w:r>
              <w:rPr>
                <w:rFonts w:hint="eastAsia" w:ascii="仿宋" w:hAnsi="仿宋" w:eastAsia="仿宋" w:cs="仿宋"/>
                <w:color w:val="000000"/>
                <w:kern w:val="0"/>
                <w:sz w:val="21"/>
                <w:szCs w:val="21"/>
              </w:rPr>
              <w:t>级</w:t>
            </w:r>
            <w:r>
              <w:rPr>
                <w:rFonts w:hint="eastAsia" w:ascii="仿宋" w:hAnsi="仿宋" w:eastAsia="仿宋" w:cs="仿宋"/>
                <w:color w:val="000000"/>
                <w:kern w:val="0"/>
                <w:sz w:val="21"/>
                <w:szCs w:val="21"/>
                <w:lang w:eastAsia="zh-CN"/>
              </w:rPr>
              <w:t>技术</w:t>
            </w:r>
            <w:r>
              <w:rPr>
                <w:rFonts w:hint="eastAsia" w:ascii="仿宋" w:hAnsi="仿宋" w:eastAsia="仿宋" w:cs="仿宋"/>
                <w:color w:val="000000"/>
                <w:kern w:val="0"/>
                <w:sz w:val="21"/>
                <w:szCs w:val="21"/>
              </w:rPr>
              <w:t>难题：4分/项</w:t>
            </w:r>
          </w:p>
        </w:tc>
        <w:tc>
          <w:tcPr>
            <w:tcW w:w="841" w:type="dxa"/>
            <w:tcBorders>
              <w:top w:val="single" w:color="000000" w:sz="4" w:space="0"/>
            </w:tcBorders>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满分12分</w:t>
            </w:r>
          </w:p>
        </w:tc>
        <w:tc>
          <w:tcPr>
            <w:tcW w:w="1271" w:type="dxa"/>
            <w:tcBorders>
              <w:top w:val="single" w:color="000000" w:sz="4" w:space="0"/>
            </w:tcBorders>
            <w:noWrap w:val="0"/>
            <w:vAlign w:val="center"/>
          </w:tcPr>
          <w:p>
            <w:pPr>
              <w:rPr>
                <w:rFonts w:hint="eastAsia" w:ascii="仿宋" w:hAnsi="仿宋" w:eastAsia="仿宋" w:cs="仿宋"/>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1360" w:type="dxa"/>
            <w:vMerge w:val="continue"/>
            <w:noWrap w:val="0"/>
            <w:vAlign w:val="center"/>
          </w:tcPr>
          <w:p>
            <w:pPr>
              <w:rPr>
                <w:rFonts w:hint="eastAsia" w:ascii="仿宋" w:hAnsi="仿宋" w:eastAsia="仿宋" w:cs="仿宋"/>
                <w:color w:val="000000"/>
                <w:sz w:val="21"/>
                <w:szCs w:val="21"/>
              </w:rPr>
            </w:pPr>
          </w:p>
        </w:tc>
        <w:tc>
          <w:tcPr>
            <w:tcW w:w="2253"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5</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支持其他</w:t>
            </w:r>
            <w:r>
              <w:rPr>
                <w:rFonts w:hint="eastAsia" w:ascii="仿宋" w:hAnsi="仿宋" w:eastAsia="仿宋" w:cs="仿宋"/>
                <w:color w:val="000000"/>
                <w:kern w:val="0"/>
                <w:sz w:val="21"/>
                <w:szCs w:val="21"/>
              </w:rPr>
              <w:t>企业开展现场技术技能服务支持活动</w:t>
            </w:r>
          </w:p>
        </w:tc>
        <w:tc>
          <w:tcPr>
            <w:tcW w:w="3837"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领衔</w:t>
            </w:r>
            <w:r>
              <w:rPr>
                <w:rFonts w:hint="eastAsia" w:ascii="仿宋" w:hAnsi="仿宋" w:eastAsia="仿宋" w:cs="仿宋"/>
                <w:color w:val="000000"/>
                <w:kern w:val="0"/>
                <w:sz w:val="21"/>
                <w:szCs w:val="21"/>
              </w:rPr>
              <w:t>人</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分/次，参与并作出突出贡献人</w:t>
            </w:r>
            <w:r>
              <w:rPr>
                <w:rFonts w:hint="eastAsia" w:ascii="仿宋" w:hAnsi="仿宋" w:eastAsia="仿宋" w:cs="仿宋"/>
                <w:color w:val="000000"/>
                <w:kern w:val="0"/>
                <w:sz w:val="21"/>
                <w:szCs w:val="21"/>
                <w:lang w:val="en-US" w:eastAsia="zh-CN"/>
              </w:rPr>
              <w:t>1</w:t>
            </w:r>
            <w:r>
              <w:rPr>
                <w:rFonts w:hint="eastAsia" w:ascii="仿宋" w:hAnsi="仿宋" w:eastAsia="仿宋" w:cs="仿宋"/>
                <w:color w:val="000000"/>
                <w:kern w:val="0"/>
                <w:sz w:val="21"/>
                <w:szCs w:val="21"/>
              </w:rPr>
              <w:t>分/次</w:t>
            </w:r>
          </w:p>
        </w:tc>
        <w:tc>
          <w:tcPr>
            <w:tcW w:w="841"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满分4分</w:t>
            </w:r>
          </w:p>
        </w:tc>
        <w:tc>
          <w:tcPr>
            <w:tcW w:w="1271" w:type="dxa"/>
            <w:noWrap w:val="0"/>
            <w:vAlign w:val="center"/>
          </w:tcPr>
          <w:p>
            <w:pPr>
              <w:rPr>
                <w:rFonts w:hint="eastAsia" w:ascii="仿宋" w:hAnsi="仿宋" w:eastAsia="仿宋" w:cs="仿宋"/>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restart"/>
            <w:noWrap w:val="0"/>
            <w:vAlign w:val="center"/>
          </w:tcPr>
          <w:p>
            <w:pPr>
              <w:rPr>
                <w:rFonts w:hint="eastAsia" w:ascii="仿宋" w:hAnsi="仿宋" w:eastAsia="仿宋" w:cs="仿宋"/>
                <w:bCs/>
                <w:color w:val="000000"/>
                <w:kern w:val="0"/>
                <w:sz w:val="21"/>
                <w:szCs w:val="21"/>
              </w:rPr>
            </w:pPr>
            <w:r>
              <w:rPr>
                <w:rFonts w:hint="eastAsia" w:ascii="仿宋" w:hAnsi="仿宋" w:eastAsia="仿宋" w:cs="仿宋"/>
                <w:color w:val="000000"/>
                <w:sz w:val="21"/>
                <w:szCs w:val="21"/>
              </w:rPr>
              <w:t>在技术攻关和工艺革新方面有创新</w:t>
            </w:r>
          </w:p>
        </w:tc>
        <w:tc>
          <w:tcPr>
            <w:tcW w:w="2253"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6</w:t>
            </w:r>
            <w:r>
              <w:rPr>
                <w:rFonts w:hint="eastAsia" w:ascii="仿宋" w:hAnsi="仿宋" w:eastAsia="仿宋" w:cs="仿宋"/>
                <w:color w:val="000000"/>
                <w:kern w:val="0"/>
                <w:sz w:val="21"/>
                <w:szCs w:val="21"/>
              </w:rPr>
              <w:t>．参与技术改造</w:t>
            </w:r>
            <w:r>
              <w:rPr>
                <w:rFonts w:hint="eastAsia" w:ascii="仿宋" w:hAnsi="仿宋" w:eastAsia="仿宋" w:cs="仿宋"/>
                <w:color w:val="000000"/>
                <w:kern w:val="0"/>
                <w:sz w:val="21"/>
                <w:szCs w:val="21"/>
                <w:lang w:eastAsia="zh-CN"/>
              </w:rPr>
              <w:t>或创新</w:t>
            </w:r>
            <w:r>
              <w:rPr>
                <w:rFonts w:hint="eastAsia" w:ascii="仿宋" w:hAnsi="仿宋" w:eastAsia="仿宋" w:cs="仿宋"/>
                <w:color w:val="000000"/>
                <w:kern w:val="0"/>
                <w:sz w:val="21"/>
                <w:szCs w:val="21"/>
              </w:rPr>
              <w:t>项目</w:t>
            </w:r>
          </w:p>
        </w:tc>
        <w:tc>
          <w:tcPr>
            <w:tcW w:w="3837"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在技术攻关和工艺革新方面有创新:能够组织开展技术改造、技术革新活动，</w:t>
            </w:r>
            <w:r>
              <w:rPr>
                <w:rFonts w:hint="eastAsia" w:ascii="仿宋" w:hAnsi="仿宋" w:eastAsia="仿宋" w:cs="仿宋"/>
                <w:color w:val="000000"/>
                <w:kern w:val="0"/>
                <w:sz w:val="21"/>
                <w:szCs w:val="21"/>
                <w:lang w:eastAsia="zh-CN"/>
              </w:rPr>
              <w:t>为企业创造较大效益或节约较多成本。</w:t>
            </w:r>
            <w:r>
              <w:rPr>
                <w:rFonts w:hint="eastAsia" w:ascii="仿宋" w:hAnsi="仿宋" w:eastAsia="仿宋" w:cs="仿宋"/>
                <w:color w:val="000000"/>
                <w:kern w:val="0"/>
                <w:sz w:val="21"/>
                <w:szCs w:val="21"/>
                <w:lang w:val="en-US" w:eastAsia="zh-CN"/>
              </w:rPr>
              <w:t>优秀8</w:t>
            </w:r>
            <w:r>
              <w:rPr>
                <w:rFonts w:hint="eastAsia" w:ascii="仿宋" w:hAnsi="仿宋" w:eastAsia="仿宋" w:cs="仿宋"/>
                <w:color w:val="000000"/>
                <w:kern w:val="0"/>
                <w:sz w:val="21"/>
                <w:szCs w:val="21"/>
              </w:rPr>
              <w:t>分；</w:t>
            </w:r>
            <w:r>
              <w:rPr>
                <w:rFonts w:hint="eastAsia" w:ascii="仿宋" w:hAnsi="仿宋" w:eastAsia="仿宋" w:cs="仿宋"/>
                <w:color w:val="000000"/>
                <w:kern w:val="0"/>
                <w:sz w:val="21"/>
                <w:szCs w:val="21"/>
                <w:lang w:val="en-US" w:eastAsia="zh-CN"/>
              </w:rPr>
              <w:t>达标5</w:t>
            </w:r>
            <w:r>
              <w:rPr>
                <w:rFonts w:hint="eastAsia" w:ascii="仿宋" w:hAnsi="仿宋" w:eastAsia="仿宋" w:cs="仿宋"/>
                <w:color w:val="000000"/>
                <w:kern w:val="0"/>
                <w:sz w:val="21"/>
                <w:szCs w:val="21"/>
              </w:rPr>
              <w:t>分</w:t>
            </w: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lang w:val="en-US" w:eastAsia="zh-CN"/>
              </w:rPr>
              <w:t>基本符合3分</w:t>
            </w:r>
          </w:p>
        </w:tc>
        <w:tc>
          <w:tcPr>
            <w:tcW w:w="841"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满分8分</w:t>
            </w:r>
          </w:p>
        </w:tc>
        <w:tc>
          <w:tcPr>
            <w:tcW w:w="1271" w:type="dxa"/>
            <w:noWrap w:val="0"/>
            <w:vAlign w:val="center"/>
          </w:tcPr>
          <w:p>
            <w:pPr>
              <w:rPr>
                <w:rFonts w:hint="eastAsia" w:ascii="仿宋" w:hAnsi="仿宋" w:eastAsia="仿宋" w:cs="仿宋"/>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continue"/>
            <w:noWrap w:val="0"/>
            <w:vAlign w:val="center"/>
          </w:tcPr>
          <w:p>
            <w:pPr>
              <w:rPr>
                <w:rFonts w:hint="eastAsia" w:ascii="仿宋" w:hAnsi="仿宋" w:eastAsia="仿宋" w:cs="仿宋"/>
                <w:color w:val="000000"/>
                <w:sz w:val="21"/>
                <w:szCs w:val="21"/>
              </w:rPr>
            </w:pPr>
          </w:p>
        </w:tc>
        <w:tc>
          <w:tcPr>
            <w:tcW w:w="2253" w:type="dxa"/>
            <w:noWrap w:val="0"/>
            <w:vAlign w:val="center"/>
          </w:tcPr>
          <w:p>
            <w:pPr>
              <w:numPr>
                <w:ilvl w:val="0"/>
                <w:numId w:val="0"/>
              </w:numPr>
              <w:ind w:left="0" w:leftChars="0" w:firstLine="0" w:firstLineChars="0"/>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7.</w:t>
            </w:r>
            <w:r>
              <w:rPr>
                <w:rFonts w:hint="eastAsia" w:ascii="仿宋" w:hAnsi="仿宋" w:eastAsia="仿宋" w:cs="仿宋"/>
                <w:color w:val="000000"/>
                <w:kern w:val="0"/>
                <w:sz w:val="21"/>
                <w:szCs w:val="21"/>
                <w:lang w:eastAsia="zh-CN"/>
              </w:rPr>
              <w:t>推广、应用国内相关职业的新工艺、新技术、新材料、新设备</w:t>
            </w:r>
          </w:p>
        </w:tc>
        <w:tc>
          <w:tcPr>
            <w:tcW w:w="3837"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多次应用“四新”技术解决生产问题，得</w:t>
            </w:r>
            <w:r>
              <w:rPr>
                <w:rFonts w:hint="eastAsia" w:ascii="仿宋" w:hAnsi="仿宋" w:eastAsia="仿宋" w:cs="仿宋"/>
                <w:color w:val="000000"/>
                <w:kern w:val="0"/>
                <w:sz w:val="21"/>
                <w:szCs w:val="21"/>
                <w:lang w:val="en-US" w:eastAsia="zh-CN"/>
              </w:rPr>
              <w:t>8分；有应用，得6分；对“四新”技术有认识，得2分</w:t>
            </w:r>
          </w:p>
        </w:tc>
        <w:tc>
          <w:tcPr>
            <w:tcW w:w="841"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8分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noWrap w:val="0"/>
            <w:vAlign w:val="center"/>
          </w:tcPr>
          <w:p>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能够组织开展技术改造、技术革新活动</w:t>
            </w:r>
          </w:p>
        </w:tc>
        <w:tc>
          <w:tcPr>
            <w:tcW w:w="2253"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8.根据企业需要开展技术改造</w:t>
            </w:r>
            <w:r>
              <w:rPr>
                <w:rFonts w:hint="eastAsia" w:ascii="仿宋" w:hAnsi="仿宋" w:eastAsia="仿宋" w:cs="仿宋"/>
                <w:color w:val="000000"/>
                <w:sz w:val="21"/>
                <w:szCs w:val="21"/>
              </w:rPr>
              <w:t>、技术革新</w:t>
            </w:r>
            <w:r>
              <w:rPr>
                <w:rFonts w:hint="eastAsia" w:ascii="仿宋" w:hAnsi="仿宋" w:eastAsia="仿宋" w:cs="仿宋"/>
                <w:color w:val="000000"/>
                <w:sz w:val="21"/>
                <w:szCs w:val="21"/>
                <w:lang w:eastAsia="zh-CN"/>
              </w:rPr>
              <w:t>活动</w:t>
            </w:r>
          </w:p>
        </w:tc>
        <w:tc>
          <w:tcPr>
            <w:tcW w:w="3837"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能够依据技术或工艺发展情况结合企业实际需要进行技术改造</w:t>
            </w:r>
            <w:r>
              <w:rPr>
                <w:rFonts w:hint="eastAsia" w:ascii="仿宋" w:hAnsi="仿宋" w:eastAsia="仿宋" w:cs="仿宋"/>
                <w:color w:val="000000"/>
                <w:sz w:val="21"/>
                <w:szCs w:val="21"/>
              </w:rPr>
              <w:t>、技术革新</w:t>
            </w:r>
            <w:r>
              <w:rPr>
                <w:rFonts w:hint="eastAsia" w:ascii="仿宋" w:hAnsi="仿宋" w:eastAsia="仿宋" w:cs="仿宋"/>
                <w:color w:val="000000"/>
                <w:sz w:val="21"/>
                <w:szCs w:val="21"/>
                <w:lang w:val="en-US" w:eastAsia="zh-CN"/>
              </w:rPr>
              <w:t>等活动，取得良好效果，</w:t>
            </w:r>
            <w:r>
              <w:rPr>
                <w:rFonts w:hint="eastAsia" w:ascii="仿宋" w:hAnsi="仿宋" w:eastAsia="仿宋" w:cs="仿宋"/>
                <w:color w:val="000000"/>
                <w:kern w:val="0"/>
                <w:sz w:val="21"/>
                <w:szCs w:val="21"/>
                <w:lang w:eastAsia="zh-CN"/>
              </w:rPr>
              <w:t>领衔</w:t>
            </w:r>
            <w:r>
              <w:rPr>
                <w:rFonts w:hint="eastAsia" w:ascii="仿宋" w:hAnsi="仿宋" w:eastAsia="仿宋" w:cs="仿宋"/>
                <w:color w:val="000000"/>
                <w:kern w:val="0"/>
                <w:sz w:val="21"/>
                <w:szCs w:val="21"/>
              </w:rPr>
              <w:t>人</w:t>
            </w:r>
            <w:r>
              <w:rPr>
                <w:rFonts w:hint="eastAsia" w:ascii="仿宋" w:hAnsi="仿宋" w:eastAsia="仿宋" w:cs="仿宋"/>
                <w:color w:val="000000"/>
                <w:sz w:val="21"/>
                <w:szCs w:val="21"/>
                <w:lang w:val="en-US" w:eastAsia="zh-CN"/>
              </w:rPr>
              <w:t>8分；参与人员4分</w:t>
            </w:r>
          </w:p>
        </w:tc>
        <w:tc>
          <w:tcPr>
            <w:tcW w:w="841"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满分8分</w:t>
            </w:r>
          </w:p>
        </w:tc>
        <w:tc>
          <w:tcPr>
            <w:tcW w:w="1271" w:type="dxa"/>
            <w:noWrap w:val="0"/>
            <w:vAlign w:val="center"/>
          </w:tcPr>
          <w:p>
            <w:pPr>
              <w:rPr>
                <w:rFonts w:hint="eastAsia" w:ascii="仿宋" w:hAnsi="仿宋" w:eastAsia="仿宋" w:cs="仿宋"/>
                <w:color w:val="00000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restart"/>
            <w:noWrap w:val="0"/>
            <w:vAlign w:val="center"/>
          </w:tcPr>
          <w:p>
            <w:pPr>
              <w:rPr>
                <w:rFonts w:hint="eastAsia" w:ascii="仿宋" w:hAnsi="仿宋" w:eastAsia="仿宋" w:cs="仿宋"/>
                <w:bCs/>
                <w:color w:val="000000"/>
                <w:kern w:val="0"/>
                <w:sz w:val="21"/>
                <w:szCs w:val="21"/>
              </w:rPr>
            </w:pPr>
            <w:r>
              <w:rPr>
                <w:rFonts w:hint="eastAsia" w:ascii="仿宋" w:hAnsi="仿宋" w:eastAsia="仿宋" w:cs="仿宋"/>
                <w:color w:val="000000"/>
                <w:sz w:val="21"/>
                <w:szCs w:val="21"/>
              </w:rPr>
              <w:t>能够组织开展系统的专业技术培训</w:t>
            </w:r>
          </w:p>
        </w:tc>
        <w:tc>
          <w:tcPr>
            <w:tcW w:w="2253"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9</w:t>
            </w:r>
            <w:r>
              <w:rPr>
                <w:rFonts w:hint="eastAsia" w:ascii="仿宋" w:hAnsi="仿宋" w:eastAsia="仿宋" w:cs="仿宋"/>
                <w:color w:val="000000"/>
                <w:kern w:val="0"/>
                <w:sz w:val="21"/>
                <w:szCs w:val="21"/>
              </w:rPr>
              <w:t>．技能人才授课</w:t>
            </w:r>
            <w:r>
              <w:rPr>
                <w:rFonts w:hint="eastAsia" w:ascii="仿宋" w:hAnsi="仿宋" w:eastAsia="仿宋" w:cs="仿宋"/>
                <w:color w:val="000000"/>
                <w:kern w:val="0"/>
                <w:sz w:val="21"/>
                <w:szCs w:val="21"/>
                <w:lang w:eastAsia="zh-CN"/>
              </w:rPr>
              <w:t>，讲授本专业技术知识。</w:t>
            </w:r>
          </w:p>
        </w:tc>
        <w:tc>
          <w:tcPr>
            <w:tcW w:w="3837"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传授技艺和经验效果突出，得</w:t>
            </w:r>
            <w:r>
              <w:rPr>
                <w:rFonts w:hint="eastAsia" w:ascii="仿宋" w:hAnsi="仿宋" w:eastAsia="仿宋" w:cs="仿宋"/>
                <w:color w:val="000000"/>
                <w:kern w:val="0"/>
                <w:sz w:val="21"/>
                <w:szCs w:val="21"/>
                <w:lang w:val="en-US" w:eastAsia="zh-CN"/>
              </w:rPr>
              <w:t>4分；</w:t>
            </w:r>
            <w:r>
              <w:rPr>
                <w:rFonts w:hint="eastAsia" w:ascii="仿宋" w:hAnsi="仿宋" w:eastAsia="仿宋" w:cs="仿宋"/>
                <w:color w:val="000000"/>
                <w:kern w:val="0"/>
                <w:sz w:val="21"/>
                <w:szCs w:val="21"/>
                <w:lang w:eastAsia="zh-CN"/>
              </w:rPr>
              <w:t>传授技艺和经验效果</w:t>
            </w:r>
            <w:r>
              <w:rPr>
                <w:rFonts w:hint="eastAsia" w:ascii="仿宋" w:hAnsi="仿宋" w:eastAsia="仿宋" w:cs="仿宋"/>
                <w:color w:val="000000"/>
                <w:kern w:val="0"/>
                <w:sz w:val="21"/>
                <w:szCs w:val="21"/>
                <w:lang w:val="en-US" w:eastAsia="zh-CN"/>
              </w:rPr>
              <w:t>好，得2分；</w:t>
            </w:r>
            <w:r>
              <w:rPr>
                <w:rFonts w:hint="eastAsia" w:ascii="仿宋" w:hAnsi="仿宋" w:eastAsia="仿宋" w:cs="仿宋"/>
                <w:color w:val="000000"/>
                <w:kern w:val="0"/>
                <w:sz w:val="21"/>
                <w:szCs w:val="21"/>
                <w:lang w:eastAsia="zh-CN"/>
              </w:rPr>
              <w:t>传授技艺和经验效果</w:t>
            </w:r>
            <w:r>
              <w:rPr>
                <w:rFonts w:hint="eastAsia" w:ascii="仿宋" w:hAnsi="仿宋" w:eastAsia="仿宋" w:cs="仿宋"/>
                <w:color w:val="000000"/>
                <w:kern w:val="0"/>
                <w:sz w:val="21"/>
                <w:szCs w:val="21"/>
                <w:lang w:val="en-US" w:eastAsia="zh-CN"/>
              </w:rPr>
              <w:t>一般，得1分</w:t>
            </w:r>
          </w:p>
        </w:tc>
        <w:tc>
          <w:tcPr>
            <w:tcW w:w="841" w:type="dxa"/>
            <w:noWrap w:val="0"/>
            <w:vAlign w:val="center"/>
          </w:tcPr>
          <w:p>
            <w:pPr>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continue"/>
            <w:noWrap w:val="0"/>
            <w:vAlign w:val="center"/>
          </w:tcPr>
          <w:p>
            <w:pPr>
              <w:rPr>
                <w:rFonts w:hint="eastAsia" w:ascii="仿宋" w:hAnsi="仿宋" w:eastAsia="仿宋" w:cs="仿宋"/>
                <w:color w:val="000000"/>
                <w:sz w:val="21"/>
                <w:szCs w:val="21"/>
              </w:rPr>
            </w:pPr>
          </w:p>
        </w:tc>
        <w:tc>
          <w:tcPr>
            <w:tcW w:w="2253"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编写企业技能人才培训教材</w:t>
            </w:r>
            <w:r>
              <w:rPr>
                <w:rFonts w:hint="eastAsia" w:ascii="仿宋" w:hAnsi="仿宋" w:eastAsia="仿宋" w:cs="仿宋"/>
                <w:color w:val="000000"/>
                <w:kern w:val="0"/>
                <w:sz w:val="21"/>
                <w:szCs w:val="21"/>
                <w:lang w:val="en-US" w:eastAsia="zh-CN"/>
              </w:rPr>
              <w:t>或相关资料</w:t>
            </w:r>
          </w:p>
        </w:tc>
        <w:tc>
          <w:tcPr>
            <w:tcW w:w="3837"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独立完成4</w:t>
            </w:r>
            <w:r>
              <w:rPr>
                <w:rFonts w:hint="eastAsia" w:ascii="仿宋" w:hAnsi="仿宋" w:eastAsia="仿宋" w:cs="仿宋"/>
                <w:color w:val="000000"/>
                <w:kern w:val="0"/>
                <w:sz w:val="21"/>
                <w:szCs w:val="21"/>
              </w:rPr>
              <w:t>分；</w:t>
            </w:r>
            <w:r>
              <w:rPr>
                <w:rFonts w:hint="eastAsia" w:ascii="仿宋" w:hAnsi="仿宋" w:eastAsia="仿宋" w:cs="仿宋"/>
                <w:color w:val="000000"/>
                <w:kern w:val="0"/>
                <w:sz w:val="21"/>
                <w:szCs w:val="21"/>
                <w:lang w:val="en-US" w:eastAsia="zh-CN"/>
              </w:rPr>
              <w:t>参与2</w:t>
            </w:r>
            <w:r>
              <w:rPr>
                <w:rFonts w:hint="eastAsia" w:ascii="仿宋" w:hAnsi="仿宋" w:eastAsia="仿宋" w:cs="仿宋"/>
                <w:color w:val="000000"/>
                <w:kern w:val="0"/>
                <w:sz w:val="21"/>
                <w:szCs w:val="21"/>
              </w:rPr>
              <w:t>分</w:t>
            </w:r>
          </w:p>
        </w:tc>
        <w:tc>
          <w:tcPr>
            <w:tcW w:w="841"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continue"/>
            <w:noWrap w:val="0"/>
            <w:vAlign w:val="center"/>
          </w:tcPr>
          <w:p>
            <w:pPr>
              <w:rPr>
                <w:rFonts w:hint="eastAsia" w:ascii="仿宋" w:hAnsi="仿宋" w:eastAsia="仿宋" w:cs="仿宋"/>
                <w:color w:val="000000"/>
                <w:sz w:val="21"/>
                <w:szCs w:val="21"/>
              </w:rPr>
            </w:pPr>
          </w:p>
        </w:tc>
        <w:tc>
          <w:tcPr>
            <w:tcW w:w="2253"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11</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编制</w:t>
            </w:r>
            <w:r>
              <w:rPr>
                <w:rFonts w:hint="eastAsia" w:ascii="仿宋" w:hAnsi="仿宋" w:eastAsia="仿宋" w:cs="仿宋"/>
                <w:color w:val="000000"/>
                <w:kern w:val="0"/>
                <w:sz w:val="21"/>
                <w:szCs w:val="21"/>
              </w:rPr>
              <w:t>企业</w:t>
            </w:r>
            <w:r>
              <w:rPr>
                <w:rFonts w:hint="eastAsia" w:ascii="仿宋" w:hAnsi="仿宋" w:eastAsia="仿宋" w:cs="仿宋"/>
                <w:color w:val="000000"/>
                <w:kern w:val="0"/>
                <w:sz w:val="21"/>
                <w:szCs w:val="21"/>
                <w:lang w:eastAsia="zh-CN"/>
              </w:rPr>
              <w:t>职业技能等级认定试题</w:t>
            </w:r>
          </w:p>
        </w:tc>
        <w:tc>
          <w:tcPr>
            <w:tcW w:w="3837"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单独编制3</w:t>
            </w:r>
            <w:r>
              <w:rPr>
                <w:rFonts w:hint="eastAsia" w:ascii="仿宋" w:hAnsi="仿宋" w:eastAsia="仿宋" w:cs="仿宋"/>
                <w:color w:val="000000"/>
                <w:kern w:val="0"/>
                <w:sz w:val="21"/>
                <w:szCs w:val="21"/>
              </w:rPr>
              <w:t>分；参编人员</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w:t>
            </w:r>
          </w:p>
        </w:tc>
        <w:tc>
          <w:tcPr>
            <w:tcW w:w="841"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3分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continue"/>
            <w:noWrap w:val="0"/>
            <w:vAlign w:val="center"/>
          </w:tcPr>
          <w:p>
            <w:pPr>
              <w:rPr>
                <w:rFonts w:hint="eastAsia" w:ascii="仿宋" w:hAnsi="仿宋" w:eastAsia="仿宋" w:cs="仿宋"/>
                <w:color w:val="000000"/>
                <w:sz w:val="21"/>
                <w:szCs w:val="21"/>
              </w:rPr>
            </w:pPr>
          </w:p>
        </w:tc>
        <w:tc>
          <w:tcPr>
            <w:tcW w:w="2253"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12</w:t>
            </w:r>
            <w:r>
              <w:rPr>
                <w:rFonts w:hint="eastAsia" w:ascii="仿宋" w:hAnsi="仿宋" w:eastAsia="仿宋" w:cs="仿宋"/>
                <w:color w:val="000000"/>
                <w:kern w:val="0"/>
                <w:sz w:val="21"/>
                <w:szCs w:val="21"/>
              </w:rPr>
              <w:t>．承担职业技能竞赛工作</w:t>
            </w:r>
          </w:p>
        </w:tc>
        <w:tc>
          <w:tcPr>
            <w:tcW w:w="3837" w:type="dxa"/>
            <w:noWrap w:val="0"/>
            <w:vAlign w:val="center"/>
          </w:tcPr>
          <w:p>
            <w:pPr>
              <w:rPr>
                <w:rFonts w:hint="eastAsia" w:ascii="仿宋" w:hAnsi="仿宋" w:eastAsia="仿宋" w:cs="仿宋"/>
                <w:color w:val="000000"/>
                <w:kern w:val="0"/>
                <w:sz w:val="21"/>
                <w:szCs w:val="21"/>
                <w:highlight w:val="yellow"/>
                <w:lang w:val="en-US" w:eastAsia="zh-CN" w:bidi="ar-SA"/>
              </w:rPr>
            </w:pPr>
            <w:r>
              <w:rPr>
                <w:rFonts w:hint="eastAsia" w:ascii="仿宋" w:hAnsi="仿宋" w:eastAsia="仿宋" w:cs="仿宋"/>
                <w:color w:val="000000"/>
                <w:kern w:val="0"/>
                <w:sz w:val="21"/>
                <w:szCs w:val="21"/>
              </w:rPr>
              <w:t>制定竞赛方案：国家</w:t>
            </w:r>
            <w:r>
              <w:rPr>
                <w:rFonts w:hint="eastAsia" w:ascii="仿宋" w:hAnsi="仿宋" w:eastAsia="仿宋" w:cs="仿宋"/>
                <w:color w:val="000000"/>
                <w:kern w:val="0"/>
                <w:sz w:val="21"/>
                <w:szCs w:val="21"/>
                <w:lang w:eastAsia="zh-CN"/>
              </w:rPr>
              <w:t>或部省</w:t>
            </w:r>
            <w:r>
              <w:rPr>
                <w:rFonts w:hint="eastAsia" w:ascii="仿宋" w:hAnsi="仿宋" w:eastAsia="仿宋" w:cs="仿宋"/>
                <w:color w:val="000000"/>
                <w:kern w:val="0"/>
                <w:sz w:val="21"/>
                <w:szCs w:val="21"/>
              </w:rPr>
              <w:t>级</w:t>
            </w: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分，企业级</w:t>
            </w:r>
            <w:r>
              <w:rPr>
                <w:rFonts w:hint="eastAsia" w:ascii="仿宋" w:hAnsi="仿宋" w:eastAsia="仿宋" w:cs="仿宋"/>
                <w:color w:val="000000"/>
                <w:kern w:val="0"/>
                <w:sz w:val="21"/>
                <w:szCs w:val="21"/>
                <w:lang w:eastAsia="zh-CN"/>
              </w:rPr>
              <w:t>（地市）</w:t>
            </w:r>
            <w:r>
              <w:rPr>
                <w:rFonts w:hint="eastAsia" w:ascii="仿宋" w:hAnsi="仿宋" w:eastAsia="仿宋" w:cs="仿宋"/>
                <w:color w:val="000000"/>
                <w:kern w:val="0"/>
                <w:sz w:val="21"/>
                <w:szCs w:val="21"/>
              </w:rPr>
              <w:t>2分；执裁竞赛：国家</w:t>
            </w:r>
            <w:r>
              <w:rPr>
                <w:rFonts w:hint="eastAsia" w:ascii="仿宋" w:hAnsi="仿宋" w:eastAsia="仿宋" w:cs="仿宋"/>
                <w:color w:val="000000"/>
                <w:kern w:val="0"/>
                <w:sz w:val="21"/>
                <w:szCs w:val="21"/>
                <w:lang w:eastAsia="zh-CN"/>
              </w:rPr>
              <w:t>或部省</w:t>
            </w:r>
            <w:r>
              <w:rPr>
                <w:rFonts w:hint="eastAsia" w:ascii="仿宋" w:hAnsi="仿宋" w:eastAsia="仿宋" w:cs="仿宋"/>
                <w:color w:val="000000"/>
                <w:kern w:val="0"/>
                <w:sz w:val="21"/>
                <w:szCs w:val="21"/>
              </w:rPr>
              <w:t>级</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w:t>
            </w:r>
            <w:r>
              <w:rPr>
                <w:rFonts w:hint="eastAsia" w:ascii="仿宋" w:hAnsi="仿宋" w:eastAsia="仿宋" w:cs="仿宋"/>
                <w:color w:val="000000"/>
                <w:kern w:val="0"/>
                <w:sz w:val="21"/>
                <w:szCs w:val="21"/>
                <w:lang w:eastAsia="zh-CN"/>
              </w:rPr>
              <w:t>企业</w:t>
            </w:r>
            <w:r>
              <w:rPr>
                <w:rFonts w:hint="eastAsia" w:ascii="仿宋" w:hAnsi="仿宋" w:eastAsia="仿宋" w:cs="仿宋"/>
                <w:color w:val="000000"/>
                <w:kern w:val="0"/>
                <w:sz w:val="21"/>
                <w:szCs w:val="21"/>
              </w:rPr>
              <w:t>级</w:t>
            </w:r>
            <w:r>
              <w:rPr>
                <w:rFonts w:hint="eastAsia" w:ascii="仿宋" w:hAnsi="仿宋" w:eastAsia="仿宋" w:cs="仿宋"/>
                <w:color w:val="000000"/>
                <w:kern w:val="0"/>
                <w:sz w:val="21"/>
                <w:szCs w:val="21"/>
                <w:lang w:eastAsia="zh-CN"/>
              </w:rPr>
              <w:t>（地市）</w:t>
            </w:r>
            <w:r>
              <w:rPr>
                <w:rFonts w:hint="eastAsia" w:ascii="仿宋" w:hAnsi="仿宋" w:eastAsia="仿宋" w:cs="仿宋"/>
                <w:color w:val="000000"/>
                <w:kern w:val="0"/>
                <w:sz w:val="21"/>
                <w:szCs w:val="21"/>
                <w:lang w:val="en-US" w:eastAsia="zh-CN"/>
              </w:rPr>
              <w:t>1</w:t>
            </w:r>
            <w:r>
              <w:rPr>
                <w:rFonts w:hint="eastAsia" w:ascii="仿宋" w:hAnsi="仿宋" w:eastAsia="仿宋" w:cs="仿宋"/>
                <w:color w:val="000000"/>
                <w:kern w:val="0"/>
                <w:sz w:val="21"/>
                <w:szCs w:val="21"/>
              </w:rPr>
              <w:t>分</w:t>
            </w:r>
          </w:p>
        </w:tc>
        <w:tc>
          <w:tcPr>
            <w:tcW w:w="841"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5分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restart"/>
            <w:noWrap w:val="0"/>
            <w:vAlign w:val="center"/>
          </w:tcPr>
          <w:p>
            <w:pPr>
              <w:rPr>
                <w:rFonts w:hint="eastAsia" w:ascii="仿宋" w:hAnsi="仿宋" w:eastAsia="仿宋" w:cs="仿宋"/>
                <w:bCs/>
                <w:color w:val="000000"/>
                <w:kern w:val="0"/>
                <w:sz w:val="21"/>
                <w:szCs w:val="21"/>
              </w:rPr>
            </w:pPr>
            <w:r>
              <w:rPr>
                <w:rFonts w:hint="eastAsia" w:ascii="仿宋" w:hAnsi="仿宋" w:eastAsia="仿宋" w:cs="仿宋"/>
                <w:color w:val="000000"/>
                <w:sz w:val="21"/>
                <w:szCs w:val="21"/>
              </w:rPr>
              <w:t>具有技术管理能力</w:t>
            </w:r>
          </w:p>
        </w:tc>
        <w:tc>
          <w:tcPr>
            <w:tcW w:w="2253"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13.生产管理能力</w:t>
            </w:r>
          </w:p>
        </w:tc>
        <w:tc>
          <w:tcPr>
            <w:tcW w:w="3837"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能够进行生产计划、调度及人员管理5分；能组织有关人员协同作业2分；能协助部门领导进行生产计划/调度及人员管理1分</w:t>
            </w:r>
          </w:p>
        </w:tc>
        <w:tc>
          <w:tcPr>
            <w:tcW w:w="841"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5分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continue"/>
            <w:noWrap w:val="0"/>
            <w:vAlign w:val="center"/>
          </w:tcPr>
          <w:p>
            <w:pPr>
              <w:rPr>
                <w:rFonts w:hint="eastAsia" w:ascii="仿宋" w:hAnsi="仿宋" w:eastAsia="仿宋" w:cs="仿宋"/>
                <w:color w:val="000000"/>
                <w:sz w:val="21"/>
                <w:szCs w:val="21"/>
              </w:rPr>
            </w:pPr>
          </w:p>
        </w:tc>
        <w:tc>
          <w:tcPr>
            <w:tcW w:w="2253" w:type="dxa"/>
            <w:noWrap w:val="0"/>
            <w:vAlign w:val="center"/>
          </w:tcPr>
          <w:p>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14.工作质量</w:t>
            </w:r>
          </w:p>
        </w:tc>
        <w:tc>
          <w:tcPr>
            <w:tcW w:w="3837" w:type="dxa"/>
            <w:noWrap w:val="0"/>
            <w:vAlign w:val="center"/>
          </w:tcPr>
          <w:p>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具有较好</w:t>
            </w:r>
            <w:r>
              <w:rPr>
                <w:rFonts w:hint="eastAsia" w:ascii="仿宋" w:hAnsi="仿宋" w:eastAsia="仿宋" w:cs="仿宋"/>
                <w:color w:val="000000"/>
                <w:kern w:val="0"/>
                <w:sz w:val="21"/>
                <w:szCs w:val="21"/>
              </w:rPr>
              <w:t>安全责任意识，主动参与安全管理，积极查找现场安全隐患</w:t>
            </w:r>
            <w:r>
              <w:rPr>
                <w:rFonts w:hint="eastAsia" w:ascii="仿宋" w:hAnsi="仿宋" w:eastAsia="仿宋" w:cs="仿宋"/>
                <w:color w:val="000000"/>
                <w:kern w:val="0"/>
                <w:sz w:val="21"/>
                <w:szCs w:val="21"/>
                <w:lang w:val="en-US" w:eastAsia="zh-CN"/>
              </w:rPr>
              <w:t>5分；能正常开展安全生产2分</w:t>
            </w:r>
          </w:p>
        </w:tc>
        <w:tc>
          <w:tcPr>
            <w:tcW w:w="841" w:type="dxa"/>
            <w:noWrap w:val="0"/>
            <w:vAlign w:val="center"/>
          </w:tcPr>
          <w:p>
            <w:pPr>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5分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continue"/>
            <w:noWrap w:val="0"/>
            <w:vAlign w:val="center"/>
          </w:tcPr>
          <w:p>
            <w:pPr>
              <w:rPr>
                <w:rFonts w:hint="eastAsia" w:ascii="仿宋" w:hAnsi="仿宋" w:eastAsia="仿宋" w:cs="仿宋"/>
                <w:color w:val="000000"/>
                <w:sz w:val="21"/>
                <w:szCs w:val="21"/>
              </w:rPr>
            </w:pPr>
          </w:p>
        </w:tc>
        <w:tc>
          <w:tcPr>
            <w:tcW w:w="2253"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15.质量管理</w:t>
            </w:r>
          </w:p>
        </w:tc>
        <w:tc>
          <w:tcPr>
            <w:tcW w:w="3837"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产品质量好，效益处于领先</w:t>
            </w:r>
            <w:r>
              <w:rPr>
                <w:rFonts w:hint="eastAsia" w:ascii="仿宋" w:hAnsi="仿宋" w:eastAsia="仿宋" w:cs="仿宋"/>
                <w:color w:val="000000"/>
                <w:kern w:val="0"/>
                <w:sz w:val="21"/>
                <w:szCs w:val="21"/>
                <w:lang w:val="en-US" w:eastAsia="zh-CN"/>
              </w:rPr>
              <w:t>4分；产品质量符合要求，效益基本符合要求2分</w:t>
            </w:r>
          </w:p>
        </w:tc>
        <w:tc>
          <w:tcPr>
            <w:tcW w:w="841"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continue"/>
            <w:noWrap w:val="0"/>
            <w:vAlign w:val="center"/>
          </w:tcPr>
          <w:p>
            <w:pPr>
              <w:rPr>
                <w:rFonts w:hint="eastAsia" w:ascii="仿宋" w:hAnsi="仿宋" w:eastAsia="仿宋" w:cs="仿宋"/>
                <w:color w:val="000000"/>
                <w:sz w:val="21"/>
                <w:szCs w:val="21"/>
              </w:rPr>
            </w:pPr>
          </w:p>
        </w:tc>
        <w:tc>
          <w:tcPr>
            <w:tcW w:w="2253" w:type="dxa"/>
            <w:noWrap w:val="0"/>
            <w:vAlign w:val="center"/>
          </w:tcPr>
          <w:p>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16.经济效益</w:t>
            </w:r>
          </w:p>
        </w:tc>
        <w:tc>
          <w:tcPr>
            <w:tcW w:w="3837" w:type="dxa"/>
            <w:noWrap w:val="0"/>
            <w:vAlign w:val="center"/>
          </w:tcPr>
          <w:p>
            <w:pP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社会效益好，经济效益显著3分，经济效益一般2分，经济效益不明显1分</w:t>
            </w:r>
          </w:p>
        </w:tc>
        <w:tc>
          <w:tcPr>
            <w:tcW w:w="841" w:type="dxa"/>
            <w:noWrap w:val="0"/>
            <w:vAlign w:val="center"/>
          </w:tcPr>
          <w:p>
            <w:pPr>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满分3分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restart"/>
            <w:noWrap w:val="0"/>
            <w:vAlign w:val="center"/>
          </w:tcPr>
          <w:p>
            <w:pP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获得技术荣誉</w:t>
            </w:r>
          </w:p>
        </w:tc>
        <w:tc>
          <w:tcPr>
            <w:tcW w:w="2253"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17</w:t>
            </w:r>
            <w:r>
              <w:rPr>
                <w:rFonts w:hint="eastAsia" w:ascii="仿宋" w:hAnsi="仿宋" w:eastAsia="仿宋" w:cs="仿宋"/>
                <w:color w:val="000000"/>
                <w:kern w:val="0"/>
                <w:sz w:val="21"/>
                <w:szCs w:val="21"/>
              </w:rPr>
              <w:t>．技能竞赛获奖（本人）</w:t>
            </w:r>
          </w:p>
        </w:tc>
        <w:tc>
          <w:tcPr>
            <w:tcW w:w="3837"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金</w:t>
            </w:r>
            <w:r>
              <w:rPr>
                <w:rFonts w:hint="eastAsia" w:ascii="仿宋" w:hAnsi="仿宋" w:eastAsia="仿宋" w:cs="仿宋"/>
                <w:color w:val="000000"/>
                <w:kern w:val="0"/>
                <w:sz w:val="21"/>
                <w:szCs w:val="21"/>
                <w:lang w:eastAsia="zh-CN"/>
              </w:rPr>
              <w:t>牌</w:t>
            </w:r>
            <w:r>
              <w:rPr>
                <w:rFonts w:hint="eastAsia" w:ascii="仿宋" w:hAnsi="仿宋" w:eastAsia="仿宋" w:cs="仿宋"/>
                <w:color w:val="000000"/>
                <w:kern w:val="0"/>
                <w:sz w:val="21"/>
                <w:szCs w:val="21"/>
              </w:rPr>
              <w:t>（一等奖）：国家级</w:t>
            </w:r>
            <w:r>
              <w:rPr>
                <w:rFonts w:hint="eastAsia" w:ascii="仿宋" w:hAnsi="仿宋" w:eastAsia="仿宋" w:cs="仿宋"/>
                <w:color w:val="000000"/>
                <w:kern w:val="0"/>
                <w:sz w:val="21"/>
                <w:szCs w:val="21"/>
                <w:lang w:val="en-US" w:eastAsia="zh-CN"/>
              </w:rPr>
              <w:t>6</w:t>
            </w:r>
            <w:r>
              <w:rPr>
                <w:rFonts w:hint="eastAsia" w:ascii="仿宋" w:hAnsi="仿宋" w:eastAsia="仿宋" w:cs="仿宋"/>
                <w:color w:val="000000"/>
                <w:kern w:val="0"/>
                <w:sz w:val="21"/>
                <w:szCs w:val="21"/>
              </w:rPr>
              <w:t>分、省部级</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分、企业（地市）级</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分；银</w:t>
            </w:r>
            <w:r>
              <w:rPr>
                <w:rFonts w:hint="eastAsia" w:ascii="仿宋" w:hAnsi="仿宋" w:eastAsia="仿宋" w:cs="仿宋"/>
                <w:color w:val="000000"/>
                <w:kern w:val="0"/>
                <w:sz w:val="21"/>
                <w:szCs w:val="21"/>
                <w:lang w:eastAsia="zh-CN"/>
              </w:rPr>
              <w:t>牌</w:t>
            </w:r>
            <w:r>
              <w:rPr>
                <w:rFonts w:hint="eastAsia" w:ascii="仿宋" w:hAnsi="仿宋" w:eastAsia="仿宋" w:cs="仿宋"/>
                <w:color w:val="000000"/>
                <w:kern w:val="0"/>
                <w:sz w:val="21"/>
                <w:szCs w:val="21"/>
              </w:rPr>
              <w:t>（二等奖）：国家级</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分、省部级</w:t>
            </w: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分、企业（地市）级</w:t>
            </w:r>
            <w:r>
              <w:rPr>
                <w:rFonts w:hint="eastAsia" w:ascii="仿宋" w:hAnsi="仿宋" w:eastAsia="仿宋" w:cs="仿宋"/>
                <w:color w:val="000000"/>
                <w:kern w:val="0"/>
                <w:sz w:val="21"/>
                <w:szCs w:val="21"/>
                <w:lang w:val="en-US" w:eastAsia="zh-CN"/>
              </w:rPr>
              <w:t>1.5</w:t>
            </w:r>
            <w:r>
              <w:rPr>
                <w:rFonts w:hint="eastAsia" w:ascii="仿宋" w:hAnsi="仿宋" w:eastAsia="仿宋" w:cs="仿宋"/>
                <w:color w:val="000000"/>
                <w:kern w:val="0"/>
                <w:sz w:val="21"/>
                <w:szCs w:val="21"/>
              </w:rPr>
              <w:t>分；铜</w:t>
            </w:r>
            <w:r>
              <w:rPr>
                <w:rFonts w:hint="eastAsia" w:ascii="仿宋" w:hAnsi="仿宋" w:eastAsia="仿宋" w:cs="仿宋"/>
                <w:color w:val="000000"/>
                <w:kern w:val="0"/>
                <w:sz w:val="21"/>
                <w:szCs w:val="21"/>
                <w:lang w:eastAsia="zh-CN"/>
              </w:rPr>
              <w:t>牌</w:t>
            </w:r>
            <w:r>
              <w:rPr>
                <w:rFonts w:hint="eastAsia" w:ascii="仿宋" w:hAnsi="仿宋" w:eastAsia="仿宋" w:cs="仿宋"/>
                <w:color w:val="000000"/>
                <w:kern w:val="0"/>
                <w:sz w:val="21"/>
                <w:szCs w:val="21"/>
              </w:rPr>
              <w:t>（三等奖）：国家级</w:t>
            </w: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分、省部级</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分、企业（地市）级1分；优</w:t>
            </w:r>
            <w:r>
              <w:rPr>
                <w:rFonts w:hint="eastAsia" w:ascii="仿宋" w:hAnsi="仿宋" w:eastAsia="仿宋" w:cs="仿宋"/>
                <w:color w:val="000000"/>
                <w:kern w:val="0"/>
                <w:sz w:val="21"/>
                <w:szCs w:val="21"/>
                <w:lang w:eastAsia="zh-CN"/>
              </w:rPr>
              <w:t>胜</w:t>
            </w:r>
            <w:r>
              <w:rPr>
                <w:rFonts w:hint="eastAsia" w:ascii="仿宋" w:hAnsi="仿宋" w:eastAsia="仿宋" w:cs="仿宋"/>
                <w:color w:val="000000"/>
                <w:kern w:val="0"/>
                <w:sz w:val="21"/>
                <w:szCs w:val="21"/>
              </w:rPr>
              <w:t>奖：国家级2分、省部级1分、企业（地市）级0.5分</w:t>
            </w:r>
          </w:p>
        </w:tc>
        <w:tc>
          <w:tcPr>
            <w:tcW w:w="841"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6分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continue"/>
            <w:noWrap w:val="0"/>
            <w:vAlign w:val="center"/>
          </w:tcPr>
          <w:p>
            <w:pPr>
              <w:rPr>
                <w:rFonts w:hint="eastAsia" w:ascii="仿宋" w:hAnsi="仿宋" w:eastAsia="仿宋" w:cs="仿宋"/>
                <w:color w:val="000000"/>
                <w:sz w:val="21"/>
                <w:szCs w:val="21"/>
                <w:lang w:eastAsia="zh-CN"/>
              </w:rPr>
            </w:pPr>
          </w:p>
        </w:tc>
        <w:tc>
          <w:tcPr>
            <w:tcW w:w="2253" w:type="dxa"/>
            <w:noWrap w:val="0"/>
            <w:vAlign w:val="center"/>
          </w:tcPr>
          <w:p>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18.曾获得技师职业技能等级证书、职业资格证书或高级职称</w:t>
            </w:r>
          </w:p>
        </w:tc>
        <w:tc>
          <w:tcPr>
            <w:tcW w:w="3837" w:type="dxa"/>
            <w:noWrap w:val="0"/>
            <w:vAlign w:val="center"/>
          </w:tcPr>
          <w:p>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与申报职业相关的</w:t>
            </w:r>
            <w:r>
              <w:rPr>
                <w:rFonts w:hint="eastAsia" w:ascii="仿宋" w:hAnsi="仿宋" w:eastAsia="仿宋" w:cs="仿宋"/>
                <w:color w:val="000000"/>
                <w:kern w:val="0"/>
                <w:sz w:val="21"/>
                <w:szCs w:val="21"/>
                <w:lang w:val="en-US" w:eastAsia="zh-CN"/>
              </w:rPr>
              <w:t>证书2</w:t>
            </w:r>
            <w:r>
              <w:rPr>
                <w:rFonts w:hint="eastAsia" w:ascii="仿宋" w:hAnsi="仿宋" w:eastAsia="仿宋" w:cs="仿宋"/>
                <w:color w:val="000000"/>
                <w:kern w:val="0"/>
                <w:sz w:val="21"/>
                <w:szCs w:val="21"/>
              </w:rPr>
              <w:t>分</w:t>
            </w:r>
            <w:r>
              <w:rPr>
                <w:rFonts w:hint="eastAsia" w:ascii="仿宋" w:hAnsi="仿宋" w:eastAsia="仿宋" w:cs="仿宋"/>
                <w:color w:val="000000"/>
                <w:kern w:val="0"/>
                <w:sz w:val="21"/>
                <w:szCs w:val="21"/>
                <w:lang w:val="en-US" w:eastAsia="zh-CN"/>
              </w:rPr>
              <w:t>/项</w:t>
            </w:r>
          </w:p>
        </w:tc>
        <w:tc>
          <w:tcPr>
            <w:tcW w:w="841" w:type="dxa"/>
            <w:noWrap w:val="0"/>
            <w:vAlign w:val="center"/>
          </w:tcPr>
          <w:p>
            <w:pPr>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60" w:type="dxa"/>
            <w:vMerge w:val="continue"/>
            <w:noWrap w:val="0"/>
            <w:vAlign w:val="center"/>
          </w:tcPr>
          <w:p>
            <w:pPr>
              <w:rPr>
                <w:rFonts w:hint="eastAsia" w:ascii="仿宋" w:hAnsi="仿宋" w:eastAsia="仿宋" w:cs="仿宋"/>
                <w:color w:val="000000"/>
                <w:sz w:val="21"/>
                <w:szCs w:val="21"/>
              </w:rPr>
            </w:pPr>
          </w:p>
        </w:tc>
        <w:tc>
          <w:tcPr>
            <w:tcW w:w="2253"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19</w:t>
            </w:r>
            <w:r>
              <w:rPr>
                <w:rFonts w:hint="eastAsia" w:ascii="仿宋" w:hAnsi="仿宋" w:eastAsia="仿宋" w:cs="仿宋"/>
                <w:color w:val="000000"/>
                <w:kern w:val="0"/>
                <w:sz w:val="21"/>
                <w:szCs w:val="21"/>
              </w:rPr>
              <w:t>．获得各类</w:t>
            </w:r>
            <w:r>
              <w:rPr>
                <w:rFonts w:hint="eastAsia" w:ascii="仿宋" w:hAnsi="仿宋" w:eastAsia="仿宋" w:cs="仿宋"/>
                <w:color w:val="000000"/>
                <w:kern w:val="0"/>
                <w:sz w:val="21"/>
                <w:szCs w:val="21"/>
                <w:lang w:eastAsia="zh-CN"/>
              </w:rPr>
              <w:t>技术</w:t>
            </w:r>
            <w:r>
              <w:rPr>
                <w:rFonts w:hint="eastAsia" w:ascii="仿宋" w:hAnsi="仿宋" w:eastAsia="仿宋" w:cs="仿宋"/>
                <w:color w:val="000000"/>
                <w:kern w:val="0"/>
                <w:sz w:val="21"/>
                <w:szCs w:val="21"/>
              </w:rPr>
              <w:t>荣誉称号</w:t>
            </w:r>
          </w:p>
        </w:tc>
        <w:tc>
          <w:tcPr>
            <w:tcW w:w="3837"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u w:val="none"/>
                <w:lang w:eastAsia="zh-CN"/>
              </w:rPr>
              <w:t>参与项目获得科学技术进步奖、取得科研成果：</w:t>
            </w:r>
            <w:r>
              <w:rPr>
                <w:rFonts w:hint="eastAsia" w:ascii="仿宋" w:hAnsi="仿宋" w:eastAsia="仿宋" w:cs="仿宋"/>
                <w:color w:val="000000"/>
                <w:kern w:val="0"/>
                <w:sz w:val="21"/>
                <w:szCs w:val="21"/>
              </w:rPr>
              <w:t>国家级</w:t>
            </w: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分、省部级</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分、企业（地市）级</w:t>
            </w:r>
            <w:r>
              <w:rPr>
                <w:rFonts w:hint="eastAsia" w:ascii="仿宋" w:hAnsi="仿宋" w:eastAsia="仿宋" w:cs="仿宋"/>
                <w:color w:val="000000"/>
                <w:kern w:val="0"/>
                <w:sz w:val="21"/>
                <w:szCs w:val="21"/>
                <w:lang w:val="en-US" w:eastAsia="zh-CN"/>
              </w:rPr>
              <w:t>1</w:t>
            </w:r>
            <w:r>
              <w:rPr>
                <w:rFonts w:hint="eastAsia" w:ascii="仿宋" w:hAnsi="仿宋" w:eastAsia="仿宋" w:cs="仿宋"/>
                <w:color w:val="000000"/>
                <w:kern w:val="0"/>
                <w:sz w:val="21"/>
                <w:szCs w:val="21"/>
              </w:rPr>
              <w:t>分</w:t>
            </w:r>
          </w:p>
        </w:tc>
        <w:tc>
          <w:tcPr>
            <w:tcW w:w="841"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3分</w:t>
            </w:r>
          </w:p>
        </w:tc>
        <w:tc>
          <w:tcPr>
            <w:tcW w:w="1271"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91" w:type="dxa"/>
            <w:gridSpan w:val="4"/>
            <w:noWrap w:val="0"/>
            <w:vAlign w:val="center"/>
          </w:tcPr>
          <w:p>
            <w:pPr>
              <w:jc w:val="center"/>
              <w:rPr>
                <w:rFonts w:hint="eastAsia" w:ascii="仿宋" w:hAnsi="仿宋" w:eastAsia="仿宋" w:cs="仿宋"/>
                <w:color w:val="000000"/>
                <w:kern w:val="0"/>
                <w:szCs w:val="21"/>
                <w:lang w:val="en-US" w:eastAsia="zh-CN"/>
              </w:rPr>
            </w:pPr>
            <w:r>
              <w:rPr>
                <w:rFonts w:hint="eastAsia" w:ascii="仿宋" w:hAnsi="仿宋" w:eastAsia="仿宋" w:cs="仿宋"/>
                <w:kern w:val="0"/>
                <w:szCs w:val="21"/>
                <w:lang w:val="en-US" w:eastAsia="zh-CN"/>
              </w:rPr>
              <w:t>合计总分（满分100）</w:t>
            </w:r>
          </w:p>
        </w:tc>
        <w:tc>
          <w:tcPr>
            <w:tcW w:w="1271" w:type="dxa"/>
            <w:noWrap w:val="0"/>
            <w:vAlign w:val="center"/>
          </w:tcPr>
          <w:p>
            <w:pPr>
              <w:rPr>
                <w:rFonts w:hint="eastAsia" w:ascii="仿宋" w:hAnsi="仿宋" w:eastAsia="仿宋" w:cs="仿宋"/>
                <w:color w:val="000000"/>
                <w:kern w:val="0"/>
                <w:szCs w:val="21"/>
                <w:lang w:eastAsia="zh-CN"/>
              </w:rPr>
            </w:pPr>
          </w:p>
        </w:tc>
      </w:tr>
    </w:tbl>
    <w:tbl>
      <w:tblPr>
        <w:tblStyle w:val="9"/>
        <w:tblpPr w:leftFromText="180" w:rightFromText="180" w:vertAnchor="text" w:horzAnchor="page" w:tblpX="1226" w:tblpY="-6769"/>
        <w:tblOverlap w:val="never"/>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7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38" w:type="dxa"/>
            <w:gridSpan w:val="2"/>
            <w:tcBorders>
              <w:tl2br w:val="nil"/>
              <w:tr2bl w:val="nil"/>
            </w:tcBorders>
            <w:noWrap w:val="0"/>
            <w:vAlign w:val="center"/>
          </w:tcPr>
          <w:p>
            <w:pPr>
              <w:jc w:val="left"/>
              <w:textAlignment w:val="baseline"/>
              <w:rPr>
                <w:rFonts w:ascii="黑体" w:hAnsi="黑体" w:eastAsia="黑体"/>
                <w:color w:val="auto"/>
                <w:kern w:val="0"/>
                <w:sz w:val="28"/>
                <w:szCs w:val="28"/>
                <w:u w:val="none"/>
              </w:rPr>
            </w:pPr>
            <w:r>
              <w:rPr>
                <w:rFonts w:hint="eastAsia" w:ascii="黑体" w:hAnsi="黑体" w:eastAsia="黑体"/>
                <w:color w:val="auto"/>
                <w:kern w:val="0"/>
                <w:sz w:val="28"/>
                <w:szCs w:val="28"/>
                <w:u w:val="none"/>
              </w:rPr>
              <w:t>三、</w:t>
            </w:r>
            <w:r>
              <w:rPr>
                <w:rFonts w:hint="eastAsia" w:ascii="黑体" w:hAnsi="黑体" w:eastAsia="黑体"/>
                <w:color w:val="auto"/>
                <w:kern w:val="0"/>
                <w:sz w:val="28"/>
                <w:szCs w:val="28"/>
                <w:u w:val="none"/>
                <w:lang w:val="en-US" w:eastAsia="zh-CN"/>
              </w:rPr>
              <w:t>评价</w:t>
            </w:r>
            <w:r>
              <w:rPr>
                <w:rFonts w:hint="eastAsia" w:ascii="黑体" w:hAnsi="黑体" w:eastAsia="黑体"/>
                <w:color w:val="auto"/>
                <w:kern w:val="0"/>
                <w:sz w:val="28"/>
                <w:szCs w:val="28"/>
                <w:u w:val="none"/>
              </w:rPr>
              <w:t xml:space="preserve">结果及签字确认表 </w:t>
            </w:r>
            <w:r>
              <w:rPr>
                <w:rFonts w:ascii="黑体" w:hAnsi="黑体" w:eastAsia="黑体"/>
                <w:color w:val="auto"/>
                <w:kern w:val="0"/>
                <w:sz w:val="28"/>
                <w:szCs w:val="28"/>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trPr>
        <w:tc>
          <w:tcPr>
            <w:tcW w:w="177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lang w:eastAsia="zh-CN"/>
              </w:rPr>
            </w:pPr>
            <w:r>
              <w:rPr>
                <w:rFonts w:hint="eastAsia" w:ascii="仿宋" w:hAnsi="仿宋" w:eastAsia="仿宋" w:cs="仿宋"/>
                <w:color w:val="auto"/>
                <w:kern w:val="44"/>
                <w:sz w:val="21"/>
                <w:szCs w:val="21"/>
                <w:u w:val="none"/>
                <w:lang w:eastAsia="zh-CN"/>
              </w:rPr>
              <w:t>高级考评员</w:t>
            </w:r>
          </w:p>
          <w:p>
            <w:pPr>
              <w:jc w:val="center"/>
              <w:textAlignment w:val="baseline"/>
              <w:rPr>
                <w:rFonts w:hint="eastAsia" w:ascii="仿宋" w:hAnsi="仿宋" w:eastAsia="仿宋" w:cs="仿宋"/>
                <w:color w:val="auto"/>
                <w:kern w:val="44"/>
                <w:sz w:val="21"/>
                <w:szCs w:val="21"/>
                <w:u w:val="none"/>
                <w:lang w:eastAsia="zh-CN"/>
              </w:rPr>
            </w:pPr>
            <w:r>
              <w:rPr>
                <w:rFonts w:hint="eastAsia" w:ascii="仿宋" w:hAnsi="仿宋" w:eastAsia="仿宋" w:cs="仿宋"/>
                <w:color w:val="auto"/>
                <w:kern w:val="44"/>
                <w:sz w:val="21"/>
                <w:szCs w:val="21"/>
                <w:u w:val="none"/>
                <w:lang w:eastAsia="zh-CN"/>
              </w:rPr>
              <w:t>签名</w:t>
            </w:r>
          </w:p>
        </w:tc>
        <w:tc>
          <w:tcPr>
            <w:tcW w:w="7866" w:type="dxa"/>
            <w:tcBorders>
              <w:tl2br w:val="nil"/>
              <w:tr2bl w:val="nil"/>
            </w:tcBorders>
            <w:noWrap w:val="0"/>
            <w:vAlign w:val="center"/>
          </w:tcPr>
          <w:p>
            <w:pPr>
              <w:jc w:val="left"/>
              <w:textAlignment w:val="baseline"/>
              <w:rPr>
                <w:rFonts w:hint="eastAsia" w:ascii="仿宋" w:hAnsi="仿宋" w:eastAsia="仿宋" w:cs="仿宋"/>
                <w:color w:val="000000"/>
                <w:kern w:val="44"/>
                <w:sz w:val="21"/>
                <w:szCs w:val="21"/>
                <w:u w:val="none"/>
              </w:rPr>
            </w:pPr>
            <w:r>
              <w:rPr>
                <w:rFonts w:hint="eastAsia" w:ascii="仿宋" w:hAnsi="仿宋" w:eastAsia="仿宋" w:cs="仿宋"/>
                <w:color w:val="000000"/>
                <w:kern w:val="44"/>
                <w:sz w:val="21"/>
                <w:szCs w:val="21"/>
                <w:u w:val="none"/>
                <w:lang w:val="en-US" w:eastAsia="zh-CN"/>
              </w:rPr>
              <w:t>注：该表为</w:t>
            </w:r>
            <w:r>
              <w:rPr>
                <w:rFonts w:hint="eastAsia" w:ascii="仿宋" w:hAnsi="仿宋" w:eastAsia="仿宋" w:cs="仿宋"/>
                <w:color w:val="000000"/>
                <w:kern w:val="44"/>
                <w:sz w:val="21"/>
                <w:szCs w:val="21"/>
                <w:u w:val="none"/>
                <w:lang w:eastAsia="zh-CN"/>
              </w:rPr>
              <w:t>高级考评员</w:t>
            </w:r>
            <w:r>
              <w:rPr>
                <w:rFonts w:hint="eastAsia" w:ascii="仿宋" w:hAnsi="仿宋" w:eastAsia="仿宋" w:cs="仿宋"/>
                <w:color w:val="000000"/>
                <w:kern w:val="44"/>
                <w:sz w:val="21"/>
                <w:szCs w:val="21"/>
                <w:u w:val="none"/>
                <w:lang w:val="en-US" w:eastAsia="zh-CN"/>
              </w:rPr>
              <w:t>个人评分表，只签署高级考评员个人姓名。</w:t>
            </w:r>
          </w:p>
          <w:p>
            <w:pPr>
              <w:jc w:val="left"/>
              <w:textAlignment w:val="baseline"/>
              <w:rPr>
                <w:rFonts w:hint="eastAsia" w:ascii="仿宋" w:hAnsi="仿宋" w:eastAsia="仿宋" w:cs="仿宋"/>
                <w:color w:val="auto"/>
                <w:kern w:val="44"/>
                <w:sz w:val="21"/>
                <w:szCs w:val="21"/>
                <w:u w:val="none"/>
              </w:rPr>
            </w:pPr>
          </w:p>
          <w:p>
            <w:pPr>
              <w:jc w:val="left"/>
              <w:textAlignment w:val="baseline"/>
              <w:rPr>
                <w:rFonts w:hint="eastAsia" w:ascii="仿宋" w:hAnsi="仿宋" w:eastAsia="仿宋" w:cs="仿宋"/>
                <w:color w:val="auto"/>
                <w:kern w:val="44"/>
                <w:sz w:val="21"/>
                <w:szCs w:val="21"/>
                <w:u w:val="none"/>
              </w:rPr>
            </w:pPr>
          </w:p>
          <w:p>
            <w:pPr>
              <w:jc w:val="left"/>
              <w:textAlignment w:val="baseline"/>
              <w:rPr>
                <w:rFonts w:hint="eastAsia" w:ascii="仿宋" w:hAnsi="仿宋" w:eastAsia="仿宋" w:cs="仿宋"/>
                <w:color w:val="auto"/>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8" w:hRule="atLeast"/>
        </w:trPr>
        <w:tc>
          <w:tcPr>
            <w:tcW w:w="177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内督员</w:t>
            </w:r>
          </w:p>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签字</w:t>
            </w:r>
          </w:p>
        </w:tc>
        <w:tc>
          <w:tcPr>
            <w:tcW w:w="7866" w:type="dxa"/>
            <w:tcBorders>
              <w:tl2br w:val="nil"/>
              <w:tr2bl w:val="nil"/>
            </w:tcBorders>
            <w:noWrap w:val="0"/>
            <w:vAlign w:val="center"/>
          </w:tcPr>
          <w:p>
            <w:pPr>
              <w:spacing w:line="276" w:lineRule="auto"/>
              <w:jc w:val="left"/>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注：内督员须对</w:t>
            </w:r>
            <w:r>
              <w:rPr>
                <w:rFonts w:hint="eastAsia" w:ascii="仿宋" w:hAnsi="仿宋" w:eastAsia="仿宋" w:cs="仿宋"/>
                <w:color w:val="auto"/>
                <w:kern w:val="44"/>
                <w:sz w:val="21"/>
                <w:szCs w:val="21"/>
                <w:u w:val="none"/>
                <w:lang w:eastAsia="zh-CN"/>
              </w:rPr>
              <w:t>直接认定</w:t>
            </w:r>
            <w:r>
              <w:rPr>
                <w:rFonts w:hint="eastAsia" w:ascii="仿宋" w:hAnsi="仿宋" w:eastAsia="仿宋" w:cs="仿宋"/>
                <w:color w:val="auto"/>
                <w:kern w:val="44"/>
                <w:sz w:val="21"/>
                <w:szCs w:val="21"/>
                <w:u w:val="none"/>
              </w:rPr>
              <w:t>评价过程、评价结果公示接受全员监督情况、</w:t>
            </w:r>
            <w:r>
              <w:rPr>
                <w:rFonts w:hint="eastAsia" w:ascii="仿宋" w:hAnsi="仿宋" w:eastAsia="仿宋" w:cs="仿宋"/>
                <w:color w:val="000000"/>
                <w:kern w:val="44"/>
                <w:sz w:val="21"/>
                <w:szCs w:val="21"/>
                <w:u w:val="none"/>
              </w:rPr>
              <w:t>建立与</w:t>
            </w:r>
            <w:r>
              <w:rPr>
                <w:rFonts w:hint="eastAsia" w:ascii="仿宋" w:hAnsi="仿宋" w:eastAsia="仿宋" w:cs="仿宋"/>
                <w:color w:val="000000"/>
                <w:kern w:val="44"/>
                <w:sz w:val="21"/>
                <w:szCs w:val="21"/>
                <w:u w:val="none"/>
                <w:lang w:eastAsia="zh-CN"/>
              </w:rPr>
              <w:t>高级</w:t>
            </w:r>
            <w:r>
              <w:rPr>
                <w:rFonts w:hint="eastAsia" w:ascii="仿宋" w:hAnsi="仿宋" w:eastAsia="仿宋" w:cs="仿宋"/>
                <w:color w:val="000000"/>
                <w:kern w:val="44"/>
                <w:sz w:val="21"/>
                <w:szCs w:val="21"/>
                <w:u w:val="none"/>
              </w:rPr>
              <w:t>技师技能等级相应的薪酬待遇或者岗位晋升的真实性</w:t>
            </w:r>
            <w:r>
              <w:rPr>
                <w:rFonts w:hint="eastAsia" w:ascii="仿宋" w:hAnsi="仿宋" w:eastAsia="仿宋" w:cs="仿宋"/>
                <w:color w:val="auto"/>
                <w:kern w:val="44"/>
                <w:sz w:val="21"/>
                <w:szCs w:val="21"/>
                <w:u w:val="none"/>
              </w:rPr>
              <w:t>开展内部督导并签署意见。   </w:t>
            </w:r>
          </w:p>
          <w:p>
            <w:pPr>
              <w:jc w:val="left"/>
              <w:textAlignment w:val="baseline"/>
              <w:rPr>
                <w:rFonts w:hint="eastAsia" w:ascii="仿宋" w:hAnsi="仿宋" w:eastAsia="仿宋" w:cs="仿宋"/>
                <w:color w:val="auto"/>
                <w:kern w:val="44"/>
                <w:sz w:val="21"/>
                <w:szCs w:val="21"/>
                <w:u w:val="none"/>
              </w:rPr>
            </w:pPr>
          </w:p>
          <w:p>
            <w:pPr>
              <w:jc w:val="left"/>
              <w:textAlignment w:val="baseline"/>
              <w:rPr>
                <w:rFonts w:hint="eastAsia" w:ascii="仿宋" w:hAnsi="仿宋" w:eastAsia="仿宋" w:cs="仿宋"/>
                <w:color w:val="auto"/>
                <w:kern w:val="44"/>
                <w:sz w:val="21"/>
                <w:szCs w:val="21"/>
                <w:u w:val="none"/>
              </w:rPr>
            </w:pPr>
          </w:p>
          <w:p>
            <w:pPr>
              <w:jc w:val="left"/>
              <w:textAlignment w:val="baseline"/>
              <w:rPr>
                <w:rFonts w:hint="eastAsia" w:ascii="仿宋" w:hAnsi="仿宋" w:eastAsia="仿宋" w:cs="仿宋"/>
                <w:color w:val="auto"/>
                <w:kern w:val="44"/>
                <w:sz w:val="21"/>
                <w:szCs w:val="21"/>
                <w:u w:val="none"/>
              </w:rPr>
            </w:pPr>
          </w:p>
          <w:p>
            <w:pPr>
              <w:jc w:val="left"/>
              <w:textAlignment w:val="baseline"/>
              <w:rPr>
                <w:rFonts w:hint="eastAsia" w:ascii="仿宋" w:hAnsi="仿宋" w:eastAsia="仿宋" w:cs="仿宋"/>
                <w:color w:val="auto"/>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77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lang w:eastAsia="zh-CN"/>
              </w:rPr>
              <w:t>认定</w:t>
            </w:r>
            <w:r>
              <w:rPr>
                <w:rFonts w:hint="eastAsia" w:ascii="仿宋" w:hAnsi="仿宋" w:eastAsia="仿宋" w:cs="仿宋"/>
                <w:color w:val="auto"/>
                <w:kern w:val="44"/>
                <w:sz w:val="21"/>
                <w:szCs w:val="21"/>
                <w:u w:val="none"/>
              </w:rPr>
              <w:t>结果</w:t>
            </w:r>
          </w:p>
        </w:tc>
        <w:tc>
          <w:tcPr>
            <w:tcW w:w="7866"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□通过      □不通过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77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企业审核</w:t>
            </w:r>
          </w:p>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意见</w:t>
            </w:r>
          </w:p>
        </w:tc>
        <w:tc>
          <w:tcPr>
            <w:tcW w:w="7866" w:type="dxa"/>
            <w:tcBorders>
              <w:tl2br w:val="nil"/>
              <w:tr2bl w:val="nil"/>
            </w:tcBorders>
            <w:noWrap w:val="0"/>
            <w:vAlign w:val="center"/>
          </w:tcPr>
          <w:p>
            <w:pPr>
              <w:textAlignment w:val="baseline"/>
              <w:rPr>
                <w:rFonts w:hint="eastAsia" w:ascii="仿宋" w:hAnsi="仿宋" w:eastAsia="仿宋" w:cs="仿宋"/>
                <w:color w:val="auto"/>
                <w:kern w:val="44"/>
                <w:sz w:val="21"/>
                <w:szCs w:val="21"/>
                <w:u w:val="none"/>
              </w:rPr>
            </w:pPr>
          </w:p>
          <w:p>
            <w:pPr>
              <w:textAlignment w:val="baseline"/>
              <w:rPr>
                <w:rFonts w:hint="eastAsia" w:ascii="仿宋" w:hAnsi="仿宋" w:eastAsia="仿宋" w:cs="仿宋"/>
                <w:color w:val="auto"/>
                <w:kern w:val="44"/>
                <w:sz w:val="21"/>
                <w:szCs w:val="21"/>
                <w:u w:val="none"/>
              </w:rPr>
            </w:pPr>
          </w:p>
          <w:p>
            <w:pPr>
              <w:jc w:val="center"/>
              <w:textAlignment w:val="baseline"/>
              <w:rPr>
                <w:rFonts w:hint="eastAsia" w:ascii="仿宋" w:hAnsi="仿宋" w:eastAsia="仿宋" w:cs="仿宋"/>
                <w:color w:val="auto"/>
                <w:kern w:val="44"/>
                <w:sz w:val="21"/>
                <w:szCs w:val="21"/>
                <w:u w:val="none"/>
              </w:rPr>
            </w:pPr>
          </w:p>
          <w:p>
            <w:pPr>
              <w:jc w:val="left"/>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 xml:space="preserve">                      单位（盖章）：       年    月    日</w:t>
            </w:r>
          </w:p>
          <w:p>
            <w:pPr>
              <w:jc w:val="left"/>
              <w:textAlignment w:val="baseline"/>
              <w:rPr>
                <w:rFonts w:hint="eastAsia" w:ascii="仿宋" w:hAnsi="仿宋" w:eastAsia="仿宋" w:cs="仿宋"/>
                <w:color w:val="auto"/>
                <w:kern w:val="44"/>
                <w:sz w:val="21"/>
                <w:szCs w:val="21"/>
                <w:u w:val="none"/>
              </w:rPr>
            </w:pPr>
          </w:p>
        </w:tc>
      </w:tr>
    </w:tbl>
    <w:p>
      <w:pPr>
        <w:keepNext w:val="0"/>
        <w:keepLines w:val="0"/>
        <w:pageBreakBefore w:val="0"/>
        <w:widowControl w:val="0"/>
        <w:tabs>
          <w:tab w:val="left" w:pos="6035"/>
        </w:tabs>
        <w:kinsoku/>
        <w:wordWrap/>
        <w:overflowPunct/>
        <w:topLinePunct w:val="0"/>
        <w:autoSpaceDE/>
        <w:autoSpaceDN/>
        <w:bidi w:val="0"/>
        <w:adjustRightInd/>
        <w:snapToGrid/>
        <w:spacing w:line="400" w:lineRule="exact"/>
        <w:ind w:firstLine="1200" w:firstLineChars="500"/>
        <w:textAlignment w:val="auto"/>
        <w:rPr>
          <w:rFonts w:hint="eastAsia" w:ascii="仿宋" w:hAnsi="仿宋" w:eastAsia="仿宋" w:cs="仿宋"/>
          <w:color w:val="000000"/>
          <w:sz w:val="24"/>
          <w:szCs w:val="24"/>
          <w:u w:val="none"/>
        </w:rPr>
      </w:pPr>
      <w:r>
        <w:rPr>
          <w:rFonts w:hint="eastAsia" w:ascii="仿宋" w:hAnsi="仿宋" w:eastAsia="仿宋" w:cs="仿宋"/>
          <w:sz w:val="24"/>
          <w:szCs w:val="24"/>
          <w:lang w:val="en-US" w:eastAsia="zh-CN"/>
        </w:rPr>
        <w:t>说明：</w:t>
      </w:r>
      <w:r>
        <w:rPr>
          <w:rFonts w:hint="eastAsia" w:ascii="仿宋" w:hAnsi="仿宋" w:eastAsia="仿宋" w:cs="仿宋"/>
          <w:color w:val="000000"/>
          <w:sz w:val="24"/>
          <w:szCs w:val="24"/>
          <w:u w:val="none"/>
        </w:rPr>
        <w:t>1.本表所列内容，企业可根据实际需要进行细化或调整。</w:t>
      </w:r>
    </w:p>
    <w:p>
      <w:pPr>
        <w:keepNext w:val="0"/>
        <w:keepLines w:val="0"/>
        <w:pageBreakBefore w:val="0"/>
        <w:widowControl w:val="0"/>
        <w:tabs>
          <w:tab w:val="left" w:pos="6035"/>
        </w:tabs>
        <w:kinsoku/>
        <w:wordWrap/>
        <w:overflowPunct/>
        <w:topLinePunct w:val="0"/>
        <w:autoSpaceDE/>
        <w:autoSpaceDN/>
        <w:bidi w:val="0"/>
        <w:adjustRightInd/>
        <w:snapToGrid/>
        <w:spacing w:line="400" w:lineRule="exact"/>
        <w:ind w:left="1436" w:leftChars="684" w:firstLine="480" w:firstLineChars="200"/>
        <w:textAlignment w:val="auto"/>
        <w:rPr>
          <w:rFonts w:hint="eastAsia" w:ascii="仿宋" w:hAnsi="仿宋" w:eastAsia="仿宋" w:cs="仿宋"/>
          <w:color w:val="000000"/>
          <w:sz w:val="24"/>
          <w:szCs w:val="24"/>
          <w:u w:val="none"/>
        </w:rPr>
      </w:pPr>
      <w:r>
        <w:rPr>
          <w:rFonts w:hint="eastAsia" w:ascii="仿宋" w:hAnsi="仿宋" w:eastAsia="仿宋" w:cs="仿宋"/>
          <w:color w:val="000000"/>
          <w:sz w:val="24"/>
          <w:szCs w:val="24"/>
          <w:u w:val="none"/>
        </w:rPr>
        <w:t>2.</w:t>
      </w:r>
      <w:r>
        <w:rPr>
          <w:rFonts w:hint="eastAsia" w:ascii="仿宋" w:hAnsi="仿宋" w:eastAsia="仿宋" w:cs="仿宋"/>
          <w:color w:val="000000"/>
          <w:sz w:val="24"/>
          <w:szCs w:val="24"/>
          <w:u w:val="none"/>
          <w:lang w:eastAsia="zh-CN"/>
        </w:rPr>
        <w:t>评分内容共</w:t>
      </w:r>
      <w:r>
        <w:rPr>
          <w:rFonts w:hint="eastAsia" w:ascii="仿宋" w:hAnsi="仿宋" w:eastAsia="仿宋" w:cs="仿宋"/>
          <w:color w:val="000000"/>
          <w:sz w:val="24"/>
          <w:szCs w:val="24"/>
          <w:u w:val="none"/>
        </w:rPr>
        <w:t>1</w:t>
      </w:r>
      <w:r>
        <w:rPr>
          <w:rFonts w:hint="eastAsia" w:ascii="仿宋" w:hAnsi="仿宋" w:eastAsia="仿宋" w:cs="仿宋"/>
          <w:color w:val="000000"/>
          <w:sz w:val="24"/>
          <w:szCs w:val="24"/>
          <w:u w:val="none"/>
          <w:lang w:val="en-US" w:eastAsia="zh-CN"/>
        </w:rPr>
        <w:t>9</w:t>
      </w:r>
      <w:r>
        <w:rPr>
          <w:rFonts w:hint="eastAsia" w:ascii="仿宋" w:hAnsi="仿宋" w:eastAsia="仿宋" w:cs="仿宋"/>
          <w:color w:val="000000"/>
          <w:sz w:val="24"/>
          <w:szCs w:val="24"/>
          <w:u w:val="none"/>
        </w:rPr>
        <w:t>项合计</w:t>
      </w:r>
      <w:r>
        <w:rPr>
          <w:rFonts w:hint="eastAsia" w:ascii="仿宋" w:hAnsi="仿宋" w:eastAsia="仿宋" w:cs="仿宋"/>
          <w:color w:val="000000"/>
          <w:sz w:val="24"/>
          <w:szCs w:val="24"/>
          <w:u w:val="none"/>
          <w:lang w:eastAsia="zh-CN"/>
        </w:rPr>
        <w:t>总分为</w:t>
      </w:r>
      <w:r>
        <w:rPr>
          <w:rFonts w:hint="eastAsia" w:ascii="仿宋" w:hAnsi="仿宋" w:eastAsia="仿宋" w:cs="仿宋"/>
          <w:color w:val="000000"/>
          <w:sz w:val="24"/>
          <w:szCs w:val="24"/>
          <w:u w:val="none"/>
        </w:rPr>
        <w:t>100分，</w:t>
      </w:r>
      <w:r>
        <w:rPr>
          <w:rFonts w:hint="eastAsia" w:ascii="仿宋" w:hAnsi="仿宋" w:eastAsia="仿宋" w:cs="仿宋"/>
          <w:color w:val="000000"/>
          <w:sz w:val="24"/>
          <w:szCs w:val="24"/>
          <w:u w:val="none"/>
          <w:lang w:eastAsia="zh-CN"/>
        </w:rPr>
        <w:t>达标线由企业根据实际自行确定</w:t>
      </w:r>
      <w:r>
        <w:rPr>
          <w:rFonts w:hint="eastAsia" w:ascii="仿宋" w:hAnsi="仿宋" w:eastAsia="仿宋" w:cs="仿宋"/>
          <w:color w:val="000000"/>
          <w:sz w:val="24"/>
          <w:szCs w:val="24"/>
          <w:u w:val="none"/>
        </w:rPr>
        <w:t>；</w:t>
      </w:r>
    </w:p>
    <w:p>
      <w:pPr>
        <w:keepNext w:val="0"/>
        <w:keepLines w:val="0"/>
        <w:pageBreakBefore w:val="0"/>
        <w:widowControl w:val="0"/>
        <w:numPr>
          <w:ilvl w:val="0"/>
          <w:numId w:val="0"/>
        </w:numPr>
        <w:tabs>
          <w:tab w:val="left" w:pos="6035"/>
        </w:tabs>
        <w:kinsoku/>
        <w:wordWrap/>
        <w:overflowPunct/>
        <w:topLinePunct w:val="0"/>
        <w:autoSpaceDE/>
        <w:autoSpaceDN/>
        <w:bidi w:val="0"/>
        <w:adjustRightInd/>
        <w:snapToGrid/>
        <w:spacing w:line="400" w:lineRule="exact"/>
        <w:ind w:left="2155" w:leftChars="912" w:hanging="240" w:hangingChars="100"/>
        <w:textAlignment w:val="auto"/>
        <w:rPr>
          <w:rFonts w:hint="eastAsia" w:ascii="仿宋" w:hAnsi="仿宋" w:eastAsia="仿宋" w:cs="仿宋"/>
          <w:color w:val="000000"/>
          <w:sz w:val="24"/>
          <w:szCs w:val="24"/>
          <w:u w:val="none"/>
          <w:lang w:val="en-US" w:eastAsia="zh-CN"/>
        </w:rPr>
      </w:pPr>
      <w:r>
        <w:rPr>
          <w:rFonts w:hint="eastAsia" w:ascii="仿宋" w:hAnsi="仿宋" w:eastAsia="仿宋" w:cs="仿宋"/>
          <w:sz w:val="24"/>
          <w:szCs w:val="24"/>
          <w:lang w:val="en-US" w:eastAsia="zh-CN"/>
        </w:rPr>
        <w:t>3.</w:t>
      </w:r>
      <w:r>
        <w:rPr>
          <w:rFonts w:hint="eastAsia" w:ascii="仿宋" w:hAnsi="仿宋" w:eastAsia="仿宋" w:cs="仿宋"/>
          <w:color w:val="000000"/>
          <w:sz w:val="24"/>
          <w:szCs w:val="24"/>
          <w:u w:val="none"/>
          <w:lang w:val="en-US" w:eastAsia="zh-CN"/>
        </w:rPr>
        <w:t>高级考评员由企业评价工作委员会负责组建，可选择企业生产一线技术负责人，一线高级或资深工程师，经企业自行培训认证后使用。</w:t>
      </w:r>
    </w:p>
    <w:p>
      <w:pPr>
        <w:numPr>
          <w:ilvl w:val="0"/>
          <w:numId w:val="0"/>
        </w:numPr>
        <w:tabs>
          <w:tab w:val="left" w:pos="6035"/>
        </w:tabs>
        <w:spacing w:line="400" w:lineRule="exact"/>
        <w:ind w:firstLine="480" w:firstLineChars="200"/>
        <w:rPr>
          <w:rFonts w:hint="eastAsia" w:ascii="仿宋" w:hAnsi="仿宋" w:eastAsia="仿宋" w:cs="仿宋"/>
          <w:color w:val="000000"/>
          <w:sz w:val="24"/>
          <w:szCs w:val="24"/>
          <w:u w:val="none"/>
          <w:lang w:val="en-US" w:eastAsia="zh-CN"/>
        </w:rPr>
      </w:pPr>
      <w:r>
        <w:rPr>
          <w:rFonts w:hint="eastAsia" w:ascii="仿宋" w:hAnsi="仿宋" w:eastAsia="仿宋" w:cs="仿宋"/>
          <w:color w:val="000000"/>
          <w:sz w:val="24"/>
          <w:szCs w:val="24"/>
          <w:u w:val="none"/>
          <w:lang w:val="en-US" w:eastAsia="zh-CN"/>
        </w:rPr>
        <w:t xml:space="preserve">            4.直接认定，可采取现场评审或答辩的方式进行。</w:t>
      </w:r>
    </w:p>
    <w:p>
      <w:pPr>
        <w:ind w:firstLine="1920" w:firstLineChars="800"/>
        <w:rPr>
          <w:rFonts w:hint="eastAsia" w:ascii="仿宋" w:hAnsi="仿宋" w:eastAsia="仿宋" w:cs="仿宋"/>
          <w:sz w:val="24"/>
          <w:lang w:val="en-US" w:eastAsia="zh-CN"/>
        </w:rPr>
      </w:pPr>
      <w:r>
        <w:rPr>
          <w:rFonts w:hint="eastAsia" w:ascii="仿宋" w:hAnsi="仿宋" w:eastAsia="仿宋" w:cs="仿宋"/>
          <w:sz w:val="24"/>
          <w:lang w:val="en-US" w:eastAsia="zh-CN"/>
        </w:rPr>
        <w:t>5.考生可提供个人业绩、荣誉证书等资料作为评审佐证材料。</w:t>
      </w:r>
    </w:p>
    <w:p>
      <w:pPr>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br w:type="page"/>
      </w:r>
    </w:p>
    <w:p>
      <w:pPr>
        <w:tabs>
          <w:tab w:val="left" w:pos="840"/>
        </w:tabs>
        <w:snapToGrid w:val="0"/>
        <w:spacing w:line="560" w:lineRule="exact"/>
        <w:ind w:firstLine="0" w:firstLineChars="0"/>
        <w:jc w:val="center"/>
        <w:textAlignment w:val="auto"/>
        <w:rPr>
          <w:rFonts w:hint="eastAsia" w:ascii="方正小标宋简体" w:hAnsi="方正小标宋简体" w:eastAsia="方正小标宋简体" w:cs="方正小标宋简体"/>
          <w:bCs/>
          <w:color w:val="auto"/>
          <w:w w:val="95"/>
          <w:sz w:val="44"/>
          <w:szCs w:val="44"/>
          <w:highlight w:val="none"/>
          <w:u w:val="none"/>
        </w:rPr>
      </w:pPr>
      <w:r>
        <w:rPr>
          <w:rFonts w:hint="eastAsia" w:ascii="方正小标宋简体" w:hAnsi="方正小标宋简体" w:eastAsia="方正小标宋简体" w:cs="方正小标宋简体"/>
          <w:color w:val="auto"/>
          <w:sz w:val="44"/>
          <w:szCs w:val="44"/>
          <w:highlight w:val="none"/>
          <w:u w:val="none"/>
        </w:rPr>
        <w:t>广东省</w:t>
      </w:r>
      <w:r>
        <w:rPr>
          <w:rFonts w:hint="eastAsia" w:ascii="方正小标宋简体" w:hAnsi="方正小标宋简体" w:eastAsia="方正小标宋简体" w:cs="方正小标宋简体"/>
          <w:bCs/>
          <w:color w:val="auto"/>
          <w:w w:val="95"/>
          <w:sz w:val="44"/>
          <w:szCs w:val="44"/>
          <w:highlight w:val="none"/>
          <w:u w:val="none"/>
        </w:rPr>
        <w:t>企业</w:t>
      </w:r>
      <w:r>
        <w:rPr>
          <w:rFonts w:hint="eastAsia" w:ascii="方正小标宋简体" w:hAnsi="方正小标宋简体" w:eastAsia="方正小标宋简体" w:cs="方正小标宋简体"/>
          <w:color w:val="auto"/>
          <w:sz w:val="44"/>
          <w:szCs w:val="44"/>
          <w:highlight w:val="none"/>
          <w:u w:val="none"/>
          <w:lang w:val="en-US" w:eastAsia="zh-CN"/>
        </w:rPr>
        <w:t>高级</w:t>
      </w:r>
      <w:r>
        <w:rPr>
          <w:rFonts w:hint="eastAsia" w:ascii="方正小标宋简体" w:hAnsi="方正小标宋简体" w:eastAsia="方正小标宋简体" w:cs="方正小标宋简体"/>
          <w:bCs/>
          <w:color w:val="auto"/>
          <w:w w:val="95"/>
          <w:sz w:val="44"/>
          <w:szCs w:val="44"/>
          <w:highlight w:val="none"/>
          <w:u w:val="none"/>
          <w:lang w:eastAsia="zh-CN"/>
        </w:rPr>
        <w:t>技师</w:t>
      </w:r>
      <w:r>
        <w:rPr>
          <w:rFonts w:hint="eastAsia" w:ascii="方正小标宋简体" w:hAnsi="方正小标宋简体" w:eastAsia="方正小标宋简体" w:cs="方正小标宋简体"/>
          <w:bCs/>
          <w:color w:val="auto"/>
          <w:w w:val="95"/>
          <w:sz w:val="44"/>
          <w:szCs w:val="44"/>
          <w:highlight w:val="none"/>
          <w:u w:val="none"/>
        </w:rPr>
        <w:t>职业技能等级评价</w:t>
      </w:r>
      <w:r>
        <w:rPr>
          <w:rFonts w:hint="eastAsia" w:ascii="方正小标宋简体" w:hAnsi="方正小标宋简体" w:eastAsia="方正小标宋简体" w:cs="方正小标宋简体"/>
          <w:bCs/>
          <w:color w:val="auto"/>
          <w:w w:val="95"/>
          <w:sz w:val="44"/>
          <w:szCs w:val="44"/>
          <w:highlight w:val="none"/>
          <w:u w:val="none"/>
          <w:lang w:val="en-US" w:eastAsia="zh-CN"/>
        </w:rPr>
        <w:t>汇总</w:t>
      </w:r>
      <w:r>
        <w:rPr>
          <w:rFonts w:hint="eastAsia" w:ascii="方正小标宋简体" w:hAnsi="方正小标宋简体" w:eastAsia="方正小标宋简体" w:cs="方正小标宋简体"/>
          <w:bCs/>
          <w:color w:val="auto"/>
          <w:w w:val="95"/>
          <w:sz w:val="44"/>
          <w:szCs w:val="44"/>
          <w:highlight w:val="none"/>
          <w:u w:val="none"/>
        </w:rPr>
        <w:t>表</w:t>
      </w:r>
    </w:p>
    <w:tbl>
      <w:tblPr>
        <w:tblStyle w:val="9"/>
        <w:tblpPr w:leftFromText="180" w:rightFromText="180" w:vertAnchor="text" w:horzAnchor="page" w:tblpX="1224" w:tblpY="605"/>
        <w:tblOverlap w:val="never"/>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1457"/>
        <w:gridCol w:w="742"/>
        <w:gridCol w:w="733"/>
        <w:gridCol w:w="1316"/>
        <w:gridCol w:w="1914"/>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585" w:type="dxa"/>
            <w:gridSpan w:val="7"/>
            <w:tcBorders>
              <w:tl2br w:val="nil"/>
              <w:tr2bl w:val="nil"/>
            </w:tcBorders>
            <w:noWrap w:val="0"/>
            <w:vAlign w:val="center"/>
          </w:tcPr>
          <w:p>
            <w:pPr>
              <w:jc w:val="left"/>
              <w:textAlignment w:val="baseline"/>
              <w:rPr>
                <w:rFonts w:hint="eastAsia" w:ascii="黑体" w:hAnsi="黑体" w:eastAsia="黑体" w:cs="黑体"/>
                <w:color w:val="auto"/>
                <w:kern w:val="44"/>
                <w:sz w:val="28"/>
                <w:szCs w:val="28"/>
                <w:u w:val="none"/>
              </w:rPr>
            </w:pPr>
            <w:r>
              <w:rPr>
                <w:rFonts w:hint="eastAsia" w:ascii="黑体" w:hAnsi="黑体" w:eastAsia="黑体" w:cs="黑体"/>
                <w:color w:val="auto"/>
                <w:kern w:val="44"/>
                <w:sz w:val="28"/>
                <w:szCs w:val="28"/>
                <w:u w:val="none"/>
              </w:rPr>
              <w:t>一、</w:t>
            </w:r>
            <w:r>
              <w:rPr>
                <w:rFonts w:hint="eastAsia" w:ascii="黑体" w:hAnsi="黑体" w:eastAsia="黑体" w:cs="黑体"/>
                <w:color w:val="auto"/>
                <w:kern w:val="44"/>
                <w:sz w:val="28"/>
                <w:szCs w:val="28"/>
                <w:u w:val="none"/>
                <w:lang w:val="en-US" w:eastAsia="zh-CN"/>
              </w:rPr>
              <w:t>评价</w:t>
            </w:r>
            <w:r>
              <w:rPr>
                <w:rFonts w:hint="eastAsia" w:ascii="黑体" w:hAnsi="黑体" w:eastAsia="黑体" w:cs="黑体"/>
                <w:color w:val="auto"/>
                <w:kern w:val="44"/>
                <w:sz w:val="28"/>
                <w:szCs w:val="28"/>
                <w:u w:val="none"/>
              </w:rPr>
              <w:t xml:space="preserve">人员基本信息表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姓名</w:t>
            </w:r>
          </w:p>
        </w:tc>
        <w:tc>
          <w:tcPr>
            <w:tcW w:w="1449"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738"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性别</w:t>
            </w:r>
          </w:p>
        </w:tc>
        <w:tc>
          <w:tcPr>
            <w:tcW w:w="729"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出生年月</w:t>
            </w:r>
          </w:p>
        </w:tc>
        <w:tc>
          <w:tcPr>
            <w:tcW w:w="1903"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2175" w:type="dxa"/>
            <w:vMerge w:val="restart"/>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lang w:val="en-US" w:eastAsia="zh-CN"/>
              </w:rPr>
            </w:pPr>
            <w:r>
              <w:rPr>
                <w:rFonts w:hint="eastAsia" w:ascii="仿宋" w:hAnsi="仿宋" w:eastAsia="仿宋" w:cs="仿宋"/>
                <w:color w:val="auto"/>
                <w:kern w:val="44"/>
                <w:sz w:val="21"/>
                <w:szCs w:val="21"/>
                <w:u w:val="none"/>
                <w:lang w:val="en-US" w:eastAsia="zh-CN"/>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身份证号</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文化程度</w:t>
            </w:r>
          </w:p>
        </w:tc>
        <w:tc>
          <w:tcPr>
            <w:tcW w:w="1903"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2175" w:type="dxa"/>
            <w:vMerge w:val="continue"/>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工作单位</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工作岗位</w:t>
            </w:r>
          </w:p>
        </w:tc>
        <w:tc>
          <w:tcPr>
            <w:tcW w:w="1903"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2175" w:type="dxa"/>
            <w:vMerge w:val="continue"/>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申报职业（工种）</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申报等级</w:t>
            </w:r>
          </w:p>
        </w:tc>
        <w:tc>
          <w:tcPr>
            <w:tcW w:w="1903"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2175" w:type="dxa"/>
            <w:vMerge w:val="continue"/>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2"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在本单位工作年限</w:t>
            </w:r>
          </w:p>
        </w:tc>
        <w:tc>
          <w:tcPr>
            <w:tcW w:w="2916" w:type="dxa"/>
            <w:gridSpan w:val="3"/>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c>
          <w:tcPr>
            <w:tcW w:w="1309"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本职业（工种）工龄</w:t>
            </w:r>
          </w:p>
        </w:tc>
        <w:tc>
          <w:tcPr>
            <w:tcW w:w="4078" w:type="dxa"/>
            <w:gridSpan w:val="2"/>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tc>
      </w:tr>
    </w:tbl>
    <w:tbl>
      <w:tblPr>
        <w:tblStyle w:val="10"/>
        <w:tblpPr w:leftFromText="180" w:rightFromText="180" w:vertAnchor="text" w:horzAnchor="page" w:tblpX="1225" w:tblpY="656"/>
        <w:tblOverlap w:val="never"/>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0"/>
        <w:gridCol w:w="2075"/>
        <w:gridCol w:w="3512"/>
        <w:gridCol w:w="1050"/>
        <w:gridCol w:w="432"/>
        <w:gridCol w:w="432"/>
        <w:gridCol w:w="432"/>
        <w:gridCol w:w="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blHeader/>
        </w:trPr>
        <w:tc>
          <w:tcPr>
            <w:tcW w:w="9638" w:type="dxa"/>
            <w:gridSpan w:val="8"/>
            <w:noWrap w:val="0"/>
            <w:vAlign w:val="center"/>
          </w:tcPr>
          <w:p>
            <w:pPr>
              <w:jc w:val="both"/>
              <w:rPr>
                <w:rFonts w:hint="eastAsia" w:ascii="黑体" w:hAnsi="黑体" w:eastAsia="黑体" w:cs="黑体"/>
                <w:color w:val="000000"/>
                <w:kern w:val="44"/>
                <w:sz w:val="28"/>
                <w:szCs w:val="28"/>
                <w:u w:val="none"/>
              </w:rPr>
            </w:pPr>
            <w:r>
              <w:rPr>
                <w:rFonts w:hint="eastAsia" w:ascii="黑体" w:hAnsi="黑体" w:eastAsia="黑体" w:cs="黑体"/>
                <w:color w:val="000000"/>
                <w:kern w:val="44"/>
                <w:sz w:val="28"/>
                <w:szCs w:val="28"/>
                <w:u w:val="none"/>
              </w:rPr>
              <w:t>二、</w:t>
            </w:r>
            <w:r>
              <w:rPr>
                <w:rFonts w:hint="eastAsia" w:ascii="黑体" w:hAnsi="黑体" w:eastAsia="黑体" w:cs="黑体"/>
                <w:color w:val="000000"/>
                <w:kern w:val="44"/>
                <w:sz w:val="28"/>
                <w:szCs w:val="28"/>
                <w:u w:val="none"/>
                <w:lang w:val="en-US" w:eastAsia="zh-CN"/>
              </w:rPr>
              <w:t>评价</w:t>
            </w:r>
            <w:r>
              <w:rPr>
                <w:rFonts w:hint="eastAsia" w:ascii="黑体" w:hAnsi="黑体" w:eastAsia="黑体" w:cs="黑体"/>
                <w:color w:val="000000"/>
                <w:kern w:val="44"/>
                <w:sz w:val="28"/>
                <w:szCs w:val="28"/>
                <w:u w:val="none"/>
              </w:rPr>
              <w:t xml:space="preserve">内容表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trPr>
        <w:tc>
          <w:tcPr>
            <w:tcW w:w="1270" w:type="dxa"/>
            <w:noWrap w:val="0"/>
            <w:vAlign w:val="center"/>
          </w:tcPr>
          <w:p>
            <w:pPr>
              <w:jc w:val="center"/>
              <w:rPr>
                <w:rFonts w:hint="eastAsia" w:ascii="仿宋" w:hAnsi="仿宋" w:eastAsia="仿宋" w:cs="仿宋"/>
                <w:bCs/>
                <w:color w:val="000000"/>
                <w:kern w:val="0"/>
                <w:sz w:val="21"/>
                <w:szCs w:val="21"/>
                <w:lang w:val="en-US" w:eastAsia="zh-CN" w:bidi="ar-SA"/>
              </w:rPr>
            </w:pPr>
            <w:r>
              <w:rPr>
                <w:rFonts w:hint="eastAsia" w:ascii="仿宋" w:hAnsi="仿宋" w:eastAsia="仿宋" w:cs="仿宋"/>
                <w:bCs/>
                <w:color w:val="000000"/>
                <w:kern w:val="0"/>
                <w:szCs w:val="21"/>
              </w:rPr>
              <w:t>项目</w:t>
            </w:r>
          </w:p>
        </w:tc>
        <w:tc>
          <w:tcPr>
            <w:tcW w:w="2075" w:type="dxa"/>
            <w:tcBorders>
              <w:bottom w:val="single" w:color="000000" w:sz="4" w:space="0"/>
            </w:tcBorders>
            <w:noWrap w:val="0"/>
            <w:vAlign w:val="center"/>
          </w:tcPr>
          <w:p>
            <w:pPr>
              <w:jc w:val="center"/>
              <w:rPr>
                <w:rFonts w:hint="eastAsia" w:ascii="仿宋" w:hAnsi="仿宋" w:eastAsia="仿宋" w:cs="仿宋"/>
                <w:bCs/>
                <w:color w:val="000000"/>
                <w:kern w:val="0"/>
                <w:sz w:val="21"/>
                <w:szCs w:val="21"/>
                <w:lang w:val="en-US" w:eastAsia="zh-CN" w:bidi="ar-SA"/>
              </w:rPr>
            </w:pPr>
            <w:r>
              <w:rPr>
                <w:rFonts w:hint="eastAsia" w:ascii="仿宋" w:hAnsi="仿宋" w:eastAsia="仿宋" w:cs="仿宋"/>
                <w:bCs/>
                <w:color w:val="000000"/>
                <w:kern w:val="0"/>
                <w:szCs w:val="21"/>
              </w:rPr>
              <w:t>评分</w:t>
            </w:r>
            <w:r>
              <w:rPr>
                <w:rFonts w:hint="eastAsia" w:ascii="仿宋" w:hAnsi="仿宋" w:eastAsia="仿宋" w:cs="仿宋"/>
                <w:bCs/>
                <w:color w:val="000000"/>
                <w:kern w:val="0"/>
                <w:szCs w:val="21"/>
                <w:lang w:val="en-US" w:eastAsia="zh-CN"/>
              </w:rPr>
              <w:t>内容</w:t>
            </w:r>
          </w:p>
        </w:tc>
        <w:tc>
          <w:tcPr>
            <w:tcW w:w="3512" w:type="dxa"/>
            <w:tcBorders>
              <w:bottom w:val="single" w:color="000000" w:sz="4" w:space="0"/>
            </w:tcBorders>
            <w:noWrap w:val="0"/>
            <w:vAlign w:val="center"/>
          </w:tcPr>
          <w:p>
            <w:pPr>
              <w:jc w:val="center"/>
              <w:rPr>
                <w:rFonts w:hint="eastAsia" w:ascii="仿宋" w:hAnsi="仿宋" w:eastAsia="仿宋" w:cs="仿宋"/>
                <w:bCs/>
                <w:color w:val="000000"/>
                <w:kern w:val="0"/>
                <w:sz w:val="21"/>
                <w:szCs w:val="21"/>
                <w:lang w:val="en-US" w:eastAsia="zh-CN" w:bidi="ar-SA"/>
              </w:rPr>
            </w:pPr>
            <w:r>
              <w:rPr>
                <w:rFonts w:hint="eastAsia" w:ascii="仿宋" w:hAnsi="仿宋" w:eastAsia="仿宋" w:cs="仿宋"/>
                <w:bCs/>
                <w:color w:val="000000"/>
                <w:kern w:val="0"/>
                <w:szCs w:val="21"/>
              </w:rPr>
              <w:t>评分标准</w:t>
            </w:r>
          </w:p>
        </w:tc>
        <w:tc>
          <w:tcPr>
            <w:tcW w:w="1050" w:type="dxa"/>
            <w:tcBorders>
              <w:bottom w:val="single" w:color="000000" w:sz="4" w:space="0"/>
            </w:tcBorders>
            <w:noWrap w:val="0"/>
            <w:vAlign w:val="center"/>
          </w:tcPr>
          <w:p>
            <w:pPr>
              <w:jc w:val="center"/>
              <w:rPr>
                <w:rFonts w:hint="eastAsia" w:ascii="仿宋" w:hAnsi="仿宋" w:eastAsia="仿宋" w:cs="仿宋"/>
                <w:bCs/>
                <w:color w:val="000000"/>
                <w:kern w:val="0"/>
                <w:sz w:val="21"/>
                <w:szCs w:val="21"/>
                <w:lang w:val="en-US" w:eastAsia="zh-CN" w:bidi="ar-SA"/>
              </w:rPr>
            </w:pPr>
            <w:r>
              <w:rPr>
                <w:rFonts w:hint="eastAsia" w:ascii="仿宋" w:hAnsi="仿宋" w:eastAsia="仿宋" w:cs="仿宋"/>
                <w:bCs/>
                <w:color w:val="000000"/>
                <w:kern w:val="0"/>
                <w:szCs w:val="21"/>
                <w:lang w:val="en-US" w:eastAsia="zh-CN"/>
              </w:rPr>
              <w:t>配分</w:t>
            </w:r>
          </w:p>
        </w:tc>
        <w:tc>
          <w:tcPr>
            <w:tcW w:w="432" w:type="dxa"/>
            <w:tcBorders>
              <w:bottom w:val="single" w:color="000000" w:sz="4" w:space="0"/>
            </w:tcBorders>
            <w:noWrap w:val="0"/>
            <w:vAlign w:val="center"/>
          </w:tcPr>
          <w:p>
            <w:pPr>
              <w:jc w:val="center"/>
              <w:rPr>
                <w:rFonts w:hint="default" w:ascii="仿宋" w:hAnsi="仿宋" w:eastAsia="仿宋" w:cs="仿宋"/>
                <w:bCs/>
                <w:color w:val="000000"/>
                <w:kern w:val="0"/>
                <w:szCs w:val="21"/>
                <w:lang w:val="en-US" w:eastAsia="zh-CN"/>
              </w:rPr>
            </w:pPr>
            <w:r>
              <w:rPr>
                <w:rFonts w:hint="eastAsia" w:ascii="仿宋" w:hAnsi="仿宋" w:eastAsia="仿宋" w:cs="仿宋"/>
                <w:bCs/>
                <w:color w:val="000000"/>
                <w:kern w:val="0"/>
                <w:szCs w:val="21"/>
                <w:lang w:val="en-US" w:eastAsia="zh-CN"/>
              </w:rPr>
              <w:t>考评员1评分</w:t>
            </w:r>
          </w:p>
        </w:tc>
        <w:tc>
          <w:tcPr>
            <w:tcW w:w="432" w:type="dxa"/>
            <w:tcBorders>
              <w:bottom w:val="single" w:color="000000" w:sz="4" w:space="0"/>
            </w:tcBorders>
            <w:noWrap w:val="0"/>
            <w:vAlign w:val="center"/>
          </w:tcPr>
          <w:p>
            <w:pPr>
              <w:jc w:val="center"/>
              <w:rPr>
                <w:rFonts w:hint="eastAsia" w:ascii="仿宋" w:hAnsi="仿宋" w:eastAsia="仿宋" w:cs="仿宋"/>
                <w:bCs/>
                <w:color w:val="000000"/>
                <w:kern w:val="0"/>
                <w:szCs w:val="21"/>
                <w:lang w:val="en-US" w:eastAsia="zh-CN"/>
              </w:rPr>
            </w:pPr>
            <w:r>
              <w:rPr>
                <w:rFonts w:hint="eastAsia" w:ascii="仿宋" w:hAnsi="仿宋" w:eastAsia="仿宋" w:cs="仿宋"/>
                <w:bCs/>
                <w:color w:val="000000"/>
                <w:kern w:val="0"/>
                <w:szCs w:val="21"/>
                <w:lang w:val="en-US" w:eastAsia="zh-CN"/>
              </w:rPr>
              <w:t>考评员2评分</w:t>
            </w:r>
          </w:p>
        </w:tc>
        <w:tc>
          <w:tcPr>
            <w:tcW w:w="432" w:type="dxa"/>
            <w:tcBorders>
              <w:bottom w:val="single" w:color="000000" w:sz="4" w:space="0"/>
            </w:tcBorders>
            <w:noWrap w:val="0"/>
            <w:vAlign w:val="center"/>
          </w:tcPr>
          <w:p>
            <w:pPr>
              <w:jc w:val="center"/>
              <w:rPr>
                <w:rFonts w:hint="eastAsia" w:ascii="仿宋" w:hAnsi="仿宋" w:eastAsia="仿宋" w:cs="仿宋"/>
                <w:bCs/>
                <w:color w:val="000000"/>
                <w:kern w:val="0"/>
                <w:szCs w:val="21"/>
                <w:lang w:val="en-US" w:eastAsia="zh-CN"/>
              </w:rPr>
            </w:pPr>
            <w:r>
              <w:rPr>
                <w:rFonts w:hint="eastAsia" w:ascii="仿宋" w:hAnsi="仿宋" w:eastAsia="仿宋" w:cs="仿宋"/>
                <w:bCs/>
                <w:color w:val="000000"/>
                <w:kern w:val="0"/>
                <w:szCs w:val="21"/>
                <w:lang w:val="en-US" w:eastAsia="zh-CN"/>
              </w:rPr>
              <w:t>考评员3评分</w:t>
            </w:r>
          </w:p>
        </w:tc>
        <w:tc>
          <w:tcPr>
            <w:tcW w:w="435" w:type="dxa"/>
            <w:tcBorders>
              <w:bottom w:val="single" w:color="000000" w:sz="4" w:space="0"/>
            </w:tcBorders>
            <w:noWrap w:val="0"/>
            <w:vAlign w:val="center"/>
          </w:tcPr>
          <w:p>
            <w:pPr>
              <w:jc w:val="center"/>
              <w:rPr>
                <w:rFonts w:hint="default" w:ascii="仿宋" w:hAnsi="仿宋" w:eastAsia="仿宋" w:cs="仿宋"/>
                <w:bCs/>
                <w:color w:val="000000"/>
                <w:kern w:val="0"/>
                <w:szCs w:val="21"/>
                <w:lang w:val="en-US" w:eastAsia="zh-CN"/>
              </w:rPr>
            </w:pPr>
            <w:r>
              <w:rPr>
                <w:rFonts w:hint="eastAsia" w:ascii="仿宋" w:hAnsi="仿宋" w:eastAsia="仿宋" w:cs="仿宋"/>
                <w:bCs/>
                <w:color w:val="000000"/>
                <w:kern w:val="0"/>
                <w:szCs w:val="21"/>
                <w:lang w:val="en-US" w:eastAsia="zh-CN"/>
              </w:rPr>
              <w:t>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70" w:type="dxa"/>
            <w:vMerge w:val="restart"/>
            <w:tcBorders>
              <w:right w:val="single" w:color="000000" w:sz="4" w:space="0"/>
            </w:tcBorders>
            <w:noWrap w:val="0"/>
            <w:vAlign w:val="center"/>
          </w:tcPr>
          <w:p>
            <w:pPr>
              <w:rPr>
                <w:rFonts w:hint="eastAsia" w:ascii="仿宋" w:hAnsi="仿宋" w:eastAsia="仿宋" w:cs="仿宋"/>
                <w:color w:val="000000"/>
                <w:sz w:val="21"/>
                <w:szCs w:val="21"/>
              </w:rPr>
            </w:pPr>
          </w:p>
          <w:p>
            <w:pPr>
              <w:rPr>
                <w:rFonts w:hint="eastAsia" w:ascii="仿宋" w:hAnsi="仿宋" w:eastAsia="仿宋" w:cs="仿宋"/>
                <w:bCs/>
                <w:color w:val="000000"/>
                <w:kern w:val="0"/>
                <w:sz w:val="21"/>
                <w:szCs w:val="21"/>
                <w:lang w:eastAsia="zh-CN"/>
              </w:rPr>
            </w:pPr>
            <w:r>
              <w:rPr>
                <w:rFonts w:hint="eastAsia" w:ascii="仿宋" w:hAnsi="仿宋" w:eastAsia="仿宋" w:cs="仿宋"/>
                <w:color w:val="000000"/>
                <w:sz w:val="21"/>
                <w:szCs w:val="21"/>
              </w:rPr>
              <w:t>能够熟练运用专门技能和特殊技能在本职业的各个领域完成复杂的、非常规性工作</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1、现场熟练解决日常的复杂、非常规性工作</w:t>
            </w:r>
          </w:p>
        </w:tc>
        <w:tc>
          <w:tcPr>
            <w:tcW w:w="351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能</w:t>
            </w:r>
            <w:r>
              <w:rPr>
                <w:rFonts w:hint="eastAsia" w:ascii="仿宋" w:hAnsi="仿宋" w:eastAsia="仿宋" w:cs="仿宋"/>
                <w:color w:val="000000"/>
                <w:kern w:val="0"/>
                <w:sz w:val="21"/>
                <w:szCs w:val="21"/>
                <w:lang w:val="en-US" w:eastAsia="zh-CN"/>
              </w:rPr>
              <w:t>熟练</w:t>
            </w:r>
            <w:r>
              <w:rPr>
                <w:rFonts w:hint="eastAsia" w:ascii="仿宋" w:hAnsi="仿宋" w:eastAsia="仿宋" w:cs="仿宋"/>
                <w:color w:val="000000"/>
                <w:kern w:val="0"/>
                <w:sz w:val="21"/>
                <w:szCs w:val="21"/>
                <w:lang w:eastAsia="zh-CN"/>
              </w:rPr>
              <w:t>解决本岗位</w:t>
            </w:r>
            <w:r>
              <w:rPr>
                <w:rFonts w:hint="eastAsia" w:ascii="仿宋" w:hAnsi="仿宋" w:eastAsia="仿宋" w:cs="仿宋"/>
                <w:color w:val="000000"/>
                <w:kern w:val="0"/>
                <w:sz w:val="21"/>
                <w:szCs w:val="21"/>
                <w:lang w:val="en-US" w:eastAsia="zh-CN"/>
              </w:rPr>
              <w:t>各个领域</w:t>
            </w:r>
            <w:r>
              <w:rPr>
                <w:rFonts w:hint="eastAsia" w:ascii="仿宋" w:hAnsi="仿宋" w:eastAsia="仿宋" w:cs="仿宋"/>
                <w:color w:val="000000"/>
                <w:kern w:val="0"/>
                <w:sz w:val="21"/>
                <w:szCs w:val="21"/>
                <w:lang w:eastAsia="zh-CN"/>
              </w:rPr>
              <w:t>的复杂性技术难题，工作效率和生产效率处于领先。优秀为</w:t>
            </w:r>
            <w:r>
              <w:rPr>
                <w:rFonts w:hint="eastAsia" w:ascii="仿宋" w:hAnsi="仿宋" w:eastAsia="仿宋" w:cs="仿宋"/>
                <w:color w:val="000000"/>
                <w:kern w:val="0"/>
                <w:sz w:val="21"/>
                <w:szCs w:val="21"/>
                <w:lang w:val="en-US" w:eastAsia="zh-CN"/>
              </w:rPr>
              <w:t>6分，达标为4分，基本符合为2分</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满分6分</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val="en-US" w:eastAsia="zh-CN"/>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val="en-US" w:eastAsia="zh-CN"/>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val="en-US" w:eastAsia="zh-CN"/>
              </w:rPr>
            </w:pPr>
          </w:p>
        </w:tc>
        <w:tc>
          <w:tcPr>
            <w:tcW w:w="43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270" w:type="dxa"/>
            <w:vMerge w:val="continue"/>
            <w:tcBorders>
              <w:right w:val="single" w:color="000000" w:sz="4" w:space="0"/>
            </w:tcBorders>
            <w:noWrap w:val="0"/>
            <w:vAlign w:val="center"/>
          </w:tcPr>
          <w:p>
            <w:pPr>
              <w:rPr>
                <w:rFonts w:hint="eastAsia" w:ascii="仿宋" w:hAnsi="仿宋" w:eastAsia="仿宋" w:cs="仿宋"/>
                <w:bCs/>
                <w:color w:val="000000"/>
                <w:kern w:val="0"/>
                <w:sz w:val="21"/>
                <w:szCs w:val="21"/>
                <w:lang w:eastAsia="zh-CN"/>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编写生产</w:t>
            </w:r>
            <w:r>
              <w:rPr>
                <w:rFonts w:hint="eastAsia" w:ascii="仿宋" w:hAnsi="仿宋" w:eastAsia="仿宋" w:cs="仿宋"/>
                <w:color w:val="000000"/>
                <w:kern w:val="0"/>
                <w:sz w:val="21"/>
                <w:szCs w:val="21"/>
              </w:rPr>
              <w:t>技术文件</w:t>
            </w:r>
            <w:r>
              <w:rPr>
                <w:rFonts w:hint="eastAsia" w:ascii="仿宋" w:hAnsi="仿宋" w:eastAsia="仿宋" w:cs="仿宋"/>
                <w:color w:val="000000"/>
                <w:kern w:val="0"/>
                <w:sz w:val="21"/>
                <w:szCs w:val="21"/>
                <w:lang w:eastAsia="zh-CN"/>
              </w:rPr>
              <w:t>，</w:t>
            </w:r>
            <w:r>
              <w:rPr>
                <w:rFonts w:hint="eastAsia" w:ascii="仿宋" w:hAnsi="仿宋" w:eastAsia="仿宋" w:cs="仿宋"/>
                <w:b w:val="0"/>
                <w:bCs w:val="0"/>
                <w:color w:val="000000"/>
                <w:kern w:val="0"/>
                <w:sz w:val="21"/>
                <w:szCs w:val="21"/>
                <w:lang w:val="en-US" w:eastAsia="zh-CN"/>
              </w:rPr>
              <w:t>或编写生产</w:t>
            </w:r>
            <w:r>
              <w:rPr>
                <w:rFonts w:hint="eastAsia" w:ascii="仿宋" w:hAnsi="仿宋" w:eastAsia="仿宋" w:cs="仿宋"/>
                <w:b w:val="0"/>
                <w:bCs w:val="0"/>
                <w:color w:val="000000"/>
                <w:kern w:val="0"/>
                <w:sz w:val="21"/>
                <w:szCs w:val="21"/>
              </w:rPr>
              <w:t>操作规程手册</w:t>
            </w:r>
          </w:p>
        </w:tc>
        <w:tc>
          <w:tcPr>
            <w:tcW w:w="351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单独编制4</w:t>
            </w:r>
            <w:r>
              <w:rPr>
                <w:rFonts w:hint="eastAsia" w:ascii="仿宋" w:hAnsi="仿宋" w:eastAsia="仿宋" w:cs="仿宋"/>
                <w:color w:val="000000"/>
                <w:kern w:val="0"/>
                <w:sz w:val="21"/>
                <w:szCs w:val="21"/>
              </w:rPr>
              <w:t>分；参编人员</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4分</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eastAsia="zh-CN"/>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eastAsia="zh-CN"/>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eastAsia="zh-CN"/>
              </w:rPr>
            </w:pPr>
          </w:p>
        </w:tc>
        <w:tc>
          <w:tcPr>
            <w:tcW w:w="43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1270" w:type="dxa"/>
            <w:vMerge w:val="continue"/>
            <w:tcBorders>
              <w:right w:val="single" w:color="000000" w:sz="4" w:space="0"/>
            </w:tcBorders>
            <w:noWrap w:val="0"/>
            <w:vAlign w:val="center"/>
          </w:tcPr>
          <w:p>
            <w:pPr>
              <w:rPr>
                <w:rFonts w:hint="eastAsia" w:ascii="仿宋" w:hAnsi="仿宋" w:eastAsia="仿宋" w:cs="仿宋"/>
                <w:bCs/>
                <w:color w:val="000000"/>
                <w:kern w:val="0"/>
                <w:sz w:val="21"/>
                <w:szCs w:val="21"/>
                <w:lang w:eastAsia="zh-CN"/>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3.具有较好的敬业精神和责任心</w:t>
            </w:r>
          </w:p>
        </w:tc>
        <w:tc>
          <w:tcPr>
            <w:tcW w:w="351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工作积极主动，爱岗敬业</w:t>
            </w: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具有良好沟通能力，有较强的工作责任心，能完成本职工作</w:t>
            </w:r>
            <w:r>
              <w:rPr>
                <w:rFonts w:hint="eastAsia" w:ascii="仿宋" w:hAnsi="仿宋" w:eastAsia="仿宋" w:cs="仿宋"/>
                <w:color w:val="000000"/>
                <w:kern w:val="0"/>
                <w:sz w:val="21"/>
                <w:szCs w:val="21"/>
                <w:lang w:eastAsia="zh-CN"/>
              </w:rPr>
              <w:t>。优秀为</w:t>
            </w:r>
            <w:r>
              <w:rPr>
                <w:rFonts w:hint="eastAsia" w:ascii="仿宋" w:hAnsi="仿宋" w:eastAsia="仿宋" w:cs="仿宋"/>
                <w:color w:val="000000"/>
                <w:kern w:val="0"/>
                <w:sz w:val="21"/>
                <w:szCs w:val="21"/>
                <w:lang w:val="en-US" w:eastAsia="zh-CN"/>
              </w:rPr>
              <w:t>4分，达标为2分，基本符合为1分</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4分</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eastAsia="zh-CN"/>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eastAsia="zh-CN"/>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eastAsia="zh-CN"/>
              </w:rPr>
            </w:pPr>
          </w:p>
        </w:tc>
        <w:tc>
          <w:tcPr>
            <w:tcW w:w="43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1270" w:type="dxa"/>
            <w:vMerge w:val="restart"/>
            <w:noWrap w:val="0"/>
            <w:vAlign w:val="center"/>
          </w:tcPr>
          <w:p>
            <w:pPr>
              <w:pStyle w:val="5"/>
              <w:rPr>
                <w:rFonts w:hint="eastAsia" w:ascii="仿宋" w:hAnsi="仿宋" w:eastAsia="仿宋" w:cs="仿宋"/>
                <w:color w:val="000000"/>
                <w:sz w:val="21"/>
                <w:szCs w:val="21"/>
              </w:rPr>
            </w:pPr>
            <w:r>
              <w:rPr>
                <w:rFonts w:hint="eastAsia" w:ascii="仿宋" w:hAnsi="仿宋" w:eastAsia="仿宋" w:cs="仿宋"/>
                <w:color w:val="000000"/>
                <w:sz w:val="21"/>
                <w:szCs w:val="21"/>
              </w:rPr>
              <w:t>熟练掌握本职业的关键技术技能，能够独立处理和解决高难度的技术问题或工艺难题；</w:t>
            </w:r>
          </w:p>
        </w:tc>
        <w:tc>
          <w:tcPr>
            <w:tcW w:w="2075" w:type="dxa"/>
            <w:tcBorders>
              <w:top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独立</w:t>
            </w:r>
            <w:r>
              <w:rPr>
                <w:rFonts w:hint="eastAsia" w:ascii="仿宋" w:hAnsi="仿宋" w:eastAsia="仿宋" w:cs="仿宋"/>
                <w:color w:val="000000"/>
                <w:kern w:val="0"/>
                <w:sz w:val="21"/>
                <w:szCs w:val="21"/>
              </w:rPr>
              <w:t>解决</w:t>
            </w:r>
            <w:r>
              <w:rPr>
                <w:rFonts w:hint="eastAsia" w:ascii="仿宋" w:hAnsi="仿宋" w:eastAsia="仿宋" w:cs="仿宋"/>
                <w:color w:val="000000"/>
                <w:kern w:val="0"/>
                <w:sz w:val="21"/>
                <w:szCs w:val="21"/>
                <w:lang w:eastAsia="zh-CN"/>
              </w:rPr>
              <w:t>本企业</w:t>
            </w:r>
            <w:r>
              <w:rPr>
                <w:rFonts w:hint="eastAsia" w:ascii="仿宋" w:hAnsi="仿宋" w:eastAsia="仿宋" w:cs="仿宋"/>
                <w:color w:val="000000"/>
                <w:kern w:val="0"/>
                <w:sz w:val="21"/>
                <w:szCs w:val="21"/>
              </w:rPr>
              <w:t>生产技术</w:t>
            </w:r>
            <w:r>
              <w:rPr>
                <w:rFonts w:hint="eastAsia" w:ascii="仿宋" w:hAnsi="仿宋" w:eastAsia="仿宋" w:cs="仿宋"/>
                <w:color w:val="000000"/>
                <w:kern w:val="0"/>
                <w:sz w:val="21"/>
                <w:szCs w:val="21"/>
                <w:lang w:val="en-US" w:eastAsia="zh-CN"/>
              </w:rPr>
              <w:t>或工艺</w:t>
            </w:r>
            <w:r>
              <w:rPr>
                <w:rFonts w:hint="eastAsia" w:ascii="仿宋" w:hAnsi="仿宋" w:eastAsia="仿宋" w:cs="仿宋"/>
                <w:color w:val="000000"/>
                <w:kern w:val="0"/>
                <w:sz w:val="21"/>
                <w:szCs w:val="21"/>
              </w:rPr>
              <w:t>难题</w:t>
            </w:r>
          </w:p>
        </w:tc>
        <w:tc>
          <w:tcPr>
            <w:tcW w:w="3512" w:type="dxa"/>
            <w:tcBorders>
              <w:top w:val="single" w:color="000000" w:sz="4" w:space="0"/>
            </w:tcBorders>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企业</w:t>
            </w:r>
            <w:r>
              <w:rPr>
                <w:rFonts w:hint="eastAsia" w:ascii="仿宋" w:hAnsi="仿宋" w:eastAsia="仿宋" w:cs="仿宋"/>
                <w:color w:val="000000"/>
                <w:kern w:val="0"/>
                <w:sz w:val="21"/>
                <w:szCs w:val="21"/>
              </w:rPr>
              <w:t>级</w:t>
            </w:r>
            <w:r>
              <w:rPr>
                <w:rFonts w:hint="eastAsia" w:ascii="仿宋" w:hAnsi="仿宋" w:eastAsia="仿宋" w:cs="仿宋"/>
                <w:color w:val="000000"/>
                <w:kern w:val="0"/>
                <w:sz w:val="21"/>
                <w:szCs w:val="21"/>
                <w:lang w:eastAsia="zh-CN"/>
              </w:rPr>
              <w:t>技术</w:t>
            </w:r>
            <w:r>
              <w:rPr>
                <w:rFonts w:hint="eastAsia" w:ascii="仿宋" w:hAnsi="仿宋" w:eastAsia="仿宋" w:cs="仿宋"/>
                <w:color w:val="000000"/>
                <w:kern w:val="0"/>
                <w:sz w:val="21"/>
                <w:szCs w:val="21"/>
              </w:rPr>
              <w:t>难题：6分/项；</w:t>
            </w:r>
            <w:r>
              <w:rPr>
                <w:rFonts w:hint="eastAsia" w:ascii="仿宋" w:hAnsi="仿宋" w:eastAsia="仿宋" w:cs="仿宋"/>
                <w:color w:val="000000"/>
                <w:kern w:val="0"/>
                <w:sz w:val="21"/>
                <w:szCs w:val="21"/>
                <w:lang w:eastAsia="zh-CN"/>
              </w:rPr>
              <w:t>车间</w:t>
            </w:r>
            <w:r>
              <w:rPr>
                <w:rFonts w:hint="eastAsia" w:ascii="仿宋" w:hAnsi="仿宋" w:eastAsia="仿宋" w:cs="仿宋"/>
                <w:color w:val="000000"/>
                <w:kern w:val="0"/>
                <w:sz w:val="21"/>
                <w:szCs w:val="21"/>
              </w:rPr>
              <w:t>级</w:t>
            </w:r>
            <w:r>
              <w:rPr>
                <w:rFonts w:hint="eastAsia" w:ascii="仿宋" w:hAnsi="仿宋" w:eastAsia="仿宋" w:cs="仿宋"/>
                <w:color w:val="000000"/>
                <w:kern w:val="0"/>
                <w:sz w:val="21"/>
                <w:szCs w:val="21"/>
                <w:lang w:eastAsia="zh-CN"/>
              </w:rPr>
              <w:t>技术</w:t>
            </w:r>
            <w:r>
              <w:rPr>
                <w:rFonts w:hint="eastAsia" w:ascii="仿宋" w:hAnsi="仿宋" w:eastAsia="仿宋" w:cs="仿宋"/>
                <w:color w:val="000000"/>
                <w:kern w:val="0"/>
                <w:sz w:val="21"/>
                <w:szCs w:val="21"/>
              </w:rPr>
              <w:t>难题：4分/项</w:t>
            </w:r>
          </w:p>
        </w:tc>
        <w:tc>
          <w:tcPr>
            <w:tcW w:w="1050" w:type="dxa"/>
            <w:tcBorders>
              <w:top w:val="single" w:color="000000" w:sz="4" w:space="0"/>
            </w:tcBorders>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满分12分</w:t>
            </w:r>
          </w:p>
        </w:tc>
        <w:tc>
          <w:tcPr>
            <w:tcW w:w="432" w:type="dxa"/>
            <w:tcBorders>
              <w:top w:val="single" w:color="000000" w:sz="4" w:space="0"/>
            </w:tcBorders>
            <w:noWrap w:val="0"/>
            <w:vAlign w:val="center"/>
          </w:tcPr>
          <w:p>
            <w:pPr>
              <w:rPr>
                <w:rFonts w:hint="eastAsia" w:ascii="仿宋" w:hAnsi="仿宋" w:eastAsia="仿宋" w:cs="仿宋"/>
                <w:color w:val="000000"/>
                <w:kern w:val="0"/>
                <w:szCs w:val="21"/>
                <w:lang w:val="en-US" w:eastAsia="zh-CN"/>
              </w:rPr>
            </w:pPr>
          </w:p>
        </w:tc>
        <w:tc>
          <w:tcPr>
            <w:tcW w:w="432" w:type="dxa"/>
            <w:tcBorders>
              <w:top w:val="single" w:color="000000" w:sz="4" w:space="0"/>
            </w:tcBorders>
            <w:noWrap w:val="0"/>
            <w:vAlign w:val="center"/>
          </w:tcPr>
          <w:p>
            <w:pPr>
              <w:rPr>
                <w:rFonts w:hint="eastAsia" w:ascii="仿宋" w:hAnsi="仿宋" w:eastAsia="仿宋" w:cs="仿宋"/>
                <w:color w:val="000000"/>
                <w:kern w:val="0"/>
                <w:szCs w:val="21"/>
                <w:lang w:val="en-US" w:eastAsia="zh-CN"/>
              </w:rPr>
            </w:pPr>
          </w:p>
        </w:tc>
        <w:tc>
          <w:tcPr>
            <w:tcW w:w="432" w:type="dxa"/>
            <w:tcBorders>
              <w:top w:val="single" w:color="000000" w:sz="4" w:space="0"/>
            </w:tcBorders>
            <w:noWrap w:val="0"/>
            <w:vAlign w:val="center"/>
          </w:tcPr>
          <w:p>
            <w:pPr>
              <w:rPr>
                <w:rFonts w:hint="eastAsia" w:ascii="仿宋" w:hAnsi="仿宋" w:eastAsia="仿宋" w:cs="仿宋"/>
                <w:color w:val="000000"/>
                <w:kern w:val="0"/>
                <w:szCs w:val="21"/>
                <w:lang w:val="en-US" w:eastAsia="zh-CN"/>
              </w:rPr>
            </w:pPr>
          </w:p>
        </w:tc>
        <w:tc>
          <w:tcPr>
            <w:tcW w:w="435" w:type="dxa"/>
            <w:tcBorders>
              <w:top w:val="single" w:color="000000" w:sz="4" w:space="0"/>
            </w:tcBorders>
            <w:noWrap w:val="0"/>
            <w:vAlign w:val="center"/>
          </w:tcPr>
          <w:p>
            <w:pPr>
              <w:rPr>
                <w:rFonts w:hint="eastAsia" w:ascii="仿宋" w:hAnsi="仿宋" w:eastAsia="仿宋" w:cs="仿宋"/>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1270" w:type="dxa"/>
            <w:vMerge w:val="continue"/>
            <w:noWrap w:val="0"/>
            <w:vAlign w:val="center"/>
          </w:tcPr>
          <w:p>
            <w:pPr>
              <w:rPr>
                <w:rFonts w:hint="eastAsia" w:ascii="仿宋" w:hAnsi="仿宋" w:eastAsia="仿宋" w:cs="仿宋"/>
                <w:color w:val="000000"/>
                <w:sz w:val="21"/>
                <w:szCs w:val="21"/>
              </w:rPr>
            </w:pPr>
          </w:p>
        </w:tc>
        <w:tc>
          <w:tcPr>
            <w:tcW w:w="2075"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5</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支持其他</w:t>
            </w:r>
            <w:r>
              <w:rPr>
                <w:rFonts w:hint="eastAsia" w:ascii="仿宋" w:hAnsi="仿宋" w:eastAsia="仿宋" w:cs="仿宋"/>
                <w:color w:val="000000"/>
                <w:kern w:val="0"/>
                <w:sz w:val="21"/>
                <w:szCs w:val="21"/>
              </w:rPr>
              <w:t>企业开展现场技术技能服务支持活动</w:t>
            </w:r>
          </w:p>
        </w:tc>
        <w:tc>
          <w:tcPr>
            <w:tcW w:w="3512"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领衔</w:t>
            </w:r>
            <w:r>
              <w:rPr>
                <w:rFonts w:hint="eastAsia" w:ascii="仿宋" w:hAnsi="仿宋" w:eastAsia="仿宋" w:cs="仿宋"/>
                <w:color w:val="000000"/>
                <w:kern w:val="0"/>
                <w:sz w:val="21"/>
                <w:szCs w:val="21"/>
              </w:rPr>
              <w:t>人</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分/次，参与并作出突出贡献人</w:t>
            </w:r>
            <w:r>
              <w:rPr>
                <w:rFonts w:hint="eastAsia" w:ascii="仿宋" w:hAnsi="仿宋" w:eastAsia="仿宋" w:cs="仿宋"/>
                <w:color w:val="000000"/>
                <w:kern w:val="0"/>
                <w:sz w:val="21"/>
                <w:szCs w:val="21"/>
                <w:lang w:val="en-US" w:eastAsia="zh-CN"/>
              </w:rPr>
              <w:t>1</w:t>
            </w:r>
            <w:r>
              <w:rPr>
                <w:rFonts w:hint="eastAsia" w:ascii="仿宋" w:hAnsi="仿宋" w:eastAsia="仿宋" w:cs="仿宋"/>
                <w:color w:val="000000"/>
                <w:kern w:val="0"/>
                <w:sz w:val="21"/>
                <w:szCs w:val="21"/>
              </w:rPr>
              <w:t>分/次</w:t>
            </w:r>
          </w:p>
        </w:tc>
        <w:tc>
          <w:tcPr>
            <w:tcW w:w="1050"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满分4分</w:t>
            </w:r>
          </w:p>
        </w:tc>
        <w:tc>
          <w:tcPr>
            <w:tcW w:w="432" w:type="dxa"/>
            <w:noWrap w:val="0"/>
            <w:vAlign w:val="center"/>
          </w:tcPr>
          <w:p>
            <w:pPr>
              <w:rPr>
                <w:rFonts w:hint="eastAsia" w:ascii="仿宋" w:hAnsi="仿宋" w:eastAsia="仿宋" w:cs="仿宋"/>
                <w:color w:val="000000"/>
                <w:kern w:val="0"/>
                <w:szCs w:val="21"/>
                <w:lang w:val="en-US" w:eastAsia="zh-CN"/>
              </w:rPr>
            </w:pPr>
          </w:p>
        </w:tc>
        <w:tc>
          <w:tcPr>
            <w:tcW w:w="432" w:type="dxa"/>
            <w:noWrap w:val="0"/>
            <w:vAlign w:val="center"/>
          </w:tcPr>
          <w:p>
            <w:pPr>
              <w:rPr>
                <w:rFonts w:hint="eastAsia" w:ascii="仿宋" w:hAnsi="仿宋" w:eastAsia="仿宋" w:cs="仿宋"/>
                <w:color w:val="000000"/>
                <w:kern w:val="0"/>
                <w:szCs w:val="21"/>
                <w:lang w:val="en-US" w:eastAsia="zh-CN"/>
              </w:rPr>
            </w:pPr>
          </w:p>
        </w:tc>
        <w:tc>
          <w:tcPr>
            <w:tcW w:w="432" w:type="dxa"/>
            <w:noWrap w:val="0"/>
            <w:vAlign w:val="center"/>
          </w:tcPr>
          <w:p>
            <w:pPr>
              <w:rPr>
                <w:rFonts w:hint="eastAsia" w:ascii="仿宋" w:hAnsi="仿宋" w:eastAsia="仿宋" w:cs="仿宋"/>
                <w:color w:val="000000"/>
                <w:kern w:val="0"/>
                <w:szCs w:val="21"/>
                <w:lang w:val="en-US" w:eastAsia="zh-CN"/>
              </w:rPr>
            </w:pPr>
          </w:p>
        </w:tc>
        <w:tc>
          <w:tcPr>
            <w:tcW w:w="435" w:type="dxa"/>
            <w:noWrap w:val="0"/>
            <w:vAlign w:val="center"/>
          </w:tcPr>
          <w:p>
            <w:pPr>
              <w:rPr>
                <w:rFonts w:hint="eastAsia" w:ascii="仿宋" w:hAnsi="仿宋" w:eastAsia="仿宋" w:cs="仿宋"/>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restart"/>
            <w:noWrap w:val="0"/>
            <w:vAlign w:val="center"/>
          </w:tcPr>
          <w:p>
            <w:pPr>
              <w:rPr>
                <w:rFonts w:hint="eastAsia" w:ascii="仿宋" w:hAnsi="仿宋" w:eastAsia="仿宋" w:cs="仿宋"/>
                <w:bCs/>
                <w:color w:val="000000"/>
                <w:kern w:val="0"/>
                <w:sz w:val="21"/>
                <w:szCs w:val="21"/>
              </w:rPr>
            </w:pPr>
            <w:r>
              <w:rPr>
                <w:rFonts w:hint="eastAsia" w:ascii="仿宋" w:hAnsi="仿宋" w:eastAsia="仿宋" w:cs="仿宋"/>
                <w:color w:val="000000"/>
                <w:sz w:val="21"/>
                <w:szCs w:val="21"/>
              </w:rPr>
              <w:t>在技术攻关和工艺革新方面有创新</w:t>
            </w:r>
          </w:p>
        </w:tc>
        <w:tc>
          <w:tcPr>
            <w:tcW w:w="2075"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6</w:t>
            </w:r>
            <w:r>
              <w:rPr>
                <w:rFonts w:hint="eastAsia" w:ascii="仿宋" w:hAnsi="仿宋" w:eastAsia="仿宋" w:cs="仿宋"/>
                <w:color w:val="000000"/>
                <w:kern w:val="0"/>
                <w:sz w:val="21"/>
                <w:szCs w:val="21"/>
              </w:rPr>
              <w:t>．参与技术改造</w:t>
            </w:r>
            <w:r>
              <w:rPr>
                <w:rFonts w:hint="eastAsia" w:ascii="仿宋" w:hAnsi="仿宋" w:eastAsia="仿宋" w:cs="仿宋"/>
                <w:color w:val="000000"/>
                <w:kern w:val="0"/>
                <w:sz w:val="21"/>
                <w:szCs w:val="21"/>
                <w:lang w:eastAsia="zh-CN"/>
              </w:rPr>
              <w:t>或创新</w:t>
            </w:r>
            <w:r>
              <w:rPr>
                <w:rFonts w:hint="eastAsia" w:ascii="仿宋" w:hAnsi="仿宋" w:eastAsia="仿宋" w:cs="仿宋"/>
                <w:color w:val="000000"/>
                <w:kern w:val="0"/>
                <w:sz w:val="21"/>
                <w:szCs w:val="21"/>
              </w:rPr>
              <w:t>项目</w:t>
            </w:r>
          </w:p>
        </w:tc>
        <w:tc>
          <w:tcPr>
            <w:tcW w:w="3512"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在技术攻关和工艺革新方面有创新:能够组织开展技术改造、技术革新活动，</w:t>
            </w:r>
            <w:r>
              <w:rPr>
                <w:rFonts w:hint="eastAsia" w:ascii="仿宋" w:hAnsi="仿宋" w:eastAsia="仿宋" w:cs="仿宋"/>
                <w:color w:val="000000"/>
                <w:kern w:val="0"/>
                <w:sz w:val="21"/>
                <w:szCs w:val="21"/>
                <w:lang w:eastAsia="zh-CN"/>
              </w:rPr>
              <w:t>为企业创造较大效益或节约较多成本。</w:t>
            </w:r>
            <w:r>
              <w:rPr>
                <w:rFonts w:hint="eastAsia" w:ascii="仿宋" w:hAnsi="仿宋" w:eastAsia="仿宋" w:cs="仿宋"/>
                <w:color w:val="000000"/>
                <w:kern w:val="0"/>
                <w:sz w:val="21"/>
                <w:szCs w:val="21"/>
                <w:lang w:val="en-US" w:eastAsia="zh-CN"/>
              </w:rPr>
              <w:t>优秀8</w:t>
            </w:r>
            <w:r>
              <w:rPr>
                <w:rFonts w:hint="eastAsia" w:ascii="仿宋" w:hAnsi="仿宋" w:eastAsia="仿宋" w:cs="仿宋"/>
                <w:color w:val="000000"/>
                <w:kern w:val="0"/>
                <w:sz w:val="21"/>
                <w:szCs w:val="21"/>
              </w:rPr>
              <w:t>分；</w:t>
            </w:r>
            <w:r>
              <w:rPr>
                <w:rFonts w:hint="eastAsia" w:ascii="仿宋" w:hAnsi="仿宋" w:eastAsia="仿宋" w:cs="仿宋"/>
                <w:color w:val="000000"/>
                <w:kern w:val="0"/>
                <w:sz w:val="21"/>
                <w:szCs w:val="21"/>
                <w:lang w:val="en-US" w:eastAsia="zh-CN"/>
              </w:rPr>
              <w:t>达标5</w:t>
            </w:r>
            <w:r>
              <w:rPr>
                <w:rFonts w:hint="eastAsia" w:ascii="仿宋" w:hAnsi="仿宋" w:eastAsia="仿宋" w:cs="仿宋"/>
                <w:color w:val="000000"/>
                <w:kern w:val="0"/>
                <w:sz w:val="21"/>
                <w:szCs w:val="21"/>
              </w:rPr>
              <w:t>分</w:t>
            </w: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lang w:val="en-US" w:eastAsia="zh-CN"/>
              </w:rPr>
              <w:t>基本符合3分</w:t>
            </w:r>
          </w:p>
        </w:tc>
        <w:tc>
          <w:tcPr>
            <w:tcW w:w="1050"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满分8分</w:t>
            </w:r>
          </w:p>
        </w:tc>
        <w:tc>
          <w:tcPr>
            <w:tcW w:w="432" w:type="dxa"/>
            <w:noWrap w:val="0"/>
            <w:vAlign w:val="center"/>
          </w:tcPr>
          <w:p>
            <w:pPr>
              <w:rPr>
                <w:rFonts w:hint="eastAsia" w:ascii="仿宋" w:hAnsi="仿宋" w:eastAsia="仿宋" w:cs="仿宋"/>
                <w:color w:val="000000"/>
                <w:kern w:val="0"/>
                <w:szCs w:val="21"/>
                <w:lang w:val="en-US" w:eastAsia="zh-CN"/>
              </w:rPr>
            </w:pPr>
          </w:p>
        </w:tc>
        <w:tc>
          <w:tcPr>
            <w:tcW w:w="432" w:type="dxa"/>
            <w:noWrap w:val="0"/>
            <w:vAlign w:val="center"/>
          </w:tcPr>
          <w:p>
            <w:pPr>
              <w:rPr>
                <w:rFonts w:hint="eastAsia" w:ascii="仿宋" w:hAnsi="仿宋" w:eastAsia="仿宋" w:cs="仿宋"/>
                <w:color w:val="000000"/>
                <w:kern w:val="0"/>
                <w:szCs w:val="21"/>
                <w:lang w:val="en-US" w:eastAsia="zh-CN"/>
              </w:rPr>
            </w:pPr>
          </w:p>
        </w:tc>
        <w:tc>
          <w:tcPr>
            <w:tcW w:w="432" w:type="dxa"/>
            <w:noWrap w:val="0"/>
            <w:vAlign w:val="center"/>
          </w:tcPr>
          <w:p>
            <w:pPr>
              <w:rPr>
                <w:rFonts w:hint="eastAsia" w:ascii="仿宋" w:hAnsi="仿宋" w:eastAsia="仿宋" w:cs="仿宋"/>
                <w:color w:val="000000"/>
                <w:kern w:val="0"/>
                <w:szCs w:val="21"/>
                <w:lang w:val="en-US" w:eastAsia="zh-CN"/>
              </w:rPr>
            </w:pPr>
          </w:p>
        </w:tc>
        <w:tc>
          <w:tcPr>
            <w:tcW w:w="435" w:type="dxa"/>
            <w:noWrap w:val="0"/>
            <w:vAlign w:val="center"/>
          </w:tcPr>
          <w:p>
            <w:pPr>
              <w:rPr>
                <w:rFonts w:hint="eastAsia" w:ascii="仿宋" w:hAnsi="仿宋" w:eastAsia="仿宋" w:cs="仿宋"/>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continue"/>
            <w:noWrap w:val="0"/>
            <w:vAlign w:val="center"/>
          </w:tcPr>
          <w:p>
            <w:pPr>
              <w:rPr>
                <w:rFonts w:hint="eastAsia" w:ascii="仿宋" w:hAnsi="仿宋" w:eastAsia="仿宋" w:cs="仿宋"/>
                <w:color w:val="000000"/>
                <w:sz w:val="21"/>
                <w:szCs w:val="21"/>
              </w:rPr>
            </w:pPr>
          </w:p>
        </w:tc>
        <w:tc>
          <w:tcPr>
            <w:tcW w:w="2075" w:type="dxa"/>
            <w:noWrap w:val="0"/>
            <w:vAlign w:val="center"/>
          </w:tcPr>
          <w:p>
            <w:pPr>
              <w:numPr>
                <w:ilvl w:val="0"/>
                <w:numId w:val="0"/>
              </w:numPr>
              <w:ind w:left="0" w:leftChars="0" w:firstLine="0" w:firstLineChars="0"/>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7.</w:t>
            </w:r>
            <w:r>
              <w:rPr>
                <w:rFonts w:hint="eastAsia" w:ascii="仿宋" w:hAnsi="仿宋" w:eastAsia="仿宋" w:cs="仿宋"/>
                <w:color w:val="000000"/>
                <w:kern w:val="0"/>
                <w:sz w:val="21"/>
                <w:szCs w:val="21"/>
                <w:lang w:eastAsia="zh-CN"/>
              </w:rPr>
              <w:t>推广、应用国内相关职业的新工艺、新技术、新材料、新设备</w:t>
            </w:r>
          </w:p>
        </w:tc>
        <w:tc>
          <w:tcPr>
            <w:tcW w:w="3512"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多次应用“四新”技术解决生产问题，得</w:t>
            </w:r>
            <w:r>
              <w:rPr>
                <w:rFonts w:hint="eastAsia" w:ascii="仿宋" w:hAnsi="仿宋" w:eastAsia="仿宋" w:cs="仿宋"/>
                <w:color w:val="000000"/>
                <w:kern w:val="0"/>
                <w:sz w:val="21"/>
                <w:szCs w:val="21"/>
                <w:lang w:val="en-US" w:eastAsia="zh-CN"/>
              </w:rPr>
              <w:t>8分；有应用，得6分；对“四新”技术有认识，得2分</w:t>
            </w:r>
          </w:p>
        </w:tc>
        <w:tc>
          <w:tcPr>
            <w:tcW w:w="1050"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8分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noWrap w:val="0"/>
            <w:vAlign w:val="center"/>
          </w:tcPr>
          <w:p>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能够组织开展技术改造、技术革新活动</w:t>
            </w:r>
          </w:p>
        </w:tc>
        <w:tc>
          <w:tcPr>
            <w:tcW w:w="2075"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8.根据企业需要开展技术改造</w:t>
            </w:r>
            <w:r>
              <w:rPr>
                <w:rFonts w:hint="eastAsia" w:ascii="仿宋" w:hAnsi="仿宋" w:eastAsia="仿宋" w:cs="仿宋"/>
                <w:color w:val="000000"/>
                <w:sz w:val="21"/>
                <w:szCs w:val="21"/>
              </w:rPr>
              <w:t>、技术革新</w:t>
            </w:r>
            <w:r>
              <w:rPr>
                <w:rFonts w:hint="eastAsia" w:ascii="仿宋" w:hAnsi="仿宋" w:eastAsia="仿宋" w:cs="仿宋"/>
                <w:color w:val="000000"/>
                <w:sz w:val="21"/>
                <w:szCs w:val="21"/>
                <w:lang w:eastAsia="zh-CN"/>
              </w:rPr>
              <w:t>活动</w:t>
            </w:r>
          </w:p>
        </w:tc>
        <w:tc>
          <w:tcPr>
            <w:tcW w:w="3512"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能够依据技术或工艺发展情况结合企业实际需要进行技术改造</w:t>
            </w:r>
            <w:r>
              <w:rPr>
                <w:rFonts w:hint="eastAsia" w:ascii="仿宋" w:hAnsi="仿宋" w:eastAsia="仿宋" w:cs="仿宋"/>
                <w:color w:val="000000"/>
                <w:sz w:val="21"/>
                <w:szCs w:val="21"/>
              </w:rPr>
              <w:t>、技术革新</w:t>
            </w:r>
            <w:r>
              <w:rPr>
                <w:rFonts w:hint="eastAsia" w:ascii="仿宋" w:hAnsi="仿宋" w:eastAsia="仿宋" w:cs="仿宋"/>
                <w:color w:val="000000"/>
                <w:sz w:val="21"/>
                <w:szCs w:val="21"/>
                <w:lang w:val="en-US" w:eastAsia="zh-CN"/>
              </w:rPr>
              <w:t>等活动，取得良好效果，</w:t>
            </w:r>
            <w:r>
              <w:rPr>
                <w:rFonts w:hint="eastAsia" w:ascii="仿宋" w:hAnsi="仿宋" w:eastAsia="仿宋" w:cs="仿宋"/>
                <w:color w:val="000000"/>
                <w:kern w:val="0"/>
                <w:sz w:val="21"/>
                <w:szCs w:val="21"/>
                <w:lang w:eastAsia="zh-CN"/>
              </w:rPr>
              <w:t>领衔</w:t>
            </w:r>
            <w:r>
              <w:rPr>
                <w:rFonts w:hint="eastAsia" w:ascii="仿宋" w:hAnsi="仿宋" w:eastAsia="仿宋" w:cs="仿宋"/>
                <w:color w:val="000000"/>
                <w:kern w:val="0"/>
                <w:sz w:val="21"/>
                <w:szCs w:val="21"/>
              </w:rPr>
              <w:t>人</w:t>
            </w:r>
            <w:r>
              <w:rPr>
                <w:rFonts w:hint="eastAsia" w:ascii="仿宋" w:hAnsi="仿宋" w:eastAsia="仿宋" w:cs="仿宋"/>
                <w:color w:val="000000"/>
                <w:sz w:val="21"/>
                <w:szCs w:val="21"/>
                <w:lang w:val="en-US" w:eastAsia="zh-CN"/>
              </w:rPr>
              <w:t>8分；参与人员4分</w:t>
            </w:r>
          </w:p>
        </w:tc>
        <w:tc>
          <w:tcPr>
            <w:tcW w:w="1050"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满分8分</w:t>
            </w:r>
          </w:p>
        </w:tc>
        <w:tc>
          <w:tcPr>
            <w:tcW w:w="432" w:type="dxa"/>
            <w:noWrap w:val="0"/>
            <w:vAlign w:val="center"/>
          </w:tcPr>
          <w:p>
            <w:pPr>
              <w:rPr>
                <w:rFonts w:hint="eastAsia" w:ascii="仿宋" w:hAnsi="仿宋" w:eastAsia="仿宋" w:cs="仿宋"/>
                <w:color w:val="000000"/>
                <w:kern w:val="0"/>
                <w:sz w:val="21"/>
                <w:szCs w:val="21"/>
                <w:lang w:val="en-US" w:eastAsia="zh-CN" w:bidi="ar-SA"/>
              </w:rPr>
            </w:pPr>
          </w:p>
        </w:tc>
        <w:tc>
          <w:tcPr>
            <w:tcW w:w="432" w:type="dxa"/>
            <w:noWrap w:val="0"/>
            <w:vAlign w:val="center"/>
          </w:tcPr>
          <w:p>
            <w:pPr>
              <w:rPr>
                <w:rFonts w:hint="eastAsia" w:ascii="仿宋" w:hAnsi="仿宋" w:eastAsia="仿宋" w:cs="仿宋"/>
                <w:color w:val="000000"/>
                <w:kern w:val="0"/>
                <w:sz w:val="21"/>
                <w:szCs w:val="21"/>
                <w:lang w:val="en-US" w:eastAsia="zh-CN" w:bidi="ar-SA"/>
              </w:rPr>
            </w:pPr>
          </w:p>
        </w:tc>
        <w:tc>
          <w:tcPr>
            <w:tcW w:w="432" w:type="dxa"/>
            <w:noWrap w:val="0"/>
            <w:vAlign w:val="center"/>
          </w:tcPr>
          <w:p>
            <w:pPr>
              <w:rPr>
                <w:rFonts w:hint="eastAsia" w:ascii="仿宋" w:hAnsi="仿宋" w:eastAsia="仿宋" w:cs="仿宋"/>
                <w:color w:val="000000"/>
                <w:kern w:val="0"/>
                <w:sz w:val="21"/>
                <w:szCs w:val="21"/>
                <w:lang w:val="en-US" w:eastAsia="zh-CN" w:bidi="ar-SA"/>
              </w:rPr>
            </w:pPr>
          </w:p>
        </w:tc>
        <w:tc>
          <w:tcPr>
            <w:tcW w:w="435" w:type="dxa"/>
            <w:noWrap w:val="0"/>
            <w:vAlign w:val="center"/>
          </w:tcPr>
          <w:p>
            <w:pPr>
              <w:rPr>
                <w:rFonts w:hint="eastAsia" w:ascii="仿宋" w:hAnsi="仿宋" w:eastAsia="仿宋" w:cs="仿宋"/>
                <w:color w:val="00000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restart"/>
            <w:noWrap w:val="0"/>
            <w:vAlign w:val="center"/>
          </w:tcPr>
          <w:p>
            <w:pPr>
              <w:rPr>
                <w:rFonts w:hint="eastAsia" w:ascii="仿宋" w:hAnsi="仿宋" w:eastAsia="仿宋" w:cs="仿宋"/>
                <w:bCs/>
                <w:color w:val="000000"/>
                <w:kern w:val="0"/>
                <w:sz w:val="21"/>
                <w:szCs w:val="21"/>
              </w:rPr>
            </w:pPr>
            <w:r>
              <w:rPr>
                <w:rFonts w:hint="eastAsia" w:ascii="仿宋" w:hAnsi="仿宋" w:eastAsia="仿宋" w:cs="仿宋"/>
                <w:color w:val="000000"/>
                <w:sz w:val="21"/>
                <w:szCs w:val="21"/>
              </w:rPr>
              <w:t>能够组织开展系统的专业技术培训</w:t>
            </w:r>
          </w:p>
        </w:tc>
        <w:tc>
          <w:tcPr>
            <w:tcW w:w="2075"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9</w:t>
            </w:r>
            <w:r>
              <w:rPr>
                <w:rFonts w:hint="eastAsia" w:ascii="仿宋" w:hAnsi="仿宋" w:eastAsia="仿宋" w:cs="仿宋"/>
                <w:color w:val="000000"/>
                <w:kern w:val="0"/>
                <w:sz w:val="21"/>
                <w:szCs w:val="21"/>
              </w:rPr>
              <w:t>．技能人才授课</w:t>
            </w:r>
            <w:r>
              <w:rPr>
                <w:rFonts w:hint="eastAsia" w:ascii="仿宋" w:hAnsi="仿宋" w:eastAsia="仿宋" w:cs="仿宋"/>
                <w:color w:val="000000"/>
                <w:kern w:val="0"/>
                <w:sz w:val="21"/>
                <w:szCs w:val="21"/>
                <w:lang w:eastAsia="zh-CN"/>
              </w:rPr>
              <w:t>，讲授本专业技术知识。</w:t>
            </w:r>
          </w:p>
        </w:tc>
        <w:tc>
          <w:tcPr>
            <w:tcW w:w="3512"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传授技艺和经验效果突出，得</w:t>
            </w:r>
            <w:r>
              <w:rPr>
                <w:rFonts w:hint="eastAsia" w:ascii="仿宋" w:hAnsi="仿宋" w:eastAsia="仿宋" w:cs="仿宋"/>
                <w:color w:val="000000"/>
                <w:kern w:val="0"/>
                <w:sz w:val="21"/>
                <w:szCs w:val="21"/>
                <w:lang w:val="en-US" w:eastAsia="zh-CN"/>
              </w:rPr>
              <w:t>4分；</w:t>
            </w:r>
            <w:r>
              <w:rPr>
                <w:rFonts w:hint="eastAsia" w:ascii="仿宋" w:hAnsi="仿宋" w:eastAsia="仿宋" w:cs="仿宋"/>
                <w:color w:val="000000"/>
                <w:kern w:val="0"/>
                <w:sz w:val="21"/>
                <w:szCs w:val="21"/>
                <w:lang w:eastAsia="zh-CN"/>
              </w:rPr>
              <w:t>传授技艺和经验效果</w:t>
            </w:r>
            <w:r>
              <w:rPr>
                <w:rFonts w:hint="eastAsia" w:ascii="仿宋" w:hAnsi="仿宋" w:eastAsia="仿宋" w:cs="仿宋"/>
                <w:color w:val="000000"/>
                <w:kern w:val="0"/>
                <w:sz w:val="21"/>
                <w:szCs w:val="21"/>
                <w:lang w:val="en-US" w:eastAsia="zh-CN"/>
              </w:rPr>
              <w:t>好，得2分；</w:t>
            </w:r>
            <w:r>
              <w:rPr>
                <w:rFonts w:hint="eastAsia" w:ascii="仿宋" w:hAnsi="仿宋" w:eastAsia="仿宋" w:cs="仿宋"/>
                <w:color w:val="000000"/>
                <w:kern w:val="0"/>
                <w:sz w:val="21"/>
                <w:szCs w:val="21"/>
                <w:lang w:eastAsia="zh-CN"/>
              </w:rPr>
              <w:t>传授技艺和经验效果</w:t>
            </w:r>
            <w:r>
              <w:rPr>
                <w:rFonts w:hint="eastAsia" w:ascii="仿宋" w:hAnsi="仿宋" w:eastAsia="仿宋" w:cs="仿宋"/>
                <w:color w:val="000000"/>
                <w:kern w:val="0"/>
                <w:sz w:val="21"/>
                <w:szCs w:val="21"/>
                <w:lang w:val="en-US" w:eastAsia="zh-CN"/>
              </w:rPr>
              <w:t>一般，得1分</w:t>
            </w:r>
          </w:p>
        </w:tc>
        <w:tc>
          <w:tcPr>
            <w:tcW w:w="1050" w:type="dxa"/>
            <w:noWrap w:val="0"/>
            <w:vAlign w:val="center"/>
          </w:tcPr>
          <w:p>
            <w:pPr>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continue"/>
            <w:noWrap w:val="0"/>
            <w:vAlign w:val="center"/>
          </w:tcPr>
          <w:p>
            <w:pPr>
              <w:rPr>
                <w:rFonts w:hint="eastAsia" w:ascii="仿宋" w:hAnsi="仿宋" w:eastAsia="仿宋" w:cs="仿宋"/>
                <w:color w:val="000000"/>
                <w:sz w:val="21"/>
                <w:szCs w:val="21"/>
              </w:rPr>
            </w:pPr>
          </w:p>
        </w:tc>
        <w:tc>
          <w:tcPr>
            <w:tcW w:w="2075"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编写企业技能人才培训教材</w:t>
            </w:r>
            <w:r>
              <w:rPr>
                <w:rFonts w:hint="eastAsia" w:ascii="仿宋" w:hAnsi="仿宋" w:eastAsia="仿宋" w:cs="仿宋"/>
                <w:color w:val="000000"/>
                <w:kern w:val="0"/>
                <w:sz w:val="21"/>
                <w:szCs w:val="21"/>
                <w:lang w:val="en-US" w:eastAsia="zh-CN"/>
              </w:rPr>
              <w:t>或相关资料</w:t>
            </w:r>
          </w:p>
        </w:tc>
        <w:tc>
          <w:tcPr>
            <w:tcW w:w="3512"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独立完成4</w:t>
            </w:r>
            <w:r>
              <w:rPr>
                <w:rFonts w:hint="eastAsia" w:ascii="仿宋" w:hAnsi="仿宋" w:eastAsia="仿宋" w:cs="仿宋"/>
                <w:color w:val="000000"/>
                <w:kern w:val="0"/>
                <w:sz w:val="21"/>
                <w:szCs w:val="21"/>
              </w:rPr>
              <w:t>分；</w:t>
            </w:r>
            <w:r>
              <w:rPr>
                <w:rFonts w:hint="eastAsia" w:ascii="仿宋" w:hAnsi="仿宋" w:eastAsia="仿宋" w:cs="仿宋"/>
                <w:color w:val="000000"/>
                <w:kern w:val="0"/>
                <w:sz w:val="21"/>
                <w:szCs w:val="21"/>
                <w:lang w:val="en-US" w:eastAsia="zh-CN"/>
              </w:rPr>
              <w:t>参与2</w:t>
            </w:r>
            <w:r>
              <w:rPr>
                <w:rFonts w:hint="eastAsia" w:ascii="仿宋" w:hAnsi="仿宋" w:eastAsia="仿宋" w:cs="仿宋"/>
                <w:color w:val="000000"/>
                <w:kern w:val="0"/>
                <w:sz w:val="21"/>
                <w:szCs w:val="21"/>
              </w:rPr>
              <w:t>分</w:t>
            </w:r>
          </w:p>
        </w:tc>
        <w:tc>
          <w:tcPr>
            <w:tcW w:w="1050"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continue"/>
            <w:noWrap w:val="0"/>
            <w:vAlign w:val="center"/>
          </w:tcPr>
          <w:p>
            <w:pPr>
              <w:rPr>
                <w:rFonts w:hint="eastAsia" w:ascii="仿宋" w:hAnsi="仿宋" w:eastAsia="仿宋" w:cs="仿宋"/>
                <w:color w:val="000000"/>
                <w:sz w:val="21"/>
                <w:szCs w:val="21"/>
              </w:rPr>
            </w:pPr>
          </w:p>
        </w:tc>
        <w:tc>
          <w:tcPr>
            <w:tcW w:w="2075"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11</w:t>
            </w: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eastAsia="zh-CN"/>
              </w:rPr>
              <w:t>编制</w:t>
            </w:r>
            <w:r>
              <w:rPr>
                <w:rFonts w:hint="eastAsia" w:ascii="仿宋" w:hAnsi="仿宋" w:eastAsia="仿宋" w:cs="仿宋"/>
                <w:color w:val="000000"/>
                <w:kern w:val="0"/>
                <w:sz w:val="21"/>
                <w:szCs w:val="21"/>
              </w:rPr>
              <w:t>企业</w:t>
            </w:r>
            <w:r>
              <w:rPr>
                <w:rFonts w:hint="eastAsia" w:ascii="仿宋" w:hAnsi="仿宋" w:eastAsia="仿宋" w:cs="仿宋"/>
                <w:color w:val="000000"/>
                <w:kern w:val="0"/>
                <w:sz w:val="21"/>
                <w:szCs w:val="21"/>
                <w:lang w:eastAsia="zh-CN"/>
              </w:rPr>
              <w:t>职业技能等级认定试题</w:t>
            </w:r>
          </w:p>
        </w:tc>
        <w:tc>
          <w:tcPr>
            <w:tcW w:w="3512"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单独编制3</w:t>
            </w:r>
            <w:r>
              <w:rPr>
                <w:rFonts w:hint="eastAsia" w:ascii="仿宋" w:hAnsi="仿宋" w:eastAsia="仿宋" w:cs="仿宋"/>
                <w:color w:val="000000"/>
                <w:kern w:val="0"/>
                <w:sz w:val="21"/>
                <w:szCs w:val="21"/>
              </w:rPr>
              <w:t>分；参编人员</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w:t>
            </w:r>
          </w:p>
        </w:tc>
        <w:tc>
          <w:tcPr>
            <w:tcW w:w="1050"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3分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continue"/>
            <w:noWrap w:val="0"/>
            <w:vAlign w:val="center"/>
          </w:tcPr>
          <w:p>
            <w:pPr>
              <w:rPr>
                <w:rFonts w:hint="eastAsia" w:ascii="仿宋" w:hAnsi="仿宋" w:eastAsia="仿宋" w:cs="仿宋"/>
                <w:color w:val="000000"/>
                <w:sz w:val="21"/>
                <w:szCs w:val="21"/>
              </w:rPr>
            </w:pPr>
          </w:p>
        </w:tc>
        <w:tc>
          <w:tcPr>
            <w:tcW w:w="2075"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12</w:t>
            </w:r>
            <w:r>
              <w:rPr>
                <w:rFonts w:hint="eastAsia" w:ascii="仿宋" w:hAnsi="仿宋" w:eastAsia="仿宋" w:cs="仿宋"/>
                <w:color w:val="000000"/>
                <w:kern w:val="0"/>
                <w:sz w:val="21"/>
                <w:szCs w:val="21"/>
              </w:rPr>
              <w:t>．承担职业技能竞赛工作</w:t>
            </w:r>
          </w:p>
        </w:tc>
        <w:tc>
          <w:tcPr>
            <w:tcW w:w="3512" w:type="dxa"/>
            <w:noWrap w:val="0"/>
            <w:vAlign w:val="center"/>
          </w:tcPr>
          <w:p>
            <w:pPr>
              <w:rPr>
                <w:rFonts w:hint="eastAsia" w:ascii="仿宋" w:hAnsi="仿宋" w:eastAsia="仿宋" w:cs="仿宋"/>
                <w:color w:val="000000"/>
                <w:kern w:val="0"/>
                <w:sz w:val="21"/>
                <w:szCs w:val="21"/>
                <w:highlight w:val="yellow"/>
                <w:lang w:val="en-US" w:eastAsia="zh-CN" w:bidi="ar-SA"/>
              </w:rPr>
            </w:pPr>
            <w:r>
              <w:rPr>
                <w:rFonts w:hint="eastAsia" w:ascii="仿宋" w:hAnsi="仿宋" w:eastAsia="仿宋" w:cs="仿宋"/>
                <w:color w:val="000000"/>
                <w:kern w:val="0"/>
                <w:sz w:val="21"/>
                <w:szCs w:val="21"/>
              </w:rPr>
              <w:t>制定竞赛方案：国家</w:t>
            </w:r>
            <w:r>
              <w:rPr>
                <w:rFonts w:hint="eastAsia" w:ascii="仿宋" w:hAnsi="仿宋" w:eastAsia="仿宋" w:cs="仿宋"/>
                <w:color w:val="000000"/>
                <w:kern w:val="0"/>
                <w:sz w:val="21"/>
                <w:szCs w:val="21"/>
                <w:lang w:eastAsia="zh-CN"/>
              </w:rPr>
              <w:t>或部省</w:t>
            </w:r>
            <w:r>
              <w:rPr>
                <w:rFonts w:hint="eastAsia" w:ascii="仿宋" w:hAnsi="仿宋" w:eastAsia="仿宋" w:cs="仿宋"/>
                <w:color w:val="000000"/>
                <w:kern w:val="0"/>
                <w:sz w:val="21"/>
                <w:szCs w:val="21"/>
              </w:rPr>
              <w:t>级</w:t>
            </w: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分，企业级</w:t>
            </w:r>
            <w:r>
              <w:rPr>
                <w:rFonts w:hint="eastAsia" w:ascii="仿宋" w:hAnsi="仿宋" w:eastAsia="仿宋" w:cs="仿宋"/>
                <w:color w:val="000000"/>
                <w:kern w:val="0"/>
                <w:sz w:val="21"/>
                <w:szCs w:val="21"/>
                <w:lang w:eastAsia="zh-CN"/>
              </w:rPr>
              <w:t>（地市）</w:t>
            </w:r>
            <w:r>
              <w:rPr>
                <w:rFonts w:hint="eastAsia" w:ascii="仿宋" w:hAnsi="仿宋" w:eastAsia="仿宋" w:cs="仿宋"/>
                <w:color w:val="000000"/>
                <w:kern w:val="0"/>
                <w:sz w:val="21"/>
                <w:szCs w:val="21"/>
              </w:rPr>
              <w:t>2分；执裁竞赛：国家</w:t>
            </w:r>
            <w:r>
              <w:rPr>
                <w:rFonts w:hint="eastAsia" w:ascii="仿宋" w:hAnsi="仿宋" w:eastAsia="仿宋" w:cs="仿宋"/>
                <w:color w:val="000000"/>
                <w:kern w:val="0"/>
                <w:sz w:val="21"/>
                <w:szCs w:val="21"/>
                <w:lang w:eastAsia="zh-CN"/>
              </w:rPr>
              <w:t>或部省</w:t>
            </w:r>
            <w:r>
              <w:rPr>
                <w:rFonts w:hint="eastAsia" w:ascii="仿宋" w:hAnsi="仿宋" w:eastAsia="仿宋" w:cs="仿宋"/>
                <w:color w:val="000000"/>
                <w:kern w:val="0"/>
                <w:sz w:val="21"/>
                <w:szCs w:val="21"/>
              </w:rPr>
              <w:t>级</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w:t>
            </w:r>
            <w:r>
              <w:rPr>
                <w:rFonts w:hint="eastAsia" w:ascii="仿宋" w:hAnsi="仿宋" w:eastAsia="仿宋" w:cs="仿宋"/>
                <w:color w:val="000000"/>
                <w:kern w:val="0"/>
                <w:sz w:val="21"/>
                <w:szCs w:val="21"/>
                <w:lang w:eastAsia="zh-CN"/>
              </w:rPr>
              <w:t>企业</w:t>
            </w:r>
            <w:r>
              <w:rPr>
                <w:rFonts w:hint="eastAsia" w:ascii="仿宋" w:hAnsi="仿宋" w:eastAsia="仿宋" w:cs="仿宋"/>
                <w:color w:val="000000"/>
                <w:kern w:val="0"/>
                <w:sz w:val="21"/>
                <w:szCs w:val="21"/>
              </w:rPr>
              <w:t>级</w:t>
            </w:r>
            <w:r>
              <w:rPr>
                <w:rFonts w:hint="eastAsia" w:ascii="仿宋" w:hAnsi="仿宋" w:eastAsia="仿宋" w:cs="仿宋"/>
                <w:color w:val="000000"/>
                <w:kern w:val="0"/>
                <w:sz w:val="21"/>
                <w:szCs w:val="21"/>
                <w:lang w:eastAsia="zh-CN"/>
              </w:rPr>
              <w:t>（地市）</w:t>
            </w:r>
            <w:r>
              <w:rPr>
                <w:rFonts w:hint="eastAsia" w:ascii="仿宋" w:hAnsi="仿宋" w:eastAsia="仿宋" w:cs="仿宋"/>
                <w:color w:val="000000"/>
                <w:kern w:val="0"/>
                <w:sz w:val="21"/>
                <w:szCs w:val="21"/>
                <w:lang w:val="en-US" w:eastAsia="zh-CN"/>
              </w:rPr>
              <w:t>1</w:t>
            </w:r>
            <w:r>
              <w:rPr>
                <w:rFonts w:hint="eastAsia" w:ascii="仿宋" w:hAnsi="仿宋" w:eastAsia="仿宋" w:cs="仿宋"/>
                <w:color w:val="000000"/>
                <w:kern w:val="0"/>
                <w:sz w:val="21"/>
                <w:szCs w:val="21"/>
              </w:rPr>
              <w:t>分</w:t>
            </w:r>
          </w:p>
        </w:tc>
        <w:tc>
          <w:tcPr>
            <w:tcW w:w="1050"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5分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restart"/>
            <w:noWrap w:val="0"/>
            <w:vAlign w:val="center"/>
          </w:tcPr>
          <w:p>
            <w:pPr>
              <w:rPr>
                <w:rFonts w:hint="eastAsia" w:ascii="仿宋" w:hAnsi="仿宋" w:eastAsia="仿宋" w:cs="仿宋"/>
                <w:bCs/>
                <w:color w:val="000000"/>
                <w:kern w:val="0"/>
                <w:sz w:val="21"/>
                <w:szCs w:val="21"/>
              </w:rPr>
            </w:pPr>
            <w:r>
              <w:rPr>
                <w:rFonts w:hint="eastAsia" w:ascii="仿宋" w:hAnsi="仿宋" w:eastAsia="仿宋" w:cs="仿宋"/>
                <w:color w:val="000000"/>
                <w:sz w:val="21"/>
                <w:szCs w:val="21"/>
              </w:rPr>
              <w:t>具有技术管理能力</w:t>
            </w:r>
          </w:p>
        </w:tc>
        <w:tc>
          <w:tcPr>
            <w:tcW w:w="2075"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13.生产管理能力</w:t>
            </w:r>
          </w:p>
        </w:tc>
        <w:tc>
          <w:tcPr>
            <w:tcW w:w="3512"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能够进行生产计划、调度及人员管理5分；能组织有关人员协同作业2分；能协助部门领导进行生产计划/调度及人员管理1分</w:t>
            </w:r>
          </w:p>
        </w:tc>
        <w:tc>
          <w:tcPr>
            <w:tcW w:w="1050"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5分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continue"/>
            <w:noWrap w:val="0"/>
            <w:vAlign w:val="center"/>
          </w:tcPr>
          <w:p>
            <w:pPr>
              <w:rPr>
                <w:rFonts w:hint="eastAsia" w:ascii="仿宋" w:hAnsi="仿宋" w:eastAsia="仿宋" w:cs="仿宋"/>
                <w:color w:val="000000"/>
                <w:sz w:val="21"/>
                <w:szCs w:val="21"/>
              </w:rPr>
            </w:pPr>
          </w:p>
        </w:tc>
        <w:tc>
          <w:tcPr>
            <w:tcW w:w="2075" w:type="dxa"/>
            <w:noWrap w:val="0"/>
            <w:vAlign w:val="center"/>
          </w:tcPr>
          <w:p>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14.工作质量</w:t>
            </w:r>
          </w:p>
        </w:tc>
        <w:tc>
          <w:tcPr>
            <w:tcW w:w="3512" w:type="dxa"/>
            <w:noWrap w:val="0"/>
            <w:vAlign w:val="center"/>
          </w:tcPr>
          <w:p>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具有较好</w:t>
            </w:r>
            <w:r>
              <w:rPr>
                <w:rFonts w:hint="eastAsia" w:ascii="仿宋" w:hAnsi="仿宋" w:eastAsia="仿宋" w:cs="仿宋"/>
                <w:color w:val="000000"/>
                <w:kern w:val="0"/>
                <w:sz w:val="21"/>
                <w:szCs w:val="21"/>
              </w:rPr>
              <w:t>安全责任意识，主动参与安全管理，积极查找现场安全隐患</w:t>
            </w:r>
            <w:r>
              <w:rPr>
                <w:rFonts w:hint="eastAsia" w:ascii="仿宋" w:hAnsi="仿宋" w:eastAsia="仿宋" w:cs="仿宋"/>
                <w:color w:val="000000"/>
                <w:kern w:val="0"/>
                <w:sz w:val="21"/>
                <w:szCs w:val="21"/>
                <w:lang w:val="en-US" w:eastAsia="zh-CN"/>
              </w:rPr>
              <w:t>5分；能正常开展安全生产2分</w:t>
            </w:r>
          </w:p>
        </w:tc>
        <w:tc>
          <w:tcPr>
            <w:tcW w:w="1050" w:type="dxa"/>
            <w:noWrap w:val="0"/>
            <w:vAlign w:val="center"/>
          </w:tcPr>
          <w:p>
            <w:pPr>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5分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continue"/>
            <w:noWrap w:val="0"/>
            <w:vAlign w:val="center"/>
          </w:tcPr>
          <w:p>
            <w:pPr>
              <w:rPr>
                <w:rFonts w:hint="eastAsia" w:ascii="仿宋" w:hAnsi="仿宋" w:eastAsia="仿宋" w:cs="仿宋"/>
                <w:color w:val="000000"/>
                <w:sz w:val="21"/>
                <w:szCs w:val="21"/>
              </w:rPr>
            </w:pPr>
          </w:p>
        </w:tc>
        <w:tc>
          <w:tcPr>
            <w:tcW w:w="2075"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15.质量管理</w:t>
            </w:r>
          </w:p>
        </w:tc>
        <w:tc>
          <w:tcPr>
            <w:tcW w:w="3512"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产品质量好，效益处于领先</w:t>
            </w:r>
            <w:r>
              <w:rPr>
                <w:rFonts w:hint="eastAsia" w:ascii="仿宋" w:hAnsi="仿宋" w:eastAsia="仿宋" w:cs="仿宋"/>
                <w:color w:val="000000"/>
                <w:kern w:val="0"/>
                <w:sz w:val="21"/>
                <w:szCs w:val="21"/>
                <w:lang w:val="en-US" w:eastAsia="zh-CN"/>
              </w:rPr>
              <w:t>4分；产品质量符合要求，效益基本符合要求2分</w:t>
            </w:r>
          </w:p>
        </w:tc>
        <w:tc>
          <w:tcPr>
            <w:tcW w:w="1050"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continue"/>
            <w:noWrap w:val="0"/>
            <w:vAlign w:val="center"/>
          </w:tcPr>
          <w:p>
            <w:pPr>
              <w:rPr>
                <w:rFonts w:hint="eastAsia" w:ascii="仿宋" w:hAnsi="仿宋" w:eastAsia="仿宋" w:cs="仿宋"/>
                <w:color w:val="000000"/>
                <w:sz w:val="21"/>
                <w:szCs w:val="21"/>
              </w:rPr>
            </w:pPr>
          </w:p>
        </w:tc>
        <w:tc>
          <w:tcPr>
            <w:tcW w:w="2075" w:type="dxa"/>
            <w:noWrap w:val="0"/>
            <w:vAlign w:val="center"/>
          </w:tcPr>
          <w:p>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16.经济效益</w:t>
            </w:r>
          </w:p>
        </w:tc>
        <w:tc>
          <w:tcPr>
            <w:tcW w:w="3512" w:type="dxa"/>
            <w:noWrap w:val="0"/>
            <w:vAlign w:val="center"/>
          </w:tcPr>
          <w:p>
            <w:pP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社会效益好，经济效益显著3分，经济效益一般2分，经济效益不明显1分</w:t>
            </w:r>
          </w:p>
        </w:tc>
        <w:tc>
          <w:tcPr>
            <w:tcW w:w="1050" w:type="dxa"/>
            <w:noWrap w:val="0"/>
            <w:vAlign w:val="center"/>
          </w:tcPr>
          <w:p>
            <w:pPr>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满分3分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restart"/>
            <w:noWrap w:val="0"/>
            <w:vAlign w:val="center"/>
          </w:tcPr>
          <w:p>
            <w:pP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获得技术荣誉</w:t>
            </w:r>
          </w:p>
        </w:tc>
        <w:tc>
          <w:tcPr>
            <w:tcW w:w="2075"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17</w:t>
            </w:r>
            <w:r>
              <w:rPr>
                <w:rFonts w:hint="eastAsia" w:ascii="仿宋" w:hAnsi="仿宋" w:eastAsia="仿宋" w:cs="仿宋"/>
                <w:color w:val="000000"/>
                <w:kern w:val="0"/>
                <w:sz w:val="21"/>
                <w:szCs w:val="21"/>
              </w:rPr>
              <w:t>．技能竞赛获奖（本人）</w:t>
            </w:r>
          </w:p>
        </w:tc>
        <w:tc>
          <w:tcPr>
            <w:tcW w:w="3512"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金</w:t>
            </w:r>
            <w:r>
              <w:rPr>
                <w:rFonts w:hint="eastAsia" w:ascii="仿宋" w:hAnsi="仿宋" w:eastAsia="仿宋" w:cs="仿宋"/>
                <w:color w:val="000000"/>
                <w:kern w:val="0"/>
                <w:sz w:val="21"/>
                <w:szCs w:val="21"/>
                <w:lang w:eastAsia="zh-CN"/>
              </w:rPr>
              <w:t>牌</w:t>
            </w:r>
            <w:r>
              <w:rPr>
                <w:rFonts w:hint="eastAsia" w:ascii="仿宋" w:hAnsi="仿宋" w:eastAsia="仿宋" w:cs="仿宋"/>
                <w:color w:val="000000"/>
                <w:kern w:val="0"/>
                <w:sz w:val="21"/>
                <w:szCs w:val="21"/>
              </w:rPr>
              <w:t>（一等奖）：国家级</w:t>
            </w:r>
            <w:r>
              <w:rPr>
                <w:rFonts w:hint="eastAsia" w:ascii="仿宋" w:hAnsi="仿宋" w:eastAsia="仿宋" w:cs="仿宋"/>
                <w:color w:val="000000"/>
                <w:kern w:val="0"/>
                <w:sz w:val="21"/>
                <w:szCs w:val="21"/>
                <w:lang w:val="en-US" w:eastAsia="zh-CN"/>
              </w:rPr>
              <w:t>6</w:t>
            </w:r>
            <w:r>
              <w:rPr>
                <w:rFonts w:hint="eastAsia" w:ascii="仿宋" w:hAnsi="仿宋" w:eastAsia="仿宋" w:cs="仿宋"/>
                <w:color w:val="000000"/>
                <w:kern w:val="0"/>
                <w:sz w:val="21"/>
                <w:szCs w:val="21"/>
              </w:rPr>
              <w:t>分、省部级</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分、企业（地市）级</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分；银</w:t>
            </w:r>
            <w:r>
              <w:rPr>
                <w:rFonts w:hint="eastAsia" w:ascii="仿宋" w:hAnsi="仿宋" w:eastAsia="仿宋" w:cs="仿宋"/>
                <w:color w:val="000000"/>
                <w:kern w:val="0"/>
                <w:sz w:val="21"/>
                <w:szCs w:val="21"/>
                <w:lang w:eastAsia="zh-CN"/>
              </w:rPr>
              <w:t>牌</w:t>
            </w:r>
            <w:r>
              <w:rPr>
                <w:rFonts w:hint="eastAsia" w:ascii="仿宋" w:hAnsi="仿宋" w:eastAsia="仿宋" w:cs="仿宋"/>
                <w:color w:val="000000"/>
                <w:kern w:val="0"/>
                <w:sz w:val="21"/>
                <w:szCs w:val="21"/>
              </w:rPr>
              <w:t>（二等奖）：国家级</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分、省部级</w:t>
            </w: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分、企业（地市）级</w:t>
            </w:r>
            <w:r>
              <w:rPr>
                <w:rFonts w:hint="eastAsia" w:ascii="仿宋" w:hAnsi="仿宋" w:eastAsia="仿宋" w:cs="仿宋"/>
                <w:color w:val="000000"/>
                <w:kern w:val="0"/>
                <w:sz w:val="21"/>
                <w:szCs w:val="21"/>
                <w:lang w:val="en-US" w:eastAsia="zh-CN"/>
              </w:rPr>
              <w:t>1.5</w:t>
            </w:r>
            <w:r>
              <w:rPr>
                <w:rFonts w:hint="eastAsia" w:ascii="仿宋" w:hAnsi="仿宋" w:eastAsia="仿宋" w:cs="仿宋"/>
                <w:color w:val="000000"/>
                <w:kern w:val="0"/>
                <w:sz w:val="21"/>
                <w:szCs w:val="21"/>
              </w:rPr>
              <w:t>分；铜</w:t>
            </w:r>
            <w:r>
              <w:rPr>
                <w:rFonts w:hint="eastAsia" w:ascii="仿宋" w:hAnsi="仿宋" w:eastAsia="仿宋" w:cs="仿宋"/>
                <w:color w:val="000000"/>
                <w:kern w:val="0"/>
                <w:sz w:val="21"/>
                <w:szCs w:val="21"/>
                <w:lang w:eastAsia="zh-CN"/>
              </w:rPr>
              <w:t>牌</w:t>
            </w:r>
            <w:r>
              <w:rPr>
                <w:rFonts w:hint="eastAsia" w:ascii="仿宋" w:hAnsi="仿宋" w:eastAsia="仿宋" w:cs="仿宋"/>
                <w:color w:val="000000"/>
                <w:kern w:val="0"/>
                <w:sz w:val="21"/>
                <w:szCs w:val="21"/>
              </w:rPr>
              <w:t>（三等奖）：国家级</w:t>
            </w: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分、省部级</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分、企业（地市）级1分；优</w:t>
            </w:r>
            <w:r>
              <w:rPr>
                <w:rFonts w:hint="eastAsia" w:ascii="仿宋" w:hAnsi="仿宋" w:eastAsia="仿宋" w:cs="仿宋"/>
                <w:color w:val="000000"/>
                <w:kern w:val="0"/>
                <w:sz w:val="21"/>
                <w:szCs w:val="21"/>
                <w:lang w:eastAsia="zh-CN"/>
              </w:rPr>
              <w:t>胜</w:t>
            </w:r>
            <w:r>
              <w:rPr>
                <w:rFonts w:hint="eastAsia" w:ascii="仿宋" w:hAnsi="仿宋" w:eastAsia="仿宋" w:cs="仿宋"/>
                <w:color w:val="000000"/>
                <w:kern w:val="0"/>
                <w:sz w:val="21"/>
                <w:szCs w:val="21"/>
              </w:rPr>
              <w:t>奖：国家级2分、省部级1分、企业（地市）级0.5分</w:t>
            </w:r>
          </w:p>
        </w:tc>
        <w:tc>
          <w:tcPr>
            <w:tcW w:w="1050"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6分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continue"/>
            <w:noWrap w:val="0"/>
            <w:vAlign w:val="center"/>
          </w:tcPr>
          <w:p>
            <w:pPr>
              <w:rPr>
                <w:rFonts w:hint="eastAsia" w:ascii="仿宋" w:hAnsi="仿宋" w:eastAsia="仿宋" w:cs="仿宋"/>
                <w:color w:val="000000"/>
                <w:sz w:val="21"/>
                <w:szCs w:val="21"/>
                <w:lang w:eastAsia="zh-CN"/>
              </w:rPr>
            </w:pPr>
          </w:p>
        </w:tc>
        <w:tc>
          <w:tcPr>
            <w:tcW w:w="2075" w:type="dxa"/>
            <w:noWrap w:val="0"/>
            <w:vAlign w:val="center"/>
          </w:tcPr>
          <w:p>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18.曾获得技师职业技能等级证书、职业资格证书或高级职称</w:t>
            </w:r>
          </w:p>
        </w:tc>
        <w:tc>
          <w:tcPr>
            <w:tcW w:w="3512" w:type="dxa"/>
            <w:noWrap w:val="0"/>
            <w:vAlign w:val="center"/>
          </w:tcPr>
          <w:p>
            <w:pP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与申报职业相关的</w:t>
            </w:r>
            <w:r>
              <w:rPr>
                <w:rFonts w:hint="eastAsia" w:ascii="仿宋" w:hAnsi="仿宋" w:eastAsia="仿宋" w:cs="仿宋"/>
                <w:color w:val="000000"/>
                <w:kern w:val="0"/>
                <w:sz w:val="21"/>
                <w:szCs w:val="21"/>
                <w:lang w:val="en-US" w:eastAsia="zh-CN"/>
              </w:rPr>
              <w:t>证书2</w:t>
            </w:r>
            <w:r>
              <w:rPr>
                <w:rFonts w:hint="eastAsia" w:ascii="仿宋" w:hAnsi="仿宋" w:eastAsia="仿宋" w:cs="仿宋"/>
                <w:color w:val="000000"/>
                <w:kern w:val="0"/>
                <w:sz w:val="21"/>
                <w:szCs w:val="21"/>
              </w:rPr>
              <w:t>分</w:t>
            </w:r>
            <w:r>
              <w:rPr>
                <w:rFonts w:hint="eastAsia" w:ascii="仿宋" w:hAnsi="仿宋" w:eastAsia="仿宋" w:cs="仿宋"/>
                <w:color w:val="000000"/>
                <w:kern w:val="0"/>
                <w:sz w:val="21"/>
                <w:szCs w:val="21"/>
                <w:lang w:val="en-US" w:eastAsia="zh-CN"/>
              </w:rPr>
              <w:t>/项</w:t>
            </w:r>
          </w:p>
        </w:tc>
        <w:tc>
          <w:tcPr>
            <w:tcW w:w="1050" w:type="dxa"/>
            <w:noWrap w:val="0"/>
            <w:vAlign w:val="center"/>
          </w:tcPr>
          <w:p>
            <w:pPr>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4分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270" w:type="dxa"/>
            <w:vMerge w:val="continue"/>
            <w:noWrap w:val="0"/>
            <w:vAlign w:val="center"/>
          </w:tcPr>
          <w:p>
            <w:pPr>
              <w:rPr>
                <w:rFonts w:hint="eastAsia" w:ascii="仿宋" w:hAnsi="仿宋" w:eastAsia="仿宋" w:cs="仿宋"/>
                <w:color w:val="000000"/>
                <w:sz w:val="21"/>
                <w:szCs w:val="21"/>
              </w:rPr>
            </w:pPr>
          </w:p>
        </w:tc>
        <w:tc>
          <w:tcPr>
            <w:tcW w:w="2075"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19</w:t>
            </w:r>
            <w:r>
              <w:rPr>
                <w:rFonts w:hint="eastAsia" w:ascii="仿宋" w:hAnsi="仿宋" w:eastAsia="仿宋" w:cs="仿宋"/>
                <w:color w:val="000000"/>
                <w:kern w:val="0"/>
                <w:sz w:val="21"/>
                <w:szCs w:val="21"/>
              </w:rPr>
              <w:t>．获得各类</w:t>
            </w:r>
            <w:r>
              <w:rPr>
                <w:rFonts w:hint="eastAsia" w:ascii="仿宋" w:hAnsi="仿宋" w:eastAsia="仿宋" w:cs="仿宋"/>
                <w:color w:val="000000"/>
                <w:kern w:val="0"/>
                <w:sz w:val="21"/>
                <w:szCs w:val="21"/>
                <w:lang w:eastAsia="zh-CN"/>
              </w:rPr>
              <w:t>技术</w:t>
            </w:r>
            <w:r>
              <w:rPr>
                <w:rFonts w:hint="eastAsia" w:ascii="仿宋" w:hAnsi="仿宋" w:eastAsia="仿宋" w:cs="仿宋"/>
                <w:color w:val="000000"/>
                <w:kern w:val="0"/>
                <w:sz w:val="21"/>
                <w:szCs w:val="21"/>
              </w:rPr>
              <w:t>荣誉称号</w:t>
            </w:r>
          </w:p>
        </w:tc>
        <w:tc>
          <w:tcPr>
            <w:tcW w:w="3512" w:type="dxa"/>
            <w:noWrap w:val="0"/>
            <w:vAlign w:val="center"/>
          </w:tcPr>
          <w:p>
            <w:pP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u w:val="none"/>
                <w:lang w:eastAsia="zh-CN"/>
              </w:rPr>
              <w:t>参与项目获得科学技术进步奖、取得科研成果：</w:t>
            </w:r>
            <w:r>
              <w:rPr>
                <w:rFonts w:hint="eastAsia" w:ascii="仿宋" w:hAnsi="仿宋" w:eastAsia="仿宋" w:cs="仿宋"/>
                <w:color w:val="000000"/>
                <w:kern w:val="0"/>
                <w:sz w:val="21"/>
                <w:szCs w:val="21"/>
              </w:rPr>
              <w:t>国家级</w:t>
            </w: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分、省部级</w:t>
            </w: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分、企业（地市）级</w:t>
            </w:r>
            <w:r>
              <w:rPr>
                <w:rFonts w:hint="eastAsia" w:ascii="仿宋" w:hAnsi="仿宋" w:eastAsia="仿宋" w:cs="仿宋"/>
                <w:color w:val="000000"/>
                <w:kern w:val="0"/>
                <w:sz w:val="21"/>
                <w:szCs w:val="21"/>
                <w:lang w:val="en-US" w:eastAsia="zh-CN"/>
              </w:rPr>
              <w:t>1</w:t>
            </w:r>
            <w:r>
              <w:rPr>
                <w:rFonts w:hint="eastAsia" w:ascii="仿宋" w:hAnsi="仿宋" w:eastAsia="仿宋" w:cs="仿宋"/>
                <w:color w:val="000000"/>
                <w:kern w:val="0"/>
                <w:sz w:val="21"/>
                <w:szCs w:val="21"/>
              </w:rPr>
              <w:t>分</w:t>
            </w:r>
          </w:p>
        </w:tc>
        <w:tc>
          <w:tcPr>
            <w:tcW w:w="1050" w:type="dxa"/>
            <w:noWrap w:val="0"/>
            <w:vAlign w:val="center"/>
          </w:tcPr>
          <w:p>
            <w:pPr>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满分</w:t>
            </w:r>
            <w:r>
              <w:rPr>
                <w:rFonts w:hint="eastAsia" w:ascii="仿宋" w:hAnsi="仿宋" w:eastAsia="仿宋" w:cs="仿宋"/>
                <w:color w:val="000000"/>
                <w:kern w:val="0"/>
                <w:sz w:val="21"/>
                <w:szCs w:val="21"/>
                <w:lang w:val="en-US" w:eastAsia="zh-CN"/>
              </w:rPr>
              <w:t>3分</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7907" w:type="dxa"/>
            <w:gridSpan w:val="4"/>
            <w:noWrap w:val="0"/>
            <w:vAlign w:val="center"/>
          </w:tcPr>
          <w:p>
            <w:pPr>
              <w:jc w:val="center"/>
              <w:rPr>
                <w:rFonts w:hint="eastAsia" w:ascii="仿宋" w:hAnsi="仿宋" w:eastAsia="仿宋" w:cs="仿宋"/>
                <w:color w:val="000000"/>
                <w:kern w:val="0"/>
                <w:szCs w:val="21"/>
                <w:lang w:val="en-US" w:eastAsia="zh-CN"/>
              </w:rPr>
            </w:pPr>
            <w:r>
              <w:rPr>
                <w:rFonts w:hint="eastAsia" w:ascii="仿宋" w:hAnsi="仿宋" w:eastAsia="仿宋" w:cs="仿宋"/>
                <w:kern w:val="0"/>
                <w:szCs w:val="21"/>
                <w:lang w:val="en-US" w:eastAsia="zh-CN"/>
              </w:rPr>
              <w:t>合计总分（满分100）</w:t>
            </w: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2" w:type="dxa"/>
            <w:noWrap w:val="0"/>
            <w:vAlign w:val="center"/>
          </w:tcPr>
          <w:p>
            <w:pPr>
              <w:rPr>
                <w:rFonts w:hint="eastAsia" w:ascii="仿宋" w:hAnsi="仿宋" w:eastAsia="仿宋" w:cs="仿宋"/>
                <w:color w:val="000000"/>
                <w:kern w:val="0"/>
                <w:szCs w:val="21"/>
                <w:lang w:eastAsia="zh-CN"/>
              </w:rPr>
            </w:pPr>
          </w:p>
        </w:tc>
        <w:tc>
          <w:tcPr>
            <w:tcW w:w="435" w:type="dxa"/>
            <w:noWrap w:val="0"/>
            <w:vAlign w:val="center"/>
          </w:tcPr>
          <w:p>
            <w:pPr>
              <w:rPr>
                <w:rFonts w:hint="eastAsia" w:ascii="仿宋" w:hAnsi="仿宋" w:eastAsia="仿宋" w:cs="仿宋"/>
                <w:color w:val="000000"/>
                <w:kern w:val="0"/>
                <w:szCs w:val="21"/>
                <w:lang w:eastAsia="zh-CN"/>
              </w:rPr>
            </w:pPr>
          </w:p>
        </w:tc>
      </w:tr>
    </w:tbl>
    <w:tbl>
      <w:tblPr>
        <w:tblStyle w:val="9"/>
        <w:tblpPr w:leftFromText="180" w:rightFromText="180" w:vertAnchor="text" w:horzAnchor="page" w:tblpX="1221" w:tblpY="731"/>
        <w:tblOverlap w:val="never"/>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7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0" w:type="dxa"/>
            <w:gridSpan w:val="2"/>
            <w:tcBorders>
              <w:tl2br w:val="nil"/>
              <w:tr2bl w:val="nil"/>
            </w:tcBorders>
            <w:noWrap w:val="0"/>
            <w:vAlign w:val="center"/>
          </w:tcPr>
          <w:p>
            <w:pPr>
              <w:jc w:val="left"/>
              <w:textAlignment w:val="baseline"/>
              <w:rPr>
                <w:rFonts w:ascii="黑体" w:hAnsi="黑体" w:eastAsia="黑体"/>
                <w:color w:val="auto"/>
                <w:kern w:val="0"/>
                <w:sz w:val="28"/>
                <w:szCs w:val="28"/>
                <w:u w:val="none"/>
              </w:rPr>
            </w:pPr>
            <w:r>
              <w:rPr>
                <w:rFonts w:hint="eastAsia" w:ascii="黑体" w:hAnsi="黑体" w:eastAsia="黑体"/>
                <w:color w:val="auto"/>
                <w:kern w:val="0"/>
                <w:sz w:val="28"/>
                <w:szCs w:val="28"/>
                <w:u w:val="none"/>
              </w:rPr>
              <w:t>三、</w:t>
            </w:r>
            <w:r>
              <w:rPr>
                <w:rFonts w:hint="eastAsia" w:ascii="黑体" w:hAnsi="黑体" w:eastAsia="黑体"/>
                <w:color w:val="auto"/>
                <w:kern w:val="0"/>
                <w:sz w:val="28"/>
                <w:szCs w:val="28"/>
                <w:u w:val="none"/>
                <w:lang w:val="en-US" w:eastAsia="zh-CN"/>
              </w:rPr>
              <w:t>评价</w:t>
            </w:r>
            <w:r>
              <w:rPr>
                <w:rFonts w:hint="eastAsia" w:ascii="黑体" w:hAnsi="黑体" w:eastAsia="黑体"/>
                <w:color w:val="auto"/>
                <w:kern w:val="0"/>
                <w:sz w:val="28"/>
                <w:szCs w:val="28"/>
                <w:u w:val="none"/>
              </w:rPr>
              <w:t xml:space="preserve">结果及签字确认表 </w:t>
            </w:r>
            <w:r>
              <w:rPr>
                <w:rFonts w:ascii="黑体" w:hAnsi="黑体" w:eastAsia="黑体"/>
                <w:color w:val="auto"/>
                <w:kern w:val="0"/>
                <w:sz w:val="28"/>
                <w:szCs w:val="28"/>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trPr>
        <w:tc>
          <w:tcPr>
            <w:tcW w:w="1765"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lang w:eastAsia="zh-CN"/>
              </w:rPr>
            </w:pPr>
            <w:r>
              <w:rPr>
                <w:rFonts w:hint="eastAsia" w:ascii="仿宋" w:hAnsi="仿宋" w:eastAsia="仿宋" w:cs="仿宋"/>
                <w:color w:val="auto"/>
                <w:kern w:val="44"/>
                <w:sz w:val="21"/>
                <w:szCs w:val="21"/>
                <w:u w:val="none"/>
                <w:lang w:eastAsia="zh-CN"/>
              </w:rPr>
              <w:t>高级考评员</w:t>
            </w:r>
          </w:p>
          <w:p>
            <w:pPr>
              <w:jc w:val="center"/>
              <w:textAlignment w:val="baseline"/>
              <w:rPr>
                <w:rFonts w:hint="eastAsia" w:ascii="仿宋" w:hAnsi="仿宋" w:eastAsia="仿宋" w:cs="仿宋"/>
                <w:color w:val="auto"/>
                <w:kern w:val="44"/>
                <w:sz w:val="21"/>
                <w:szCs w:val="21"/>
                <w:u w:val="none"/>
                <w:lang w:eastAsia="zh-CN"/>
              </w:rPr>
            </w:pPr>
            <w:r>
              <w:rPr>
                <w:rFonts w:hint="eastAsia" w:ascii="仿宋" w:hAnsi="仿宋" w:eastAsia="仿宋" w:cs="仿宋"/>
                <w:color w:val="auto"/>
                <w:kern w:val="44"/>
                <w:sz w:val="21"/>
                <w:szCs w:val="21"/>
                <w:u w:val="none"/>
                <w:lang w:eastAsia="zh-CN"/>
              </w:rPr>
              <w:t>签名</w:t>
            </w:r>
          </w:p>
        </w:tc>
        <w:tc>
          <w:tcPr>
            <w:tcW w:w="7835"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p>
          <w:p>
            <w:pPr>
              <w:jc w:val="left"/>
              <w:textAlignment w:val="baseline"/>
              <w:rPr>
                <w:rFonts w:hint="default" w:ascii="仿宋" w:hAnsi="仿宋" w:eastAsia="仿宋" w:cs="仿宋"/>
                <w:color w:val="000000"/>
                <w:kern w:val="44"/>
                <w:sz w:val="21"/>
                <w:szCs w:val="21"/>
                <w:u w:val="none"/>
                <w:lang w:val="en-US" w:eastAsia="zh-CN"/>
              </w:rPr>
            </w:pPr>
            <w:r>
              <w:rPr>
                <w:rFonts w:hint="eastAsia" w:ascii="仿宋" w:hAnsi="仿宋" w:eastAsia="仿宋" w:cs="仿宋"/>
                <w:color w:val="000000"/>
                <w:kern w:val="44"/>
                <w:sz w:val="21"/>
                <w:szCs w:val="21"/>
                <w:u w:val="none"/>
                <w:lang w:val="en-US" w:eastAsia="zh-CN"/>
              </w:rPr>
              <w:t>注：该表为</w:t>
            </w:r>
            <w:r>
              <w:rPr>
                <w:rFonts w:hint="eastAsia" w:ascii="仿宋" w:hAnsi="仿宋" w:eastAsia="仿宋" w:cs="仿宋"/>
                <w:color w:val="000000"/>
                <w:kern w:val="44"/>
                <w:sz w:val="21"/>
                <w:szCs w:val="21"/>
                <w:u w:val="none"/>
                <w:lang w:eastAsia="zh-CN"/>
              </w:rPr>
              <w:t>高级考评员</w:t>
            </w:r>
            <w:r>
              <w:rPr>
                <w:rFonts w:hint="eastAsia" w:ascii="仿宋" w:hAnsi="仿宋" w:eastAsia="仿宋" w:cs="仿宋"/>
                <w:color w:val="000000"/>
                <w:kern w:val="44"/>
                <w:sz w:val="21"/>
                <w:szCs w:val="21"/>
                <w:u w:val="none"/>
                <w:lang w:val="en-US" w:eastAsia="zh-CN"/>
              </w:rPr>
              <w:t>评分汇总表，需要签署所有高级考评员姓名，并盖企业公章或技能等级认定专用章。</w:t>
            </w:r>
          </w:p>
          <w:p>
            <w:pPr>
              <w:jc w:val="left"/>
              <w:textAlignment w:val="baseline"/>
              <w:rPr>
                <w:rFonts w:hint="eastAsia" w:ascii="仿宋" w:hAnsi="仿宋" w:eastAsia="仿宋" w:cs="仿宋"/>
                <w:color w:val="auto"/>
                <w:kern w:val="44"/>
                <w:sz w:val="21"/>
                <w:szCs w:val="21"/>
                <w:u w:val="none"/>
              </w:rPr>
            </w:pPr>
          </w:p>
          <w:p>
            <w:pPr>
              <w:jc w:val="left"/>
              <w:textAlignment w:val="baseline"/>
              <w:rPr>
                <w:rFonts w:hint="eastAsia" w:ascii="仿宋" w:hAnsi="仿宋" w:eastAsia="仿宋" w:cs="仿宋"/>
                <w:color w:val="auto"/>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8" w:hRule="atLeast"/>
        </w:trPr>
        <w:tc>
          <w:tcPr>
            <w:tcW w:w="1765"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内督员</w:t>
            </w:r>
          </w:p>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签字</w:t>
            </w:r>
          </w:p>
        </w:tc>
        <w:tc>
          <w:tcPr>
            <w:tcW w:w="7835" w:type="dxa"/>
            <w:tcBorders>
              <w:tl2br w:val="nil"/>
              <w:tr2bl w:val="nil"/>
            </w:tcBorders>
            <w:noWrap w:val="0"/>
            <w:vAlign w:val="center"/>
          </w:tcPr>
          <w:p>
            <w:pPr>
              <w:spacing w:line="276" w:lineRule="auto"/>
              <w:jc w:val="left"/>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注：内督员须对</w:t>
            </w:r>
            <w:r>
              <w:rPr>
                <w:rFonts w:hint="eastAsia" w:ascii="仿宋" w:hAnsi="仿宋" w:eastAsia="仿宋" w:cs="仿宋"/>
                <w:color w:val="auto"/>
                <w:kern w:val="44"/>
                <w:sz w:val="21"/>
                <w:szCs w:val="21"/>
                <w:u w:val="none"/>
                <w:lang w:eastAsia="zh-CN"/>
              </w:rPr>
              <w:t>直接认定</w:t>
            </w:r>
            <w:r>
              <w:rPr>
                <w:rFonts w:hint="eastAsia" w:ascii="仿宋" w:hAnsi="仿宋" w:eastAsia="仿宋" w:cs="仿宋"/>
                <w:color w:val="auto"/>
                <w:kern w:val="44"/>
                <w:sz w:val="21"/>
                <w:szCs w:val="21"/>
                <w:u w:val="none"/>
              </w:rPr>
              <w:t>评价过程、评价结果公示接受全员监督情况、</w:t>
            </w:r>
            <w:r>
              <w:rPr>
                <w:rFonts w:hint="eastAsia" w:ascii="仿宋" w:hAnsi="仿宋" w:eastAsia="仿宋" w:cs="仿宋"/>
                <w:color w:val="000000"/>
                <w:kern w:val="44"/>
                <w:sz w:val="21"/>
                <w:szCs w:val="21"/>
                <w:u w:val="none"/>
              </w:rPr>
              <w:t>建立与</w:t>
            </w:r>
            <w:r>
              <w:rPr>
                <w:rFonts w:hint="eastAsia" w:ascii="仿宋" w:hAnsi="仿宋" w:eastAsia="仿宋" w:cs="仿宋"/>
                <w:color w:val="000000"/>
                <w:kern w:val="44"/>
                <w:sz w:val="21"/>
                <w:szCs w:val="21"/>
                <w:u w:val="none"/>
                <w:lang w:eastAsia="zh-CN"/>
              </w:rPr>
              <w:t>高级</w:t>
            </w:r>
            <w:r>
              <w:rPr>
                <w:rFonts w:hint="eastAsia" w:ascii="仿宋" w:hAnsi="仿宋" w:eastAsia="仿宋" w:cs="仿宋"/>
                <w:color w:val="000000"/>
                <w:kern w:val="44"/>
                <w:sz w:val="21"/>
                <w:szCs w:val="21"/>
                <w:u w:val="none"/>
              </w:rPr>
              <w:t>技师技能等级相应的薪酬待遇或者岗位晋升的真实性</w:t>
            </w:r>
            <w:r>
              <w:rPr>
                <w:rFonts w:hint="eastAsia" w:ascii="仿宋" w:hAnsi="仿宋" w:eastAsia="仿宋" w:cs="仿宋"/>
                <w:color w:val="auto"/>
                <w:kern w:val="44"/>
                <w:sz w:val="21"/>
                <w:szCs w:val="21"/>
                <w:u w:val="none"/>
              </w:rPr>
              <w:t>开展内部督导并签署意见。   </w:t>
            </w:r>
          </w:p>
          <w:p>
            <w:pPr>
              <w:jc w:val="left"/>
              <w:textAlignment w:val="baseline"/>
              <w:rPr>
                <w:rFonts w:hint="eastAsia" w:ascii="仿宋" w:hAnsi="仿宋" w:eastAsia="仿宋" w:cs="仿宋"/>
                <w:color w:val="auto"/>
                <w:kern w:val="44"/>
                <w:sz w:val="21"/>
                <w:szCs w:val="21"/>
                <w:u w:val="none"/>
              </w:rPr>
            </w:pPr>
          </w:p>
          <w:p>
            <w:pPr>
              <w:jc w:val="left"/>
              <w:textAlignment w:val="baseline"/>
              <w:rPr>
                <w:rFonts w:hint="eastAsia" w:ascii="仿宋" w:hAnsi="仿宋" w:eastAsia="仿宋" w:cs="仿宋"/>
                <w:color w:val="auto"/>
                <w:kern w:val="44"/>
                <w:sz w:val="21"/>
                <w:szCs w:val="21"/>
                <w:u w:val="none"/>
              </w:rPr>
            </w:pPr>
          </w:p>
          <w:p>
            <w:pPr>
              <w:jc w:val="left"/>
              <w:textAlignment w:val="baseline"/>
              <w:rPr>
                <w:rFonts w:hint="eastAsia" w:ascii="仿宋" w:hAnsi="仿宋" w:eastAsia="仿宋" w:cs="仿宋"/>
                <w:color w:val="auto"/>
                <w:kern w:val="44"/>
                <w:sz w:val="21"/>
                <w:szCs w:val="21"/>
                <w:u w:val="none"/>
              </w:rPr>
            </w:pPr>
          </w:p>
          <w:p>
            <w:pPr>
              <w:jc w:val="left"/>
              <w:textAlignment w:val="baseline"/>
              <w:rPr>
                <w:rFonts w:hint="eastAsia" w:ascii="仿宋" w:hAnsi="仿宋" w:eastAsia="仿宋" w:cs="仿宋"/>
                <w:color w:val="auto"/>
                <w:kern w:val="44"/>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765"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lang w:eastAsia="zh-CN"/>
              </w:rPr>
              <w:t>认定</w:t>
            </w:r>
            <w:r>
              <w:rPr>
                <w:rFonts w:hint="eastAsia" w:ascii="仿宋" w:hAnsi="仿宋" w:eastAsia="仿宋" w:cs="仿宋"/>
                <w:color w:val="auto"/>
                <w:kern w:val="44"/>
                <w:sz w:val="21"/>
                <w:szCs w:val="21"/>
                <w:u w:val="none"/>
              </w:rPr>
              <w:t>结果</w:t>
            </w:r>
          </w:p>
        </w:tc>
        <w:tc>
          <w:tcPr>
            <w:tcW w:w="7835" w:type="dxa"/>
            <w:tcBorders>
              <w:tl2br w:val="nil"/>
              <w:tr2bl w:val="nil"/>
            </w:tcBorders>
            <w:noWrap w:val="0"/>
            <w:vAlign w:val="center"/>
          </w:tcPr>
          <w:p>
            <w:pPr>
              <w:jc w:val="left"/>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□通过      □不通过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765" w:type="dxa"/>
            <w:tcBorders>
              <w:tl2br w:val="nil"/>
              <w:tr2bl w:val="nil"/>
            </w:tcBorders>
            <w:noWrap w:val="0"/>
            <w:vAlign w:val="center"/>
          </w:tcPr>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企业审核</w:t>
            </w:r>
          </w:p>
          <w:p>
            <w:pPr>
              <w:jc w:val="center"/>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意见</w:t>
            </w:r>
          </w:p>
        </w:tc>
        <w:tc>
          <w:tcPr>
            <w:tcW w:w="7835" w:type="dxa"/>
            <w:tcBorders>
              <w:tl2br w:val="nil"/>
              <w:tr2bl w:val="nil"/>
            </w:tcBorders>
            <w:noWrap w:val="0"/>
            <w:vAlign w:val="center"/>
          </w:tcPr>
          <w:p>
            <w:pPr>
              <w:textAlignment w:val="baseline"/>
              <w:rPr>
                <w:rFonts w:hint="eastAsia" w:ascii="仿宋" w:hAnsi="仿宋" w:eastAsia="仿宋" w:cs="仿宋"/>
                <w:color w:val="auto"/>
                <w:kern w:val="44"/>
                <w:sz w:val="21"/>
                <w:szCs w:val="21"/>
                <w:u w:val="none"/>
              </w:rPr>
            </w:pPr>
          </w:p>
          <w:p>
            <w:pPr>
              <w:textAlignment w:val="baseline"/>
              <w:rPr>
                <w:rFonts w:hint="eastAsia" w:ascii="仿宋" w:hAnsi="仿宋" w:eastAsia="仿宋" w:cs="仿宋"/>
                <w:color w:val="auto"/>
                <w:kern w:val="44"/>
                <w:sz w:val="21"/>
                <w:szCs w:val="21"/>
                <w:u w:val="none"/>
              </w:rPr>
            </w:pPr>
          </w:p>
          <w:p>
            <w:pPr>
              <w:jc w:val="center"/>
              <w:textAlignment w:val="baseline"/>
              <w:rPr>
                <w:rFonts w:hint="eastAsia" w:ascii="仿宋" w:hAnsi="仿宋" w:eastAsia="仿宋" w:cs="仿宋"/>
                <w:color w:val="auto"/>
                <w:kern w:val="44"/>
                <w:sz w:val="21"/>
                <w:szCs w:val="21"/>
                <w:u w:val="none"/>
              </w:rPr>
            </w:pPr>
          </w:p>
          <w:p>
            <w:pPr>
              <w:jc w:val="left"/>
              <w:textAlignment w:val="baseline"/>
              <w:rPr>
                <w:rFonts w:hint="eastAsia" w:ascii="仿宋" w:hAnsi="仿宋" w:eastAsia="仿宋" w:cs="仿宋"/>
                <w:color w:val="auto"/>
                <w:kern w:val="44"/>
                <w:sz w:val="21"/>
                <w:szCs w:val="21"/>
                <w:u w:val="none"/>
              </w:rPr>
            </w:pPr>
            <w:r>
              <w:rPr>
                <w:rFonts w:hint="eastAsia" w:ascii="仿宋" w:hAnsi="仿宋" w:eastAsia="仿宋" w:cs="仿宋"/>
                <w:color w:val="auto"/>
                <w:kern w:val="44"/>
                <w:sz w:val="21"/>
                <w:szCs w:val="21"/>
                <w:u w:val="none"/>
              </w:rPr>
              <w:t xml:space="preserve">                      单位（盖章）：       年    月    日</w:t>
            </w:r>
          </w:p>
          <w:p>
            <w:pPr>
              <w:jc w:val="left"/>
              <w:textAlignment w:val="baseline"/>
              <w:rPr>
                <w:rFonts w:hint="eastAsia" w:ascii="仿宋" w:hAnsi="仿宋" w:eastAsia="仿宋" w:cs="仿宋"/>
                <w:color w:val="auto"/>
                <w:kern w:val="44"/>
                <w:sz w:val="21"/>
                <w:szCs w:val="21"/>
                <w:u w:val="none"/>
              </w:rPr>
            </w:pPr>
          </w:p>
        </w:tc>
      </w:tr>
    </w:tbl>
    <w:p>
      <w:pPr>
        <w:keepNext w:val="0"/>
        <w:keepLines w:val="0"/>
        <w:pageBreakBefore w:val="0"/>
        <w:widowControl w:val="0"/>
        <w:tabs>
          <w:tab w:val="left" w:pos="6035"/>
        </w:tabs>
        <w:kinsoku/>
        <w:wordWrap/>
        <w:overflowPunct/>
        <w:topLinePunct w:val="0"/>
        <w:autoSpaceDE/>
        <w:autoSpaceDN/>
        <w:bidi w:val="0"/>
        <w:adjustRightInd/>
        <w:snapToGrid/>
        <w:spacing w:line="400" w:lineRule="exact"/>
        <w:ind w:firstLine="1680" w:firstLineChars="700"/>
        <w:textAlignment w:val="auto"/>
        <w:rPr>
          <w:rFonts w:hint="eastAsia" w:ascii="仿宋" w:hAnsi="仿宋" w:eastAsia="仿宋" w:cs="仿宋"/>
          <w:color w:val="000000"/>
          <w:sz w:val="24"/>
          <w:szCs w:val="24"/>
          <w:u w:val="none"/>
        </w:rPr>
      </w:pPr>
      <w:r>
        <w:rPr>
          <w:rFonts w:hint="eastAsia" w:ascii="仿宋" w:hAnsi="仿宋" w:eastAsia="仿宋" w:cs="仿宋"/>
          <w:sz w:val="24"/>
          <w:szCs w:val="24"/>
          <w:lang w:val="en-US" w:eastAsia="zh-CN"/>
        </w:rPr>
        <w:t>说明：</w:t>
      </w:r>
      <w:r>
        <w:rPr>
          <w:rFonts w:hint="eastAsia" w:ascii="仿宋" w:hAnsi="仿宋" w:eastAsia="仿宋" w:cs="仿宋"/>
          <w:color w:val="000000"/>
          <w:sz w:val="24"/>
          <w:szCs w:val="24"/>
          <w:u w:val="none"/>
        </w:rPr>
        <w:t>1.本表所列内容，企业可根据实际需要进行细化或调整。</w:t>
      </w:r>
    </w:p>
    <w:p>
      <w:pPr>
        <w:keepNext w:val="0"/>
        <w:keepLines w:val="0"/>
        <w:pageBreakBefore w:val="0"/>
        <w:widowControl w:val="0"/>
        <w:tabs>
          <w:tab w:val="left" w:pos="6035"/>
        </w:tabs>
        <w:kinsoku/>
        <w:wordWrap/>
        <w:overflowPunct/>
        <w:topLinePunct w:val="0"/>
        <w:autoSpaceDE/>
        <w:autoSpaceDN/>
        <w:bidi w:val="0"/>
        <w:adjustRightInd/>
        <w:snapToGrid/>
        <w:spacing w:line="400" w:lineRule="exact"/>
        <w:ind w:left="1436" w:leftChars="684" w:firstLine="960" w:firstLineChars="400"/>
        <w:textAlignment w:val="auto"/>
        <w:rPr>
          <w:rFonts w:hint="eastAsia" w:ascii="仿宋" w:hAnsi="仿宋" w:eastAsia="仿宋" w:cs="仿宋"/>
          <w:color w:val="000000"/>
          <w:sz w:val="24"/>
          <w:szCs w:val="24"/>
          <w:u w:val="none"/>
        </w:rPr>
      </w:pPr>
      <w:r>
        <w:rPr>
          <w:rFonts w:hint="eastAsia" w:ascii="仿宋" w:hAnsi="仿宋" w:eastAsia="仿宋" w:cs="仿宋"/>
          <w:color w:val="000000"/>
          <w:sz w:val="24"/>
          <w:szCs w:val="24"/>
          <w:u w:val="none"/>
        </w:rPr>
        <w:t>2.</w:t>
      </w:r>
      <w:r>
        <w:rPr>
          <w:rFonts w:hint="eastAsia" w:ascii="仿宋" w:hAnsi="仿宋" w:eastAsia="仿宋" w:cs="仿宋"/>
          <w:color w:val="000000"/>
          <w:sz w:val="24"/>
          <w:szCs w:val="24"/>
          <w:u w:val="none"/>
          <w:lang w:eastAsia="zh-CN"/>
        </w:rPr>
        <w:t>评分内容共</w:t>
      </w:r>
      <w:r>
        <w:rPr>
          <w:rFonts w:hint="eastAsia" w:ascii="仿宋" w:hAnsi="仿宋" w:eastAsia="仿宋" w:cs="仿宋"/>
          <w:color w:val="000000"/>
          <w:sz w:val="24"/>
          <w:szCs w:val="24"/>
          <w:u w:val="none"/>
        </w:rPr>
        <w:t>1</w:t>
      </w:r>
      <w:r>
        <w:rPr>
          <w:rFonts w:hint="eastAsia" w:ascii="仿宋" w:hAnsi="仿宋" w:eastAsia="仿宋" w:cs="仿宋"/>
          <w:color w:val="000000"/>
          <w:sz w:val="24"/>
          <w:szCs w:val="24"/>
          <w:u w:val="none"/>
          <w:lang w:val="en-US" w:eastAsia="zh-CN"/>
        </w:rPr>
        <w:t>9</w:t>
      </w:r>
      <w:r>
        <w:rPr>
          <w:rFonts w:hint="eastAsia" w:ascii="仿宋" w:hAnsi="仿宋" w:eastAsia="仿宋" w:cs="仿宋"/>
          <w:color w:val="000000"/>
          <w:sz w:val="24"/>
          <w:szCs w:val="24"/>
          <w:u w:val="none"/>
        </w:rPr>
        <w:t>项合计</w:t>
      </w:r>
      <w:r>
        <w:rPr>
          <w:rFonts w:hint="eastAsia" w:ascii="仿宋" w:hAnsi="仿宋" w:eastAsia="仿宋" w:cs="仿宋"/>
          <w:color w:val="000000"/>
          <w:sz w:val="24"/>
          <w:szCs w:val="24"/>
          <w:u w:val="none"/>
          <w:lang w:eastAsia="zh-CN"/>
        </w:rPr>
        <w:t>总分为</w:t>
      </w:r>
      <w:r>
        <w:rPr>
          <w:rFonts w:hint="eastAsia" w:ascii="仿宋" w:hAnsi="仿宋" w:eastAsia="仿宋" w:cs="仿宋"/>
          <w:color w:val="000000"/>
          <w:sz w:val="24"/>
          <w:szCs w:val="24"/>
          <w:u w:val="none"/>
        </w:rPr>
        <w:t>100分，</w:t>
      </w:r>
      <w:r>
        <w:rPr>
          <w:rFonts w:hint="eastAsia" w:ascii="仿宋" w:hAnsi="仿宋" w:eastAsia="仿宋" w:cs="仿宋"/>
          <w:color w:val="000000"/>
          <w:sz w:val="24"/>
          <w:szCs w:val="24"/>
          <w:u w:val="none"/>
          <w:lang w:eastAsia="zh-CN"/>
        </w:rPr>
        <w:t>达标线由企业根据实际自行确定</w:t>
      </w:r>
      <w:r>
        <w:rPr>
          <w:rFonts w:hint="eastAsia" w:ascii="仿宋" w:hAnsi="仿宋" w:eastAsia="仿宋" w:cs="仿宋"/>
          <w:color w:val="000000"/>
          <w:sz w:val="24"/>
          <w:szCs w:val="24"/>
          <w:u w:val="none"/>
        </w:rPr>
        <w:t>；</w:t>
      </w:r>
    </w:p>
    <w:p>
      <w:pPr>
        <w:keepNext w:val="0"/>
        <w:keepLines w:val="0"/>
        <w:pageBreakBefore w:val="0"/>
        <w:widowControl w:val="0"/>
        <w:numPr>
          <w:ilvl w:val="0"/>
          <w:numId w:val="0"/>
        </w:numPr>
        <w:tabs>
          <w:tab w:val="left" w:pos="6035"/>
        </w:tabs>
        <w:kinsoku/>
        <w:wordWrap/>
        <w:overflowPunct/>
        <w:topLinePunct w:val="0"/>
        <w:autoSpaceDE/>
        <w:autoSpaceDN/>
        <w:bidi w:val="0"/>
        <w:adjustRightInd/>
        <w:snapToGrid/>
        <w:spacing w:line="400" w:lineRule="exact"/>
        <w:ind w:left="2634" w:leftChars="1140" w:hanging="240" w:hangingChars="100"/>
        <w:textAlignment w:val="auto"/>
        <w:rPr>
          <w:rFonts w:hint="eastAsia" w:ascii="仿宋" w:hAnsi="仿宋" w:eastAsia="仿宋" w:cs="仿宋"/>
          <w:color w:val="000000"/>
          <w:sz w:val="24"/>
          <w:szCs w:val="24"/>
          <w:u w:val="none"/>
          <w:lang w:val="en-US" w:eastAsia="zh-CN"/>
        </w:rPr>
      </w:pPr>
      <w:r>
        <w:rPr>
          <w:rFonts w:hint="eastAsia" w:ascii="仿宋" w:hAnsi="仿宋" w:eastAsia="仿宋" w:cs="仿宋"/>
          <w:sz w:val="24"/>
          <w:szCs w:val="24"/>
          <w:lang w:val="en-US" w:eastAsia="zh-CN"/>
        </w:rPr>
        <w:t>3.</w:t>
      </w:r>
      <w:r>
        <w:rPr>
          <w:rFonts w:hint="eastAsia" w:ascii="仿宋" w:hAnsi="仿宋" w:eastAsia="仿宋" w:cs="仿宋"/>
          <w:color w:val="000000"/>
          <w:sz w:val="24"/>
          <w:szCs w:val="24"/>
          <w:u w:val="none"/>
          <w:lang w:val="en-US" w:eastAsia="zh-CN"/>
        </w:rPr>
        <w:t>高级考评员由企业评价工作委员会负责组建，可选择企业生产一线技术负责人，一线高级或资深工程师，经企业自行培训认证后使用。</w:t>
      </w:r>
    </w:p>
    <w:p>
      <w:pPr>
        <w:numPr>
          <w:ilvl w:val="0"/>
          <w:numId w:val="0"/>
        </w:numPr>
        <w:tabs>
          <w:tab w:val="left" w:pos="6035"/>
        </w:tabs>
        <w:spacing w:line="400" w:lineRule="exact"/>
        <w:ind w:firstLine="480" w:firstLineChars="200"/>
        <w:rPr>
          <w:rFonts w:hint="eastAsia" w:ascii="仿宋" w:hAnsi="仿宋" w:eastAsia="仿宋" w:cs="仿宋"/>
          <w:color w:val="000000"/>
          <w:sz w:val="24"/>
          <w:szCs w:val="24"/>
          <w:u w:val="none"/>
          <w:lang w:val="en-US" w:eastAsia="zh-CN"/>
        </w:rPr>
      </w:pPr>
      <w:r>
        <w:rPr>
          <w:rFonts w:hint="eastAsia" w:ascii="仿宋" w:hAnsi="仿宋" w:eastAsia="仿宋" w:cs="仿宋"/>
          <w:color w:val="000000"/>
          <w:sz w:val="24"/>
          <w:szCs w:val="24"/>
          <w:u w:val="none"/>
          <w:lang w:val="en-US" w:eastAsia="zh-CN"/>
        </w:rPr>
        <w:t xml:space="preserve">                4.直接认定，可采取现场评审或答辩的方式进行。</w:t>
      </w:r>
    </w:p>
    <w:p>
      <w:pPr>
        <w:ind w:firstLine="2400" w:firstLineChars="1000"/>
        <w:rPr>
          <w:rFonts w:hint="eastAsia" w:ascii="仿宋" w:hAnsi="仿宋" w:eastAsia="仿宋" w:cs="仿宋"/>
          <w:sz w:val="24"/>
          <w:lang w:val="en-US" w:eastAsia="zh-CN"/>
        </w:rPr>
      </w:pPr>
      <w:r>
        <w:rPr>
          <w:rFonts w:hint="eastAsia" w:ascii="仿宋" w:hAnsi="仿宋" w:eastAsia="仿宋" w:cs="仿宋"/>
          <w:sz w:val="24"/>
          <w:lang w:val="en-US" w:eastAsia="zh-CN"/>
        </w:rPr>
        <w:t>5.考生可提供个人业绩、荣誉证书等资料作为评审佐证材料。</w:t>
      </w:r>
    </w:p>
    <w:p>
      <w:pPr>
        <w:rPr>
          <w:rFonts w:hint="eastAsia" w:ascii="Times New Roman" w:hAnsi="Times New Roman" w:eastAsia="仿宋" w:cs="Times New Roman"/>
          <w:color w:val="auto"/>
          <w:sz w:val="32"/>
          <w:szCs w:val="32"/>
          <w:highlight w:val="none"/>
          <w:lang w:val="en-US" w:eastAsia="zh-CN"/>
        </w:rPr>
      </w:pPr>
    </w:p>
    <w:p>
      <w:pPr>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br w:type="page"/>
      </w:r>
    </w:p>
    <w:p>
      <w:pPr>
        <w:jc w:val="both"/>
        <w:rPr>
          <w:rFonts w:hint="eastAsia" w:ascii="Times New Roman" w:hAnsi="Times New Roman" w:eastAsia="仿宋" w:cs="Times New Roman"/>
          <w:color w:val="auto"/>
          <w:sz w:val="32"/>
          <w:szCs w:val="32"/>
          <w:highlight w:val="none"/>
          <w:lang w:val="en-US" w:eastAsia="zh-CN"/>
        </w:rPr>
        <w:sectPr>
          <w:pgSz w:w="11906" w:h="16838"/>
          <w:pgMar w:top="720" w:right="720" w:bottom="720" w:left="720" w:header="851" w:footer="992" w:gutter="0"/>
          <w:pgNumType w:fmt="numberInDash"/>
          <w:cols w:space="720" w:num="1"/>
          <w:rtlGutter w:val="0"/>
          <w:docGrid w:type="lines" w:linePitch="319" w:charSpace="0"/>
        </w:sectPr>
      </w:pPr>
    </w:p>
    <w:p>
      <w:pPr>
        <w:keepNext w:val="0"/>
        <w:keepLines w:val="0"/>
        <w:pageBreakBefore w:val="0"/>
        <w:kinsoku/>
        <w:overflowPunct/>
        <w:topLinePunct w:val="0"/>
        <w:autoSpaceDE/>
        <w:autoSpaceDN/>
        <w:bidi w:val="0"/>
        <w:spacing w:line="520" w:lineRule="exact"/>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附件2</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eastAsia" w:ascii="宋体" w:hAnsi="宋体" w:eastAsia="宋体" w:cs="宋体"/>
          <w:color w:val="auto"/>
          <w:sz w:val="44"/>
          <w:szCs w:val="44"/>
          <w:highlight w:val="none"/>
          <w:lang w:val="en-US" w:eastAsia="zh-CN"/>
        </w:rPr>
      </w:pPr>
      <w:r>
        <w:rPr>
          <w:rFonts w:hint="eastAsia" w:ascii="宋体" w:hAnsi="宋体" w:eastAsia="宋体" w:cs="宋体"/>
          <w:color w:val="auto"/>
          <w:sz w:val="44"/>
          <w:szCs w:val="44"/>
          <w:highlight w:val="none"/>
          <w:lang w:val="en-US" w:eastAsia="zh-CN"/>
        </w:rPr>
        <w:t>题库开发和运行管理工作规范</w:t>
      </w:r>
    </w:p>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lang w:val="en-US" w:eastAsia="zh-CN"/>
        </w:rPr>
        <w:t>（参考模板）</w:t>
      </w:r>
    </w:p>
    <w:p>
      <w:pPr>
        <w:pStyle w:val="15"/>
        <w:keepNext w:val="0"/>
        <w:keepLines w:val="0"/>
        <w:pageBreakBefore w:val="0"/>
        <w:numPr>
          <w:ilvl w:val="0"/>
          <w:numId w:val="0"/>
        </w:numPr>
        <w:kinsoku/>
        <w:overflowPunct/>
        <w:topLinePunct w:val="0"/>
        <w:autoSpaceDE/>
        <w:autoSpaceDN/>
        <w:bidi w:val="0"/>
        <w:spacing w:line="520" w:lineRule="exact"/>
        <w:ind w:leftChars="0" w:firstLine="1606" w:firstLineChars="500"/>
        <w:jc w:val="both"/>
        <w:textAlignment w:val="auto"/>
        <w:rPr>
          <w:rFonts w:hint="eastAsia" w:ascii="楷体" w:hAnsi="楷体" w:eastAsia="楷体"/>
          <w:b/>
          <w:color w:val="auto"/>
          <w:sz w:val="32"/>
          <w:szCs w:val="32"/>
          <w:highlight w:val="none"/>
          <w:lang w:val="en-US" w:eastAsia="zh-CN"/>
        </w:rPr>
      </w:pPr>
    </w:p>
    <w:p>
      <w:pPr>
        <w:pStyle w:val="15"/>
        <w:keepNext w:val="0"/>
        <w:keepLines w:val="0"/>
        <w:pageBreakBefore w:val="0"/>
        <w:numPr>
          <w:ilvl w:val="0"/>
          <w:numId w:val="0"/>
        </w:numPr>
        <w:kinsoku/>
        <w:overflowPunct/>
        <w:topLinePunct w:val="0"/>
        <w:autoSpaceDE/>
        <w:autoSpaceDN/>
        <w:bidi w:val="0"/>
        <w:spacing w:line="520" w:lineRule="exact"/>
        <w:jc w:val="center"/>
        <w:textAlignment w:val="auto"/>
        <w:rPr>
          <w:rFonts w:ascii="楷体" w:hAnsi="楷体" w:eastAsia="楷体"/>
          <w:b/>
          <w:color w:val="auto"/>
          <w:sz w:val="32"/>
          <w:szCs w:val="32"/>
          <w:highlight w:val="none"/>
        </w:rPr>
      </w:pPr>
      <w:r>
        <w:rPr>
          <w:rFonts w:hint="eastAsia" w:ascii="楷体" w:hAnsi="楷体" w:eastAsia="楷体"/>
          <w:b/>
          <w:color w:val="auto"/>
          <w:sz w:val="32"/>
          <w:szCs w:val="32"/>
          <w:highlight w:val="none"/>
          <w:lang w:val="en-US" w:eastAsia="zh-CN"/>
        </w:rPr>
        <w:t xml:space="preserve">第一章 </w:t>
      </w:r>
      <w:r>
        <w:rPr>
          <w:rFonts w:hint="eastAsia" w:ascii="楷体" w:hAnsi="楷体" w:eastAsia="楷体"/>
          <w:b/>
          <w:color w:val="auto"/>
          <w:sz w:val="32"/>
          <w:szCs w:val="32"/>
          <w:highlight w:val="none"/>
        </w:rPr>
        <w:t>题库建设、开发与维护</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第一条 职业技能等级认定题库是指依据国家职业技能标准或行业企业评价规范，遵循国家职业资格命题技术规程，所编制的用于评价技能人员能力水平所使用的考试、考核试题和试卷资源的集合。</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 xml:space="preserve">第二条 </w:t>
      </w:r>
      <w:r>
        <w:rPr>
          <w:rFonts w:hint="eastAsia" w:ascii="仿宋" w:hAnsi="仿宋" w:eastAsia="仿宋"/>
          <w:color w:val="auto"/>
          <w:sz w:val="32"/>
          <w:szCs w:val="32"/>
          <w:highlight w:val="none"/>
          <w:lang w:val="en-US" w:eastAsia="zh-CN"/>
        </w:rPr>
        <w:t>XX</w:t>
      </w:r>
      <w:r>
        <w:rPr>
          <w:rFonts w:hint="eastAsia" w:ascii="仿宋" w:hAnsi="仿宋" w:eastAsia="仿宋"/>
          <w:color w:val="auto"/>
          <w:sz w:val="32"/>
          <w:szCs w:val="32"/>
          <w:highlight w:val="none"/>
        </w:rPr>
        <w:t>单位负责制定备案职业（工种）和相应技能等级题库开发规划，编制题库开发技术规程，组织题库开发人员技术培训，组织题库开发、编写、审定和入库。</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第</w:t>
      </w:r>
      <w:r>
        <w:rPr>
          <w:rFonts w:hint="eastAsia" w:ascii="仿宋" w:hAnsi="仿宋" w:eastAsia="仿宋"/>
          <w:color w:val="auto"/>
          <w:sz w:val="32"/>
          <w:szCs w:val="32"/>
          <w:highlight w:val="none"/>
          <w:lang w:val="en-US" w:eastAsia="zh-CN"/>
        </w:rPr>
        <w:t>三</w:t>
      </w:r>
      <w:r>
        <w:rPr>
          <w:rFonts w:hint="eastAsia" w:ascii="仿宋" w:hAnsi="仿宋" w:eastAsia="仿宋"/>
          <w:color w:val="auto"/>
          <w:sz w:val="32"/>
          <w:szCs w:val="32"/>
          <w:highlight w:val="none"/>
        </w:rPr>
        <w:t>条 根据题库试运行效果，结合备案职业（工种）的生产技术发展变化情况，及时组织题库修订、补充和完善。每职业每等级题库题量理论知识不低于</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rPr>
        <w:t>题（卷库不低于</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rPr>
        <w:t>套），实际操作卷库不低于</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rPr>
        <w:t>套。技师、高级技师综合评审论文答辩或技术评审试题不低于</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rPr>
        <w:t>题。职业（工种）的同级别试卷的重复率不超10%</w:t>
      </w:r>
      <w:r>
        <w:rPr>
          <w:rFonts w:hint="eastAsia" w:ascii="仿宋" w:hAnsi="仿宋" w:eastAsia="仿宋"/>
          <w:color w:val="auto"/>
          <w:sz w:val="32"/>
          <w:szCs w:val="32"/>
          <w:highlight w:val="none"/>
          <w:lang w:eastAsia="zh-CN"/>
        </w:rPr>
        <w:t>。</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第</w:t>
      </w:r>
      <w:r>
        <w:rPr>
          <w:rFonts w:hint="eastAsia" w:ascii="仿宋" w:hAnsi="仿宋" w:eastAsia="仿宋"/>
          <w:color w:val="auto"/>
          <w:sz w:val="32"/>
          <w:szCs w:val="32"/>
          <w:highlight w:val="none"/>
          <w:lang w:val="en-US" w:eastAsia="zh-CN"/>
        </w:rPr>
        <w:t>四</w:t>
      </w:r>
      <w:r>
        <w:rPr>
          <w:rFonts w:hint="eastAsia" w:ascii="仿宋" w:hAnsi="仿宋" w:eastAsia="仿宋"/>
          <w:color w:val="auto"/>
          <w:sz w:val="32"/>
          <w:szCs w:val="32"/>
          <w:highlight w:val="none"/>
        </w:rPr>
        <w:t xml:space="preserve">条 </w:t>
      </w:r>
      <w:r>
        <w:rPr>
          <w:rFonts w:hint="eastAsia" w:ascii="仿宋" w:hAnsi="仿宋" w:eastAsia="仿宋"/>
          <w:color w:val="auto"/>
          <w:sz w:val="32"/>
          <w:szCs w:val="32"/>
          <w:highlight w:val="none"/>
          <w:lang w:val="en-US" w:eastAsia="zh-CN"/>
        </w:rPr>
        <w:t>XX</w:t>
      </w:r>
      <w:r>
        <w:rPr>
          <w:rFonts w:hint="eastAsia" w:ascii="仿宋" w:hAnsi="仿宋" w:eastAsia="仿宋"/>
          <w:color w:val="auto"/>
          <w:sz w:val="32"/>
          <w:szCs w:val="32"/>
          <w:highlight w:val="none"/>
        </w:rPr>
        <w:t>单位按照题库编制技术规程，负责题库的开发、运行、修订、质量管控工作，负责题库问题的收集、整理和日常维护，及时修正试题错误</w:t>
      </w:r>
      <w:r>
        <w:rPr>
          <w:rFonts w:hint="eastAsia" w:ascii="仿宋" w:hAnsi="仿宋" w:eastAsia="仿宋"/>
          <w:color w:val="auto"/>
          <w:sz w:val="32"/>
          <w:szCs w:val="32"/>
          <w:highlight w:val="none"/>
          <w:lang w:eastAsia="zh-CN"/>
        </w:rPr>
        <w:t>。</w:t>
      </w:r>
    </w:p>
    <w:p>
      <w:pPr>
        <w:keepNext w:val="0"/>
        <w:keepLines w:val="0"/>
        <w:pageBreakBefore w:val="0"/>
        <w:kinsoku/>
        <w:overflowPunct/>
        <w:topLinePunct w:val="0"/>
        <w:autoSpaceDE/>
        <w:autoSpaceDN/>
        <w:bidi w:val="0"/>
        <w:spacing w:line="520" w:lineRule="exact"/>
        <w:ind w:firstLine="643" w:firstLineChars="200"/>
        <w:jc w:val="center"/>
        <w:textAlignment w:val="auto"/>
        <w:rPr>
          <w:rFonts w:hint="eastAsia" w:ascii="仿宋" w:hAnsi="仿宋" w:eastAsia="仿宋"/>
          <w:b/>
          <w:bCs/>
          <w:color w:val="auto"/>
          <w:sz w:val="32"/>
          <w:szCs w:val="32"/>
          <w:highlight w:val="none"/>
          <w:lang w:val="en-US" w:eastAsia="zh-CN"/>
        </w:rPr>
      </w:pPr>
    </w:p>
    <w:p>
      <w:pPr>
        <w:keepNext w:val="0"/>
        <w:keepLines w:val="0"/>
        <w:pageBreakBefore w:val="0"/>
        <w:kinsoku/>
        <w:overflowPunct/>
        <w:topLinePunct w:val="0"/>
        <w:autoSpaceDE/>
        <w:autoSpaceDN/>
        <w:bidi w:val="0"/>
        <w:spacing w:line="520" w:lineRule="exact"/>
        <w:jc w:val="center"/>
        <w:textAlignment w:val="auto"/>
        <w:rPr>
          <w:rFonts w:ascii="楷体" w:hAnsi="楷体" w:eastAsia="楷体"/>
          <w:b/>
          <w:color w:val="auto"/>
          <w:sz w:val="32"/>
          <w:szCs w:val="32"/>
          <w:highlight w:val="none"/>
        </w:rPr>
      </w:pPr>
      <w:r>
        <w:rPr>
          <w:rFonts w:hint="eastAsia" w:ascii="仿宋" w:hAnsi="仿宋" w:eastAsia="仿宋"/>
          <w:b/>
          <w:bCs/>
          <w:color w:val="auto"/>
          <w:sz w:val="32"/>
          <w:szCs w:val="32"/>
          <w:highlight w:val="none"/>
          <w:lang w:val="en-US" w:eastAsia="zh-CN"/>
        </w:rPr>
        <w:t>第二章</w:t>
      </w:r>
      <w:r>
        <w:rPr>
          <w:rFonts w:hint="eastAsia" w:ascii="仿宋" w:hAnsi="仿宋" w:eastAsia="仿宋"/>
          <w:color w:val="auto"/>
          <w:sz w:val="32"/>
          <w:szCs w:val="32"/>
          <w:highlight w:val="none"/>
          <w:lang w:val="en-US" w:eastAsia="zh-CN"/>
        </w:rPr>
        <w:t xml:space="preserve"> </w:t>
      </w:r>
      <w:r>
        <w:rPr>
          <w:rFonts w:hint="eastAsia" w:ascii="楷体" w:hAnsi="楷体" w:eastAsia="楷体"/>
          <w:b/>
          <w:color w:val="auto"/>
          <w:sz w:val="32"/>
          <w:szCs w:val="32"/>
          <w:highlight w:val="none"/>
        </w:rPr>
        <w:t>题库命制、 编写与审定</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w:t>
      </w:r>
      <w:r>
        <w:rPr>
          <w:rFonts w:hint="eastAsia" w:ascii="仿宋" w:hAnsi="仿宋" w:eastAsia="仿宋"/>
          <w:color w:val="auto"/>
          <w:sz w:val="32"/>
          <w:szCs w:val="32"/>
          <w:highlight w:val="none"/>
          <w:lang w:val="en-US" w:eastAsia="zh-CN"/>
        </w:rPr>
        <w:t>五</w:t>
      </w:r>
      <w:r>
        <w:rPr>
          <w:rFonts w:hint="eastAsia" w:ascii="仿宋" w:hAnsi="仿宋" w:eastAsia="仿宋"/>
          <w:color w:val="auto"/>
          <w:sz w:val="32"/>
          <w:szCs w:val="32"/>
          <w:highlight w:val="none"/>
        </w:rPr>
        <w:t>条 命题专家组成员应具备以下条件：</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（一）从事本职业（工种）5年以上，有丰富的理论及实际操作经验，具备本职业二级/技师及以上职业资格证书（技能等级证书）或相关专业中级及以上专业技术职称；</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（二）熟悉本职业培训、考核工作，有参与命题的技术能力和经验；</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（三）承担过技能人才评价命题工作，在以往工作中未出现命题质量问题和违反保密规定问题，亦未出现过擅自拖延或中止项目、无故不按时完成任务的情况。</w:t>
      </w:r>
    </w:p>
    <w:p>
      <w:pPr>
        <w:keepNext w:val="0"/>
        <w:keepLines w:val="0"/>
        <w:pageBreakBefore w:val="0"/>
        <w:kinsoku/>
        <w:overflowPunct/>
        <w:topLinePunct w:val="0"/>
        <w:autoSpaceDE/>
        <w:autoSpaceDN/>
        <w:bidi w:val="0"/>
        <w:spacing w:line="520" w:lineRule="exact"/>
        <w:ind w:firstLine="627" w:firstLineChars="196"/>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w:t>
      </w:r>
      <w:r>
        <w:rPr>
          <w:rFonts w:hint="eastAsia" w:ascii="仿宋" w:hAnsi="仿宋" w:eastAsia="仿宋"/>
          <w:color w:val="auto"/>
          <w:sz w:val="32"/>
          <w:szCs w:val="32"/>
          <w:highlight w:val="none"/>
          <w:lang w:val="en-US" w:eastAsia="zh-CN"/>
        </w:rPr>
        <w:t>六</w:t>
      </w:r>
      <w:r>
        <w:rPr>
          <w:rFonts w:hint="eastAsia" w:ascii="仿宋" w:hAnsi="仿宋" w:eastAsia="仿宋"/>
          <w:color w:val="auto"/>
          <w:sz w:val="32"/>
          <w:szCs w:val="32"/>
          <w:highlight w:val="none"/>
        </w:rPr>
        <w:t>条 命题专家培训主要内容包括:</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（一）职业技能等级认定组织实施和命题工作有关规定；</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（二）命题基本理论和技术规范；</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（三）试题的格式、质量要求，以及控制试题质量的方法和措施；</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（四）国家职业标准或行业企业规范和相关教材；</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（五）题库管理系统录入软件的使用方法；</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（六）命题工作安全保密要求。</w:t>
      </w:r>
    </w:p>
    <w:p>
      <w:pPr>
        <w:keepNext w:val="0"/>
        <w:keepLines w:val="0"/>
        <w:pageBreakBefore w:val="0"/>
        <w:kinsoku/>
        <w:overflowPunct/>
        <w:topLinePunct w:val="0"/>
        <w:autoSpaceDE/>
        <w:autoSpaceDN/>
        <w:bidi w:val="0"/>
        <w:spacing w:line="520" w:lineRule="exact"/>
        <w:ind w:firstLine="627" w:firstLineChars="196"/>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w:t>
      </w:r>
      <w:r>
        <w:rPr>
          <w:rFonts w:hint="eastAsia" w:ascii="仿宋" w:hAnsi="仿宋" w:eastAsia="仿宋"/>
          <w:color w:val="auto"/>
          <w:sz w:val="32"/>
          <w:szCs w:val="32"/>
          <w:highlight w:val="none"/>
          <w:lang w:val="en-US" w:eastAsia="zh-CN"/>
        </w:rPr>
        <w:t>七</w:t>
      </w:r>
      <w:r>
        <w:rPr>
          <w:rFonts w:hint="eastAsia" w:ascii="仿宋" w:hAnsi="仿宋" w:eastAsia="仿宋"/>
          <w:color w:val="auto"/>
          <w:sz w:val="32"/>
          <w:szCs w:val="32"/>
          <w:highlight w:val="none"/>
        </w:rPr>
        <w:t>条 命题工作基本原则：</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（一）题库整体设计科学、合理，能够反映职业技能标准和生产实际，不超标准大纲要求；</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（二）试题具有适用性和可选择性，便于作答、评分， 抗干扰性强；</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（三）试题编制与生产实际相结合，与本地区经济、技术发展水平相适应；</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（四）试题能够反映劳动者职业技能真实水平，对提高劳动者的技能水平具有指导作用；</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（五） 试题开发过程科学、规范、严谨。</w:t>
      </w:r>
    </w:p>
    <w:p>
      <w:pPr>
        <w:keepNext w:val="0"/>
        <w:keepLines w:val="0"/>
        <w:pageBreakBefore w:val="0"/>
        <w:kinsoku/>
        <w:overflowPunct/>
        <w:topLinePunct w:val="0"/>
        <w:autoSpaceDE/>
        <w:autoSpaceDN/>
        <w:bidi w:val="0"/>
        <w:spacing w:line="520" w:lineRule="exact"/>
        <w:ind w:firstLine="627" w:firstLineChars="196"/>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w:t>
      </w:r>
      <w:r>
        <w:rPr>
          <w:rFonts w:hint="eastAsia" w:ascii="仿宋" w:hAnsi="仿宋" w:eastAsia="仿宋"/>
          <w:color w:val="auto"/>
          <w:sz w:val="32"/>
          <w:szCs w:val="32"/>
          <w:highlight w:val="none"/>
          <w:lang w:val="en-US" w:eastAsia="zh-CN"/>
        </w:rPr>
        <w:t>八</w:t>
      </w:r>
      <w:r>
        <w:rPr>
          <w:rFonts w:hint="eastAsia" w:ascii="仿宋" w:hAnsi="仿宋" w:eastAsia="仿宋"/>
          <w:color w:val="auto"/>
          <w:sz w:val="32"/>
          <w:szCs w:val="32"/>
          <w:highlight w:val="none"/>
        </w:rPr>
        <w:t>条 命题工作主要程序：</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（一）根据国家职业技能标准或</w:t>
      </w:r>
      <w:r>
        <w:rPr>
          <w:rFonts w:hint="eastAsia" w:ascii="仿宋" w:hAnsi="仿宋" w:eastAsia="仿宋"/>
          <w:color w:val="auto"/>
          <w:sz w:val="32"/>
          <w:szCs w:val="32"/>
          <w:highlight w:val="none"/>
          <w:lang w:val="en-US" w:eastAsia="zh-CN"/>
        </w:rPr>
        <w:t>企业评价</w:t>
      </w:r>
      <w:r>
        <w:rPr>
          <w:rFonts w:hint="eastAsia" w:ascii="仿宋" w:hAnsi="仿宋" w:eastAsia="仿宋"/>
          <w:color w:val="auto"/>
          <w:sz w:val="32"/>
          <w:szCs w:val="32"/>
          <w:highlight w:val="none"/>
        </w:rPr>
        <w:t>规范和参考教材制定命题工作计划；</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（二）编写认定要素细目表和样题；</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（三）录入、校对、审定认定要素细目表和样题；</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（四）根据确定的技术内容，编写试题、标准答案、评分标准，并进行必要的实验验证；</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（五）修改试题，控制试题难度和质量；</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（六）根据认定要素细目表进行组卷测试分析；</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（七）编制题库征求意见稿，编写配套说明，组织内部审核。</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w:t>
      </w:r>
      <w:r>
        <w:rPr>
          <w:rFonts w:hint="eastAsia" w:ascii="仿宋" w:hAnsi="仿宋" w:eastAsia="仿宋"/>
          <w:color w:val="auto"/>
          <w:sz w:val="32"/>
          <w:szCs w:val="32"/>
          <w:highlight w:val="none"/>
          <w:lang w:val="en-US" w:eastAsia="zh-CN"/>
        </w:rPr>
        <w:t>九</w:t>
      </w:r>
      <w:r>
        <w:rPr>
          <w:rFonts w:hint="eastAsia" w:ascii="仿宋" w:hAnsi="仿宋" w:eastAsia="仿宋"/>
          <w:color w:val="auto"/>
          <w:sz w:val="32"/>
          <w:szCs w:val="32"/>
          <w:highlight w:val="none"/>
        </w:rPr>
        <w:t>条 题库编制说明主要内容包括：</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（一）题库开发编制原则、技术依据；</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（二）试题主要技术内容（技术参数、公式、性能要求、试验方法等）依据及说明；</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（三）题库更新应有新旧试题主要内容对比分析；</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（四）题库调研、试验、验证记录；</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（五）题库技术措施、组卷方案建议；</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（六）题库开发工作小结。</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第十条 题库审核主要内容包括：</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（一）题库征求意见稿和编制说明内容是否完整；</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（二）试题、标准答案、评分标准格式是否符合命题规范；</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（三）认定要素细目表是否符合职业标准和生产实际要求；</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（四）试题内容是否正确，是否与技术发展水平相适应， 具有可操作性。</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第十</w:t>
      </w:r>
      <w:r>
        <w:rPr>
          <w:rFonts w:hint="eastAsia" w:ascii="仿宋" w:hAnsi="仿宋" w:eastAsia="仿宋"/>
          <w:color w:val="auto"/>
          <w:sz w:val="32"/>
          <w:szCs w:val="32"/>
          <w:highlight w:val="none"/>
          <w:lang w:val="en-US" w:eastAsia="zh-CN"/>
        </w:rPr>
        <w:t>一</w:t>
      </w:r>
      <w:r>
        <w:rPr>
          <w:rFonts w:hint="eastAsia" w:ascii="仿宋" w:hAnsi="仿宋" w:eastAsia="仿宋"/>
          <w:color w:val="auto"/>
          <w:sz w:val="32"/>
          <w:szCs w:val="32"/>
          <w:highlight w:val="none"/>
        </w:rPr>
        <w:t>条 题库修订主要内容包括：</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（一）题库征求意见汇总及对意见的采纳情况；</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（二）征求意见会或专题讨论会纪要；</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（三）模拟组卷测试结果分析。</w:t>
      </w:r>
    </w:p>
    <w:p>
      <w:pPr>
        <w:keepNext w:val="0"/>
        <w:keepLines w:val="0"/>
        <w:pageBreakBefore w:val="0"/>
        <w:kinsoku/>
        <w:overflowPunct/>
        <w:topLinePunct w:val="0"/>
        <w:autoSpaceDE/>
        <w:autoSpaceDN/>
        <w:bidi w:val="0"/>
        <w:spacing w:line="520" w:lineRule="exact"/>
        <w:ind w:firstLine="627" w:firstLineChars="196"/>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第十</w:t>
      </w:r>
      <w:r>
        <w:rPr>
          <w:rFonts w:hint="eastAsia" w:ascii="仿宋" w:hAnsi="仿宋" w:eastAsia="仿宋"/>
          <w:color w:val="auto"/>
          <w:sz w:val="32"/>
          <w:szCs w:val="32"/>
          <w:highlight w:val="none"/>
          <w:lang w:val="en-US" w:eastAsia="zh-CN"/>
        </w:rPr>
        <w:t>二</w:t>
      </w:r>
      <w:r>
        <w:rPr>
          <w:rFonts w:hint="eastAsia" w:ascii="仿宋" w:hAnsi="仿宋" w:eastAsia="仿宋"/>
          <w:color w:val="auto"/>
          <w:sz w:val="32"/>
          <w:szCs w:val="32"/>
          <w:highlight w:val="none"/>
        </w:rPr>
        <w:t>条 题库验收技术主要内容包括：</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（一）验收采取会议审查的形式进行；</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（二）验收小组成员应包括技术管理、培训、考核等熟悉题库建设的人员（5人以上）；</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（三）验收结果全体成员签字；</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（四）验收不合格的，根据验收小组意见完善后按要求重新审核。</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第十</w:t>
      </w:r>
      <w:r>
        <w:rPr>
          <w:rFonts w:hint="eastAsia" w:ascii="仿宋" w:hAnsi="仿宋" w:eastAsia="仿宋"/>
          <w:color w:val="auto"/>
          <w:sz w:val="32"/>
          <w:szCs w:val="32"/>
          <w:highlight w:val="none"/>
          <w:lang w:val="en-US" w:eastAsia="zh-CN"/>
        </w:rPr>
        <w:t>三</w:t>
      </w:r>
      <w:r>
        <w:rPr>
          <w:rFonts w:hint="eastAsia" w:ascii="仿宋" w:hAnsi="仿宋" w:eastAsia="仿宋"/>
          <w:color w:val="auto"/>
          <w:sz w:val="32"/>
          <w:szCs w:val="32"/>
          <w:highlight w:val="none"/>
        </w:rPr>
        <w:t>条 题库管理系统技术支持单位或题库技术人员负责将验收合格的题库资源入库。题库技术人员职责：</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（一）按标准格式、形式和时限要求，编排试题资源入库， 做好资料归档和保密工作；</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（二）按题库审核结果修改补充试题；</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（三）解决题库管理系统运行中的问题，完善系统功能。</w:t>
      </w:r>
    </w:p>
    <w:p>
      <w:pPr>
        <w:keepNext w:val="0"/>
        <w:keepLines w:val="0"/>
        <w:pageBreakBefore w:val="0"/>
        <w:kinsoku/>
        <w:overflowPunct/>
        <w:topLinePunct w:val="0"/>
        <w:autoSpaceDE/>
        <w:autoSpaceDN/>
        <w:bidi w:val="0"/>
        <w:spacing w:line="520" w:lineRule="exact"/>
        <w:ind w:firstLine="643" w:firstLineChars="200"/>
        <w:jc w:val="center"/>
        <w:textAlignment w:val="auto"/>
        <w:rPr>
          <w:rFonts w:hint="eastAsia" w:ascii="仿宋" w:hAnsi="仿宋" w:eastAsia="仿宋"/>
          <w:b/>
          <w:bCs/>
          <w:color w:val="auto"/>
          <w:sz w:val="32"/>
          <w:szCs w:val="32"/>
          <w:highlight w:val="none"/>
          <w:lang w:val="en-US" w:eastAsia="zh-CN"/>
        </w:rPr>
      </w:pPr>
    </w:p>
    <w:p>
      <w:pPr>
        <w:keepNext w:val="0"/>
        <w:keepLines w:val="0"/>
        <w:pageBreakBefore w:val="0"/>
        <w:kinsoku/>
        <w:overflowPunct/>
        <w:topLinePunct w:val="0"/>
        <w:autoSpaceDE/>
        <w:autoSpaceDN/>
        <w:bidi w:val="0"/>
        <w:spacing w:line="520" w:lineRule="exact"/>
        <w:jc w:val="center"/>
        <w:textAlignment w:val="auto"/>
        <w:rPr>
          <w:rFonts w:hint="default"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第三章 题库运行与管理</w:t>
      </w:r>
    </w:p>
    <w:p>
      <w:pPr>
        <w:keepNext w:val="0"/>
        <w:keepLines w:val="0"/>
        <w:pageBreakBefore w:val="0"/>
        <w:kinsoku/>
        <w:overflowPunct/>
        <w:topLinePunct w:val="0"/>
        <w:autoSpaceDE/>
        <w:autoSpaceDN/>
        <w:bidi w:val="0"/>
        <w:spacing w:line="520" w:lineRule="exact"/>
        <w:ind w:firstLine="640" w:firstLineChars="200"/>
        <w:textAlignment w:val="auto"/>
        <w:rPr>
          <w:rFonts w:ascii="仿宋_GB2312" w:eastAsia="仿宋"/>
          <w:color w:val="auto"/>
          <w:sz w:val="32"/>
          <w:szCs w:val="32"/>
          <w:highlight w:val="none"/>
        </w:rPr>
      </w:pPr>
      <w:r>
        <w:rPr>
          <w:rFonts w:hint="eastAsia" w:ascii="仿宋" w:hAnsi="仿宋" w:eastAsia="仿宋"/>
          <w:color w:val="auto"/>
          <w:sz w:val="32"/>
          <w:szCs w:val="32"/>
          <w:highlight w:val="none"/>
        </w:rPr>
        <w:t>第十</w:t>
      </w:r>
      <w:r>
        <w:rPr>
          <w:rFonts w:hint="eastAsia" w:ascii="仿宋" w:hAnsi="仿宋" w:eastAsia="仿宋"/>
          <w:color w:val="auto"/>
          <w:sz w:val="32"/>
          <w:szCs w:val="32"/>
          <w:highlight w:val="none"/>
          <w:lang w:val="en-US" w:eastAsia="zh-CN"/>
        </w:rPr>
        <w:t>四</w:t>
      </w:r>
      <w:r>
        <w:rPr>
          <w:rFonts w:hint="eastAsia" w:ascii="仿宋" w:hAnsi="仿宋" w:eastAsia="仿宋"/>
          <w:color w:val="auto"/>
          <w:sz w:val="32"/>
          <w:szCs w:val="32"/>
          <w:highlight w:val="none"/>
        </w:rPr>
        <w:t xml:space="preserve">条 </w:t>
      </w:r>
      <w:r>
        <w:rPr>
          <w:rFonts w:hint="eastAsia" w:ascii="仿宋_GB2312" w:eastAsia="仿宋"/>
          <w:color w:val="auto"/>
          <w:sz w:val="32"/>
          <w:szCs w:val="32"/>
          <w:highlight w:val="none"/>
        </w:rPr>
        <w:t>设立题库和试卷保密室，具备防盗、防火、防潮、防鼠功能，配备报警和监控设备</w:t>
      </w:r>
      <w:r>
        <w:rPr>
          <w:rFonts w:hint="eastAsia" w:ascii="仿宋_GB2312" w:eastAsia="仿宋"/>
          <w:color w:val="auto"/>
          <w:sz w:val="32"/>
          <w:szCs w:val="32"/>
          <w:highlight w:val="none"/>
          <w:lang w:eastAsia="zh-CN"/>
        </w:rPr>
        <w:t>。</w:t>
      </w:r>
      <w:r>
        <w:rPr>
          <w:rFonts w:hint="eastAsia" w:ascii="仿宋_GB2312" w:eastAsia="仿宋"/>
          <w:color w:val="auto"/>
          <w:sz w:val="32"/>
          <w:szCs w:val="32"/>
          <w:highlight w:val="none"/>
        </w:rPr>
        <w:t>无间断、无死角24小时监控录像处于正常工作状态。</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第十</w:t>
      </w:r>
      <w:r>
        <w:rPr>
          <w:rFonts w:hint="eastAsia" w:ascii="仿宋" w:hAnsi="仿宋" w:eastAsia="仿宋"/>
          <w:color w:val="auto"/>
          <w:sz w:val="32"/>
          <w:szCs w:val="32"/>
          <w:highlight w:val="none"/>
          <w:lang w:val="en-US" w:eastAsia="zh-CN"/>
        </w:rPr>
        <w:t>五</w:t>
      </w:r>
      <w:r>
        <w:rPr>
          <w:rFonts w:hint="eastAsia" w:ascii="仿宋" w:hAnsi="仿宋" w:eastAsia="仿宋"/>
          <w:color w:val="auto"/>
          <w:sz w:val="32"/>
          <w:szCs w:val="32"/>
          <w:highlight w:val="none"/>
        </w:rPr>
        <w:t>条 题库由专人负责管理。题库管理人员应按照命题技术标准进行命题组卷，收集题库运行问题、组织修正试卷错误及评估试题资源质量等</w:t>
      </w:r>
      <w:r>
        <w:rPr>
          <w:rFonts w:hint="eastAsia" w:ascii="仿宋" w:hAnsi="仿宋" w:eastAsia="仿宋"/>
          <w:color w:val="auto"/>
          <w:sz w:val="32"/>
          <w:szCs w:val="32"/>
          <w:highlight w:val="none"/>
          <w:lang w:eastAsia="zh-CN"/>
        </w:rPr>
        <w:t>。</w:t>
      </w:r>
    </w:p>
    <w:p>
      <w:pPr>
        <w:keepNext w:val="0"/>
        <w:keepLines w:val="0"/>
        <w:pageBreakBefore w:val="0"/>
        <w:kinsoku/>
        <w:overflowPunct/>
        <w:topLinePunct w:val="0"/>
        <w:autoSpaceDE/>
        <w:autoSpaceDN/>
        <w:bidi w:val="0"/>
        <w:spacing w:line="520" w:lineRule="exact"/>
        <w:ind w:firstLine="627" w:firstLineChars="196"/>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第十</w:t>
      </w:r>
      <w:r>
        <w:rPr>
          <w:rFonts w:hint="eastAsia" w:ascii="仿宋" w:hAnsi="仿宋" w:eastAsia="仿宋"/>
          <w:color w:val="auto"/>
          <w:sz w:val="32"/>
          <w:szCs w:val="32"/>
          <w:highlight w:val="none"/>
          <w:lang w:val="en-US" w:eastAsia="zh-CN"/>
        </w:rPr>
        <w:t>六</w:t>
      </w:r>
      <w:r>
        <w:rPr>
          <w:rFonts w:hint="eastAsia" w:ascii="仿宋" w:hAnsi="仿宋" w:eastAsia="仿宋"/>
          <w:color w:val="auto"/>
          <w:sz w:val="32"/>
          <w:szCs w:val="32"/>
          <w:highlight w:val="none"/>
        </w:rPr>
        <w:t>条 备案职业（工种）认定所需试卷一律从题库中提取。题库试卷版面和格式要求做到统一、规范。</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第十</w:t>
      </w:r>
      <w:r>
        <w:rPr>
          <w:rFonts w:hint="eastAsia" w:ascii="仿宋" w:hAnsi="仿宋" w:eastAsia="仿宋"/>
          <w:color w:val="auto"/>
          <w:sz w:val="32"/>
          <w:szCs w:val="32"/>
          <w:highlight w:val="none"/>
          <w:lang w:val="en-US" w:eastAsia="zh-CN"/>
        </w:rPr>
        <w:t>七</w:t>
      </w:r>
      <w:r>
        <w:rPr>
          <w:rFonts w:hint="eastAsia" w:ascii="仿宋" w:hAnsi="仿宋" w:eastAsia="仿宋"/>
          <w:color w:val="auto"/>
          <w:sz w:val="32"/>
          <w:szCs w:val="32"/>
          <w:highlight w:val="none"/>
        </w:rPr>
        <w:t>条 理论知识考核可使用无纸化方式进行。如使用纸质试卷考试，要做好试卷印制、封装、运输、交接等环节工作台帐；应用智能化平台考试，要做好题库与智能化考试平台的对接。</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第十</w:t>
      </w:r>
      <w:r>
        <w:rPr>
          <w:rFonts w:hint="eastAsia" w:ascii="仿宋" w:hAnsi="仿宋" w:eastAsia="仿宋"/>
          <w:color w:val="auto"/>
          <w:sz w:val="32"/>
          <w:szCs w:val="32"/>
          <w:highlight w:val="none"/>
          <w:lang w:val="en-US" w:eastAsia="zh-CN"/>
        </w:rPr>
        <w:t>八</w:t>
      </w:r>
      <w:r>
        <w:rPr>
          <w:rFonts w:hint="eastAsia" w:ascii="仿宋" w:hAnsi="仿宋" w:eastAsia="仿宋"/>
          <w:color w:val="auto"/>
          <w:sz w:val="32"/>
          <w:szCs w:val="32"/>
          <w:highlight w:val="none"/>
        </w:rPr>
        <w:t>条 加强题库账号和密码管理。严格按照保密要求，做好题库资源及试卷等相关资料的保密工作，未经授权，不得转让、复制、拷贝、泄露、发布、出版题库资源。参与题库开发的相关专家和工作人员须签订保密责任书。</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第十</w:t>
      </w:r>
      <w:r>
        <w:rPr>
          <w:rFonts w:hint="eastAsia" w:ascii="仿宋" w:hAnsi="仿宋" w:eastAsia="仿宋"/>
          <w:color w:val="auto"/>
          <w:sz w:val="32"/>
          <w:szCs w:val="32"/>
          <w:highlight w:val="none"/>
          <w:lang w:val="en-US" w:eastAsia="zh-CN"/>
        </w:rPr>
        <w:t>九</w:t>
      </w:r>
      <w:r>
        <w:rPr>
          <w:rFonts w:hint="eastAsia" w:ascii="仿宋" w:hAnsi="仿宋" w:eastAsia="仿宋"/>
          <w:color w:val="auto"/>
          <w:sz w:val="32"/>
          <w:szCs w:val="32"/>
          <w:highlight w:val="none"/>
        </w:rPr>
        <w:t>条 题库编制、运行全过程建立工作台帐，实施严格质量管控，实现责任可追溯、倒查，确保题库运行质量。</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第二十条 题库工作人员有下列情况之一的，由评价机构给予批评教育或行政处分；构成犯罪的，移送司法机关依法追究刑事责任。</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（一）违反题库管理有关规定的；</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（二）玩忽职守，贻误认定时间的；</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（三）转让、复制、拷贝、泄露题库资源的；</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（四）其他妨碍工作正常进行，并造成恶劣影响的。</w:t>
      </w:r>
    </w:p>
    <w:p>
      <w:pPr>
        <w:keepNext w:val="0"/>
        <w:keepLines w:val="0"/>
        <w:pageBreakBefore w:val="0"/>
        <w:kinsoku/>
        <w:overflowPunct/>
        <w:topLinePunct w:val="0"/>
        <w:autoSpaceDE/>
        <w:autoSpaceDN/>
        <w:bidi w:val="0"/>
        <w:spacing w:line="520" w:lineRule="exact"/>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br w:type="page"/>
      </w:r>
    </w:p>
    <w:p>
      <w:pPr>
        <w:keepNext w:val="0"/>
        <w:keepLines w:val="0"/>
        <w:pageBreakBefore w:val="0"/>
        <w:kinsoku/>
        <w:overflowPunct/>
        <w:topLinePunct w:val="0"/>
        <w:autoSpaceDE/>
        <w:autoSpaceDN/>
        <w:bidi w:val="0"/>
        <w:spacing w:line="520" w:lineRule="exact"/>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附件3</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eastAsia" w:ascii="宋体" w:hAnsi="宋体" w:eastAsia="宋体" w:cs="宋体"/>
          <w:color w:val="auto"/>
          <w:sz w:val="44"/>
          <w:szCs w:val="44"/>
          <w:highlight w:val="none"/>
          <w:lang w:val="en-US" w:eastAsia="zh-CN"/>
        </w:rPr>
      </w:pPr>
      <w:r>
        <w:rPr>
          <w:rFonts w:hint="eastAsia" w:ascii="宋体" w:hAnsi="宋体" w:eastAsia="宋体" w:cs="宋体"/>
          <w:color w:val="auto"/>
          <w:sz w:val="44"/>
          <w:szCs w:val="44"/>
          <w:highlight w:val="none"/>
          <w:lang w:val="en-US" w:eastAsia="zh-CN"/>
        </w:rPr>
        <w:t>考评人员管理及工作规范</w:t>
      </w:r>
    </w:p>
    <w:p>
      <w:pPr>
        <w:keepNext w:val="0"/>
        <w:keepLines w:val="0"/>
        <w:pageBreakBefore w:val="0"/>
        <w:kinsoku/>
        <w:overflowPunct/>
        <w:topLinePunct w:val="0"/>
        <w:autoSpaceDE/>
        <w:autoSpaceDN/>
        <w:bidi w:val="0"/>
        <w:spacing w:line="520" w:lineRule="exact"/>
        <w:ind w:firstLine="640" w:firstLineChars="200"/>
        <w:jc w:val="center"/>
        <w:textAlignment w:val="auto"/>
        <w:rPr>
          <w:rFonts w:hint="eastAsia" w:ascii="仿宋" w:hAnsi="仿宋" w:eastAsia="仿宋" w:cs="Times New Roman"/>
          <w:color w:val="auto"/>
          <w:sz w:val="32"/>
          <w:szCs w:val="32"/>
          <w:highlight w:val="none"/>
          <w:lang w:val="en-US" w:eastAsia="zh-CN"/>
        </w:rPr>
      </w:pPr>
      <w:r>
        <w:rPr>
          <w:rFonts w:hint="eastAsia" w:ascii="仿宋" w:hAnsi="仿宋" w:eastAsia="仿宋" w:cs="Times New Roman"/>
          <w:color w:val="auto"/>
          <w:sz w:val="32"/>
          <w:szCs w:val="32"/>
          <w:highlight w:val="none"/>
          <w:lang w:val="en-US" w:eastAsia="zh-CN"/>
        </w:rPr>
        <w:t>（参考模板）</w:t>
      </w:r>
    </w:p>
    <w:p>
      <w:pPr>
        <w:pStyle w:val="5"/>
        <w:keepNext w:val="0"/>
        <w:keepLines w:val="0"/>
        <w:pageBreakBefore w:val="0"/>
        <w:kinsoku/>
        <w:overflowPunct/>
        <w:topLinePunct w:val="0"/>
        <w:autoSpaceDE/>
        <w:autoSpaceDN/>
        <w:bidi w:val="0"/>
        <w:spacing w:after="0" w:line="520" w:lineRule="exact"/>
        <w:textAlignment w:val="auto"/>
        <w:rPr>
          <w:rFonts w:hint="eastAsia"/>
          <w:color w:val="auto"/>
          <w:highlight w:val="none"/>
          <w:lang w:val="en-US" w:eastAsia="zh-CN"/>
        </w:rPr>
      </w:pPr>
    </w:p>
    <w:p>
      <w:pPr>
        <w:keepNext w:val="0"/>
        <w:keepLines w:val="0"/>
        <w:pageBreakBefore w:val="0"/>
        <w:numPr>
          <w:ilvl w:val="0"/>
          <w:numId w:val="5"/>
        </w:numPr>
        <w:kinsoku/>
        <w:overflowPunct/>
        <w:topLinePunct w:val="0"/>
        <w:autoSpaceDE/>
        <w:autoSpaceDN/>
        <w:bidi w:val="0"/>
        <w:spacing w:line="520" w:lineRule="exact"/>
        <w:ind w:left="-10" w:leftChars="0" w:firstLine="640" w:firstLineChars="0"/>
        <w:textAlignment w:val="auto"/>
        <w:rPr>
          <w:rFonts w:ascii="仿宋" w:hAnsi="仿宋" w:eastAsia="仿宋"/>
          <w:color w:val="auto"/>
          <w:sz w:val="32"/>
          <w:szCs w:val="32"/>
          <w:highlight w:val="none"/>
        </w:rPr>
      </w:pPr>
      <w:r>
        <w:rPr>
          <w:rFonts w:ascii="仿宋" w:hAnsi="仿宋" w:eastAsia="仿宋"/>
          <w:color w:val="auto"/>
          <w:sz w:val="32"/>
          <w:szCs w:val="32"/>
          <w:highlight w:val="none"/>
        </w:rPr>
        <w:t>考评人员是指在规定职业（工种）、等级和类别范围内，按照认定工作方案内容，对职业技能等级认定对象进行认定、评审的人员。</w:t>
      </w:r>
    </w:p>
    <w:p>
      <w:pPr>
        <w:keepNext w:val="0"/>
        <w:keepLines w:val="0"/>
        <w:pageBreakBefore w:val="0"/>
        <w:numPr>
          <w:ilvl w:val="0"/>
          <w:numId w:val="5"/>
        </w:numPr>
        <w:kinsoku/>
        <w:overflowPunct/>
        <w:topLinePunct w:val="0"/>
        <w:autoSpaceDE/>
        <w:autoSpaceDN/>
        <w:bidi w:val="0"/>
        <w:spacing w:line="520" w:lineRule="exact"/>
        <w:ind w:left="-10" w:leftChars="0" w:firstLine="640" w:firstLineChars="0"/>
        <w:textAlignment w:val="auto"/>
        <w:rPr>
          <w:rFonts w:ascii="仿宋" w:hAnsi="仿宋" w:eastAsia="仿宋"/>
          <w:color w:val="auto"/>
          <w:sz w:val="32"/>
          <w:szCs w:val="32"/>
          <w:highlight w:val="none"/>
        </w:rPr>
      </w:pPr>
      <w:r>
        <w:rPr>
          <w:rFonts w:ascii="仿宋" w:hAnsi="仿宋" w:eastAsia="仿宋"/>
          <w:color w:val="auto"/>
          <w:sz w:val="32"/>
          <w:szCs w:val="32"/>
          <w:highlight w:val="none"/>
        </w:rPr>
        <w:t>考评人员分为考评员和高级考评员</w:t>
      </w:r>
      <w:r>
        <w:rPr>
          <w:rFonts w:hint="eastAsia" w:ascii="仿宋" w:hAnsi="仿宋" w:eastAsia="仿宋"/>
          <w:color w:val="auto"/>
          <w:sz w:val="32"/>
          <w:szCs w:val="32"/>
          <w:highlight w:val="none"/>
          <w:lang w:eastAsia="zh-CN"/>
        </w:rPr>
        <w:t>：</w:t>
      </w:r>
    </w:p>
    <w:p>
      <w:pPr>
        <w:keepNext w:val="0"/>
        <w:keepLines w:val="0"/>
        <w:pageBreakBefore w:val="0"/>
        <w:numPr>
          <w:ilvl w:val="0"/>
          <w:numId w:val="0"/>
        </w:numPr>
        <w:kinsoku/>
        <w:overflowPunct/>
        <w:topLinePunct w:val="0"/>
        <w:autoSpaceDE/>
        <w:autoSpaceDN/>
        <w:bidi w:val="0"/>
        <w:spacing w:line="520" w:lineRule="exact"/>
        <w:ind w:firstLine="640" w:firstLineChars="200"/>
        <w:textAlignment w:val="auto"/>
        <w:rPr>
          <w:rFonts w:hint="eastAsia" w:ascii="仿宋" w:hAnsi="仿宋" w:eastAsia="仿宋"/>
          <w:color w:val="auto"/>
          <w:sz w:val="32"/>
          <w:szCs w:val="32"/>
          <w:highlight w:val="none"/>
        </w:rPr>
      </w:pP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一</w:t>
      </w:r>
      <w:r>
        <w:rPr>
          <w:rFonts w:hint="eastAsia" w:ascii="仿宋" w:hAnsi="仿宋" w:eastAsia="仿宋"/>
          <w:color w:val="auto"/>
          <w:sz w:val="32"/>
          <w:szCs w:val="32"/>
          <w:highlight w:val="none"/>
          <w:lang w:eastAsia="zh-CN"/>
        </w:rPr>
        <w:t>）</w:t>
      </w:r>
      <w:r>
        <w:rPr>
          <w:rFonts w:ascii="仿宋" w:hAnsi="仿宋" w:eastAsia="仿宋"/>
          <w:color w:val="auto"/>
          <w:sz w:val="32"/>
          <w:szCs w:val="32"/>
          <w:highlight w:val="none"/>
        </w:rPr>
        <w:t>考评员</w:t>
      </w:r>
      <w:r>
        <w:rPr>
          <w:rFonts w:hint="eastAsia" w:ascii="仿宋" w:hAnsi="仿宋" w:eastAsia="仿宋"/>
          <w:color w:val="auto"/>
          <w:sz w:val="32"/>
          <w:szCs w:val="32"/>
          <w:highlight w:val="none"/>
          <w:lang w:eastAsia="zh-CN"/>
        </w:rPr>
        <w:t>可选择</w:t>
      </w:r>
      <w:r>
        <w:rPr>
          <w:rFonts w:hint="eastAsia" w:ascii="仿宋" w:hAnsi="仿宋" w:eastAsia="仿宋"/>
          <w:color w:val="auto"/>
          <w:sz w:val="32"/>
          <w:szCs w:val="32"/>
          <w:highlight w:val="none"/>
          <w:lang w:val="en-US" w:eastAsia="zh-CN"/>
        </w:rPr>
        <w:t>掌握相应技能及考评方法的企业职工担任并建议</w:t>
      </w:r>
      <w:r>
        <w:rPr>
          <w:rFonts w:hint="eastAsia" w:ascii="仿宋" w:hAnsi="仿宋" w:eastAsia="仿宋"/>
          <w:color w:val="auto"/>
          <w:sz w:val="32"/>
          <w:szCs w:val="32"/>
          <w:highlight w:val="none"/>
          <w:lang w:eastAsia="zh-CN"/>
        </w:rPr>
        <w:t>具备高级工及以上职业技能等级证书或中级及以上专业技术职称</w:t>
      </w:r>
      <w:r>
        <w:rPr>
          <w:rFonts w:hint="eastAsia" w:ascii="仿宋" w:hAnsi="仿宋" w:eastAsia="仿宋"/>
          <w:color w:val="auto"/>
          <w:sz w:val="32"/>
          <w:szCs w:val="32"/>
          <w:highlight w:val="none"/>
          <w:lang w:val="en-US" w:eastAsia="zh-CN"/>
        </w:rPr>
        <w:t>，</w:t>
      </w:r>
      <w:r>
        <w:rPr>
          <w:rFonts w:ascii="仿宋" w:hAnsi="仿宋" w:eastAsia="仿宋"/>
          <w:color w:val="auto"/>
          <w:sz w:val="32"/>
          <w:szCs w:val="32"/>
          <w:highlight w:val="none"/>
        </w:rPr>
        <w:t>承担初、中、高级（职业技能等级五至三级）的认定评审工作</w:t>
      </w:r>
      <w:r>
        <w:rPr>
          <w:rFonts w:hint="eastAsia" w:ascii="仿宋" w:hAnsi="仿宋" w:eastAsia="仿宋"/>
          <w:color w:val="auto"/>
          <w:sz w:val="32"/>
          <w:szCs w:val="32"/>
          <w:highlight w:val="none"/>
        </w:rPr>
        <w:t>；</w:t>
      </w:r>
    </w:p>
    <w:p>
      <w:pPr>
        <w:keepNext w:val="0"/>
        <w:keepLines w:val="0"/>
        <w:pageBreakBefore w:val="0"/>
        <w:numPr>
          <w:ilvl w:val="0"/>
          <w:numId w:val="0"/>
        </w:numPr>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二</w:t>
      </w:r>
      <w:r>
        <w:rPr>
          <w:rFonts w:hint="eastAsia" w:ascii="仿宋" w:hAnsi="仿宋" w:eastAsia="仿宋"/>
          <w:color w:val="auto"/>
          <w:sz w:val="32"/>
          <w:szCs w:val="32"/>
          <w:highlight w:val="none"/>
          <w:lang w:eastAsia="zh-CN"/>
        </w:rPr>
        <w:t>）</w:t>
      </w:r>
      <w:r>
        <w:rPr>
          <w:rFonts w:ascii="仿宋" w:hAnsi="仿宋" w:eastAsia="仿宋"/>
          <w:color w:val="auto"/>
          <w:sz w:val="32"/>
          <w:szCs w:val="32"/>
          <w:highlight w:val="none"/>
        </w:rPr>
        <w:t>高级考评员</w:t>
      </w:r>
      <w:r>
        <w:rPr>
          <w:rFonts w:hint="eastAsia" w:ascii="仿宋" w:hAnsi="仿宋" w:eastAsia="仿宋"/>
          <w:color w:val="auto"/>
          <w:sz w:val="32"/>
          <w:szCs w:val="32"/>
          <w:highlight w:val="none"/>
          <w:lang w:val="en-US" w:eastAsia="zh-CN"/>
        </w:rPr>
        <w:t>卡选择企业生产一线技术负责人、一线高级或资深工程师以及企业认可的有资格担任考评工作的人员担任并建议</w:t>
      </w:r>
      <w:r>
        <w:rPr>
          <w:rFonts w:hint="eastAsia" w:ascii="仿宋" w:hAnsi="仿宋" w:eastAsia="仿宋"/>
          <w:color w:val="auto"/>
          <w:sz w:val="32"/>
          <w:szCs w:val="32"/>
          <w:highlight w:val="none"/>
          <w:lang w:eastAsia="zh-CN"/>
        </w:rPr>
        <w:t>具备高级技师及以上职业技能等级证书或高级（含副高）及以上专业技术职称</w:t>
      </w:r>
      <w:r>
        <w:rPr>
          <w:rFonts w:hint="eastAsia" w:ascii="仿宋" w:hAnsi="仿宋" w:eastAsia="仿宋"/>
          <w:color w:val="auto"/>
          <w:sz w:val="32"/>
          <w:szCs w:val="32"/>
          <w:highlight w:val="none"/>
          <w:lang w:val="en-US" w:eastAsia="zh-CN"/>
        </w:rPr>
        <w:t>的，</w:t>
      </w:r>
      <w:r>
        <w:rPr>
          <w:rFonts w:ascii="仿宋" w:hAnsi="仿宋" w:eastAsia="仿宋"/>
          <w:color w:val="auto"/>
          <w:sz w:val="32"/>
          <w:szCs w:val="32"/>
          <w:highlight w:val="none"/>
        </w:rPr>
        <w:t>承担初、中、高、技师、高级技师（职业技能等级五至一级）的认定评审工作</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其中，</w:t>
      </w:r>
      <w:r>
        <w:rPr>
          <w:rFonts w:hint="eastAsia" w:ascii="仿宋" w:hAnsi="仿宋" w:eastAsia="仿宋"/>
          <w:color w:val="auto"/>
          <w:sz w:val="32"/>
          <w:szCs w:val="32"/>
          <w:highlight w:val="none"/>
        </w:rPr>
        <w:t>考核方式的高级考评员</w:t>
      </w:r>
      <w:r>
        <w:rPr>
          <w:rFonts w:hint="eastAsia" w:ascii="仿宋" w:hAnsi="仿宋" w:eastAsia="仿宋"/>
          <w:color w:val="auto"/>
          <w:sz w:val="32"/>
          <w:szCs w:val="32"/>
          <w:highlight w:val="none"/>
          <w:lang w:eastAsia="zh-CN"/>
        </w:rPr>
        <w:t>一般</w:t>
      </w:r>
      <w:r>
        <w:rPr>
          <w:rFonts w:hint="eastAsia" w:ascii="仿宋" w:hAnsi="仿宋" w:eastAsia="仿宋"/>
          <w:color w:val="auto"/>
          <w:sz w:val="32"/>
          <w:szCs w:val="32"/>
          <w:highlight w:val="none"/>
        </w:rPr>
        <w:t>选用具备</w:t>
      </w:r>
      <w:r>
        <w:rPr>
          <w:rFonts w:hint="eastAsia" w:ascii="仿宋" w:hAnsi="仿宋" w:eastAsia="仿宋"/>
          <w:color w:val="auto"/>
          <w:sz w:val="32"/>
          <w:szCs w:val="32"/>
          <w:highlight w:val="none"/>
          <w:lang w:eastAsia="zh-CN"/>
        </w:rPr>
        <w:t>相关专业、职业的</w:t>
      </w:r>
      <w:r>
        <w:rPr>
          <w:rFonts w:hint="eastAsia" w:ascii="仿宋" w:hAnsi="仿宋" w:eastAsia="仿宋"/>
          <w:color w:val="auto"/>
          <w:sz w:val="32"/>
          <w:szCs w:val="32"/>
          <w:highlight w:val="none"/>
        </w:rPr>
        <w:t>专业技术资格</w:t>
      </w:r>
      <w:r>
        <w:rPr>
          <w:rFonts w:hint="eastAsia" w:ascii="仿宋" w:hAnsi="仿宋" w:eastAsia="仿宋"/>
          <w:color w:val="auto"/>
          <w:sz w:val="32"/>
          <w:szCs w:val="32"/>
          <w:highlight w:val="none"/>
          <w:lang w:eastAsia="zh-CN"/>
        </w:rPr>
        <w:t>证书、</w:t>
      </w:r>
      <w:r>
        <w:rPr>
          <w:rFonts w:hint="eastAsia" w:ascii="仿宋" w:hAnsi="仿宋" w:eastAsia="仿宋"/>
          <w:color w:val="auto"/>
          <w:sz w:val="32"/>
          <w:szCs w:val="32"/>
          <w:highlight w:val="none"/>
        </w:rPr>
        <w:t>技能资格</w:t>
      </w:r>
      <w:r>
        <w:rPr>
          <w:rFonts w:hint="eastAsia" w:ascii="仿宋" w:hAnsi="仿宋" w:eastAsia="仿宋"/>
          <w:color w:val="auto"/>
          <w:sz w:val="32"/>
          <w:szCs w:val="32"/>
          <w:highlight w:val="none"/>
          <w:lang w:eastAsia="zh-CN"/>
        </w:rPr>
        <w:t>（技能等级）</w:t>
      </w:r>
      <w:r>
        <w:rPr>
          <w:rFonts w:hint="eastAsia" w:ascii="仿宋" w:hAnsi="仿宋" w:eastAsia="仿宋"/>
          <w:color w:val="auto"/>
          <w:sz w:val="32"/>
          <w:szCs w:val="32"/>
          <w:highlight w:val="none"/>
        </w:rPr>
        <w:t>证书的人员，可内部</w:t>
      </w:r>
      <w:r>
        <w:rPr>
          <w:rFonts w:hint="eastAsia" w:ascii="仿宋" w:hAnsi="仿宋" w:eastAsia="仿宋"/>
          <w:color w:val="auto"/>
          <w:sz w:val="32"/>
          <w:szCs w:val="32"/>
          <w:highlight w:val="none"/>
          <w:lang w:eastAsia="zh-CN"/>
        </w:rPr>
        <w:t>指定</w:t>
      </w:r>
      <w:r>
        <w:rPr>
          <w:rFonts w:hint="eastAsia" w:ascii="仿宋" w:hAnsi="仿宋" w:eastAsia="仿宋"/>
          <w:color w:val="auto"/>
          <w:sz w:val="32"/>
          <w:szCs w:val="32"/>
          <w:highlight w:val="none"/>
        </w:rPr>
        <w:t>和</w:t>
      </w:r>
      <w:r>
        <w:rPr>
          <w:rFonts w:hint="eastAsia" w:ascii="仿宋" w:hAnsi="仿宋" w:eastAsia="仿宋"/>
          <w:color w:val="auto"/>
          <w:sz w:val="32"/>
          <w:szCs w:val="32"/>
          <w:highlight w:val="none"/>
          <w:lang w:eastAsia="zh-CN"/>
        </w:rPr>
        <w:t>外部</w:t>
      </w:r>
      <w:r>
        <w:rPr>
          <w:rFonts w:hint="eastAsia" w:ascii="仿宋" w:hAnsi="仿宋" w:eastAsia="仿宋"/>
          <w:color w:val="auto"/>
          <w:sz w:val="32"/>
          <w:szCs w:val="32"/>
          <w:highlight w:val="none"/>
        </w:rPr>
        <w:t>聘</w:t>
      </w:r>
      <w:r>
        <w:rPr>
          <w:rFonts w:hint="eastAsia" w:ascii="仿宋" w:hAnsi="仿宋" w:eastAsia="仿宋"/>
          <w:color w:val="auto"/>
          <w:sz w:val="32"/>
          <w:szCs w:val="32"/>
          <w:highlight w:val="none"/>
          <w:lang w:eastAsia="zh-CN"/>
        </w:rPr>
        <w:t>用</w:t>
      </w:r>
      <w:r>
        <w:rPr>
          <w:rFonts w:hint="eastAsia" w:ascii="仿宋" w:hAnsi="仿宋" w:eastAsia="仿宋"/>
          <w:color w:val="auto"/>
          <w:sz w:val="32"/>
          <w:szCs w:val="32"/>
          <w:highlight w:val="none"/>
        </w:rPr>
        <w:t>相结合。</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t>第三</w:t>
      </w:r>
      <w:r>
        <w:rPr>
          <w:rFonts w:hint="eastAsia" w:ascii="仿宋" w:hAnsi="仿宋" w:eastAsia="仿宋"/>
          <w:color w:val="auto"/>
          <w:sz w:val="32"/>
          <w:szCs w:val="32"/>
          <w:highlight w:val="none"/>
        </w:rPr>
        <w:t>条 考评人员的申报条件：</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（一）廉洁自律，秉公执考，作风正派、诚实守信。具有良好的职业道德、敬业精神和职业荣誉感。</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（二）掌握职业技能等级认定理论、相应职业（工种）技能标准或行业企业评价规范、考评技术和方法，熟悉国家职业技能等级认定有关政策法规。</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第</w:t>
      </w:r>
      <w:r>
        <w:rPr>
          <w:rFonts w:hint="eastAsia" w:ascii="仿宋" w:hAnsi="仿宋" w:eastAsia="仿宋"/>
          <w:color w:val="auto"/>
          <w:sz w:val="32"/>
          <w:szCs w:val="32"/>
          <w:highlight w:val="none"/>
          <w:lang w:eastAsia="zh-CN"/>
        </w:rPr>
        <w:t>四</w:t>
      </w:r>
      <w:r>
        <w:rPr>
          <w:rFonts w:hint="eastAsia" w:ascii="仿宋" w:hAnsi="仿宋" w:eastAsia="仿宋"/>
          <w:color w:val="auto"/>
          <w:sz w:val="32"/>
          <w:szCs w:val="32"/>
          <w:highlight w:val="none"/>
        </w:rPr>
        <w:t xml:space="preserve">条 </w:t>
      </w:r>
      <w:r>
        <w:rPr>
          <w:rFonts w:hint="eastAsia" w:ascii="仿宋" w:hAnsi="仿宋" w:eastAsia="仿宋"/>
          <w:color w:val="auto"/>
          <w:sz w:val="32"/>
          <w:szCs w:val="32"/>
          <w:highlight w:val="none"/>
          <w:lang w:val="en-US" w:eastAsia="zh-CN"/>
        </w:rPr>
        <w:t>XX部门</w:t>
      </w:r>
      <w:r>
        <w:rPr>
          <w:rFonts w:hint="eastAsia" w:ascii="仿宋" w:hAnsi="仿宋" w:eastAsia="仿宋"/>
          <w:color w:val="auto"/>
          <w:sz w:val="32"/>
          <w:szCs w:val="32"/>
          <w:highlight w:val="none"/>
        </w:rPr>
        <w:t>负责</w:t>
      </w:r>
      <w:r>
        <w:rPr>
          <w:rFonts w:hint="eastAsia" w:ascii="仿宋" w:hAnsi="仿宋" w:eastAsia="仿宋"/>
          <w:color w:val="auto"/>
          <w:sz w:val="32"/>
          <w:szCs w:val="32"/>
          <w:highlight w:val="none"/>
          <w:lang w:eastAsia="zh-CN"/>
        </w:rPr>
        <w:t>本机构考评人员</w:t>
      </w:r>
      <w:r>
        <w:rPr>
          <w:rFonts w:hint="eastAsia" w:ascii="仿宋" w:hAnsi="仿宋" w:eastAsia="仿宋"/>
          <w:color w:val="auto"/>
          <w:sz w:val="32"/>
          <w:szCs w:val="32"/>
          <w:highlight w:val="none"/>
        </w:rPr>
        <w:t>的资格审核、培训、考核、发证。培训内容包括：职业素养理论教育、考评人员规章制度学习、操作技能示范教学、评分要素掌握和考评技术规范等。</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eastAsia="zh-CN"/>
        </w:rPr>
        <w:t>第五条</w:t>
      </w: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rPr>
        <w:t>考评人员实行聘任制，聘期为三年。</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olor w:val="auto"/>
          <w:sz w:val="32"/>
          <w:szCs w:val="32"/>
          <w:highlight w:val="none"/>
        </w:rPr>
      </w:pPr>
      <w:r>
        <w:rPr>
          <w:rFonts w:hint="eastAsia" w:ascii="仿宋" w:hAnsi="仿宋" w:eastAsia="仿宋"/>
          <w:color w:val="auto"/>
          <w:sz w:val="32"/>
          <w:szCs w:val="32"/>
          <w:highlight w:val="none"/>
          <w:lang w:eastAsia="zh-CN"/>
        </w:rPr>
        <w:t>第六条</w:t>
      </w: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rPr>
        <w:t>考评人员证卡到期后，</w:t>
      </w:r>
      <w:r>
        <w:rPr>
          <w:rFonts w:hint="eastAsia" w:ascii="仿宋" w:hAnsi="仿宋" w:eastAsia="仿宋"/>
          <w:color w:val="auto"/>
          <w:sz w:val="32"/>
          <w:szCs w:val="32"/>
          <w:highlight w:val="none"/>
          <w:lang w:eastAsia="zh-CN"/>
        </w:rPr>
        <w:t>评价机构</w:t>
      </w:r>
      <w:r>
        <w:rPr>
          <w:rFonts w:hint="eastAsia" w:ascii="仿宋" w:hAnsi="仿宋" w:eastAsia="仿宋"/>
          <w:color w:val="auto"/>
          <w:sz w:val="32"/>
          <w:szCs w:val="32"/>
          <w:highlight w:val="none"/>
        </w:rPr>
        <w:t>组织</w:t>
      </w:r>
      <w:r>
        <w:rPr>
          <w:rFonts w:hint="eastAsia" w:ascii="仿宋" w:hAnsi="仿宋" w:eastAsia="仿宋"/>
          <w:color w:val="auto"/>
          <w:sz w:val="32"/>
          <w:szCs w:val="32"/>
          <w:highlight w:val="none"/>
          <w:lang w:eastAsia="zh-CN"/>
        </w:rPr>
        <w:t>开展</w:t>
      </w:r>
      <w:r>
        <w:rPr>
          <w:rFonts w:hint="eastAsia" w:ascii="仿宋" w:hAnsi="仿宋" w:eastAsia="仿宋"/>
          <w:color w:val="auto"/>
          <w:sz w:val="32"/>
          <w:szCs w:val="32"/>
          <w:highlight w:val="none"/>
        </w:rPr>
        <w:t>考评人员的继续教育培训，对继续教育不合格及未参加继续教育的考评人员取消其考评资格。</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 w:cs="仿宋_GB2312"/>
          <w:color w:val="auto"/>
          <w:sz w:val="32"/>
          <w:szCs w:val="32"/>
          <w:highlight w:val="none"/>
        </w:rPr>
      </w:pPr>
      <w:r>
        <w:rPr>
          <w:rFonts w:hint="eastAsia" w:ascii="仿宋_GB2312" w:hAnsi="仿宋_GB2312" w:eastAsia="仿宋" w:cs="仿宋_GB2312"/>
          <w:color w:val="auto"/>
          <w:sz w:val="32"/>
          <w:szCs w:val="32"/>
          <w:highlight w:val="none"/>
        </w:rPr>
        <w:t>第</w:t>
      </w:r>
      <w:r>
        <w:rPr>
          <w:rFonts w:hint="eastAsia" w:ascii="仿宋_GB2312" w:hAnsi="仿宋_GB2312" w:eastAsia="仿宋" w:cs="仿宋_GB2312"/>
          <w:color w:val="auto"/>
          <w:sz w:val="32"/>
          <w:szCs w:val="32"/>
          <w:highlight w:val="none"/>
          <w:lang w:eastAsia="zh-CN"/>
        </w:rPr>
        <w:t>七</w:t>
      </w:r>
      <w:r>
        <w:rPr>
          <w:rFonts w:hint="eastAsia" w:ascii="仿宋_GB2312" w:hAnsi="仿宋_GB2312" w:eastAsia="仿宋" w:cs="仿宋_GB2312"/>
          <w:color w:val="auto"/>
          <w:sz w:val="32"/>
          <w:szCs w:val="32"/>
          <w:highlight w:val="none"/>
        </w:rPr>
        <w:t>条 考评人员岗位职责</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 w:cs="仿宋_GB2312"/>
          <w:color w:val="auto"/>
          <w:sz w:val="32"/>
          <w:szCs w:val="32"/>
          <w:highlight w:val="none"/>
        </w:rPr>
      </w:pPr>
      <w:r>
        <w:rPr>
          <w:rFonts w:hint="eastAsia" w:ascii="仿宋_GB2312" w:hAnsi="仿宋_GB2312" w:eastAsia="仿宋" w:cs="仿宋_GB2312"/>
          <w:color w:val="auto"/>
          <w:sz w:val="32"/>
          <w:szCs w:val="32"/>
          <w:highlight w:val="none"/>
        </w:rPr>
        <w:t>（一）考评人员应熟悉考核项目和内容，正确把握考核标准和评分方法，服从</w:t>
      </w:r>
      <w:r>
        <w:rPr>
          <w:rFonts w:hint="eastAsia" w:ascii="仿宋_GB2312" w:hAnsi="仿宋_GB2312" w:eastAsia="仿宋" w:cs="仿宋_GB2312"/>
          <w:color w:val="auto"/>
          <w:sz w:val="32"/>
          <w:szCs w:val="32"/>
          <w:highlight w:val="none"/>
          <w:lang w:eastAsia="zh-CN"/>
        </w:rPr>
        <w:t>评价机构</w:t>
      </w:r>
      <w:r>
        <w:rPr>
          <w:rFonts w:hint="eastAsia" w:ascii="仿宋_GB2312" w:hAnsi="仿宋_GB2312" w:eastAsia="仿宋" w:cs="仿宋_GB2312"/>
          <w:color w:val="auto"/>
          <w:sz w:val="32"/>
          <w:szCs w:val="32"/>
          <w:highlight w:val="none"/>
        </w:rPr>
        <w:t>的工作安排。</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 w:cs="仿宋_GB2312"/>
          <w:color w:val="auto"/>
          <w:sz w:val="32"/>
          <w:szCs w:val="32"/>
          <w:highlight w:val="none"/>
        </w:rPr>
      </w:pPr>
      <w:r>
        <w:rPr>
          <w:rFonts w:hint="eastAsia" w:ascii="仿宋_GB2312" w:hAnsi="仿宋_GB2312" w:eastAsia="仿宋" w:cs="仿宋_GB2312"/>
          <w:color w:val="auto"/>
          <w:sz w:val="32"/>
          <w:szCs w:val="32"/>
          <w:highlight w:val="none"/>
        </w:rPr>
        <w:t>（二）考评人员应在开考前</w:t>
      </w:r>
      <w:r>
        <w:rPr>
          <w:rFonts w:hint="eastAsia" w:ascii="仿宋_GB2312" w:hAnsi="仿宋_GB2312" w:eastAsia="仿宋" w:cs="仿宋_GB2312"/>
          <w:color w:val="auto"/>
          <w:sz w:val="32"/>
          <w:szCs w:val="32"/>
          <w:highlight w:val="none"/>
          <w:lang w:eastAsia="zh-CN"/>
        </w:rPr>
        <w:t>60分（含）以上</w:t>
      </w:r>
      <w:r>
        <w:rPr>
          <w:rFonts w:hint="eastAsia" w:ascii="仿宋_GB2312" w:hAnsi="仿宋_GB2312" w:eastAsia="仿宋" w:cs="仿宋_GB2312"/>
          <w:color w:val="auto"/>
          <w:sz w:val="32"/>
          <w:szCs w:val="32"/>
          <w:highlight w:val="none"/>
        </w:rPr>
        <w:t>钟到达考场，了解考场准备情况，认真检查场地、设施设备、工卡量具和考件备料及安全状况等。</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 w:cs="仿宋_GB2312"/>
          <w:color w:val="auto"/>
          <w:sz w:val="32"/>
          <w:szCs w:val="32"/>
          <w:highlight w:val="none"/>
        </w:rPr>
      </w:pPr>
      <w:r>
        <w:rPr>
          <w:rFonts w:hint="eastAsia" w:ascii="仿宋_GB2312" w:hAnsi="仿宋_GB2312" w:eastAsia="仿宋" w:cs="仿宋_GB2312"/>
          <w:color w:val="auto"/>
          <w:sz w:val="32"/>
          <w:szCs w:val="32"/>
          <w:highlight w:val="none"/>
        </w:rPr>
        <w:t>（</w:t>
      </w:r>
      <w:r>
        <w:rPr>
          <w:rFonts w:hint="eastAsia" w:ascii="仿宋_GB2312" w:hAnsi="仿宋_GB2312" w:eastAsia="仿宋" w:cs="仿宋_GB2312"/>
          <w:color w:val="auto"/>
          <w:sz w:val="32"/>
          <w:szCs w:val="32"/>
          <w:highlight w:val="none"/>
          <w:lang w:eastAsia="zh-CN"/>
        </w:rPr>
        <w:t>三</w:t>
      </w:r>
      <w:r>
        <w:rPr>
          <w:rFonts w:hint="eastAsia" w:ascii="仿宋_GB2312" w:hAnsi="仿宋_GB2312" w:eastAsia="仿宋" w:cs="仿宋_GB2312"/>
          <w:color w:val="auto"/>
          <w:sz w:val="32"/>
          <w:szCs w:val="32"/>
          <w:highlight w:val="none"/>
        </w:rPr>
        <w:t>）考评人员参加考评工作，应亮证上岗（即佩戴考评人员证卡），严格执行考务规程，按操作流程实施考评。</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 w:cs="仿宋_GB2312"/>
          <w:color w:val="auto"/>
          <w:sz w:val="32"/>
          <w:szCs w:val="32"/>
          <w:highlight w:val="none"/>
        </w:rPr>
      </w:pPr>
      <w:r>
        <w:rPr>
          <w:rFonts w:hint="eastAsia" w:ascii="仿宋_GB2312" w:hAnsi="仿宋_GB2312" w:eastAsia="仿宋" w:cs="仿宋_GB2312"/>
          <w:color w:val="auto"/>
          <w:sz w:val="32"/>
          <w:szCs w:val="32"/>
          <w:highlight w:val="none"/>
        </w:rPr>
        <w:t>（</w:t>
      </w:r>
      <w:r>
        <w:rPr>
          <w:rFonts w:hint="eastAsia" w:ascii="仿宋_GB2312" w:hAnsi="仿宋_GB2312" w:eastAsia="仿宋" w:cs="仿宋_GB2312"/>
          <w:color w:val="auto"/>
          <w:sz w:val="32"/>
          <w:szCs w:val="32"/>
          <w:highlight w:val="none"/>
          <w:lang w:val="en-US" w:eastAsia="zh-CN"/>
        </w:rPr>
        <w:t>四</w:t>
      </w:r>
      <w:r>
        <w:rPr>
          <w:rFonts w:hint="eastAsia" w:ascii="仿宋_GB2312" w:hAnsi="仿宋_GB2312" w:eastAsia="仿宋" w:cs="仿宋_GB2312"/>
          <w:color w:val="auto"/>
          <w:sz w:val="32"/>
          <w:szCs w:val="32"/>
          <w:highlight w:val="none"/>
        </w:rPr>
        <w:t>）考评人员应认真履行考评人员职责，严格按照技能评分标准和要求实施考评，公正、仔细地填写考核评分记录表，并签字负责。</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olor w:val="auto"/>
          <w:sz w:val="32"/>
          <w:szCs w:val="32"/>
          <w:highlight w:val="none"/>
        </w:rPr>
      </w:pPr>
      <w:r>
        <w:rPr>
          <w:rFonts w:hint="eastAsia" w:ascii="仿宋_GB2312" w:hAnsi="仿宋_GB2312" w:eastAsia="仿宋" w:cs="仿宋_GB2312"/>
          <w:color w:val="auto"/>
          <w:sz w:val="32"/>
          <w:szCs w:val="32"/>
          <w:highlight w:val="none"/>
        </w:rPr>
        <w:t>（</w:t>
      </w:r>
      <w:r>
        <w:rPr>
          <w:rFonts w:hint="eastAsia" w:ascii="仿宋_GB2312" w:hAnsi="仿宋_GB2312" w:eastAsia="仿宋" w:cs="仿宋_GB2312"/>
          <w:color w:val="auto"/>
          <w:sz w:val="32"/>
          <w:szCs w:val="32"/>
          <w:highlight w:val="none"/>
          <w:lang w:eastAsia="zh-CN"/>
        </w:rPr>
        <w:t>五</w:t>
      </w:r>
      <w:r>
        <w:rPr>
          <w:rFonts w:hint="eastAsia" w:ascii="仿宋_GB2312" w:hAnsi="仿宋_GB2312" w:eastAsia="仿宋" w:cs="仿宋_GB2312"/>
          <w:color w:val="auto"/>
          <w:sz w:val="32"/>
          <w:szCs w:val="32"/>
          <w:highlight w:val="none"/>
        </w:rPr>
        <w:t>）考评人员对考生的违纪行为，应及时予以制止，对违纪情节严重或扰乱考场秩序等现象须报告考评组长和督导人员，共同做出相应处理。并将现场情况如实</w:t>
      </w:r>
      <w:r>
        <w:rPr>
          <w:rFonts w:hint="eastAsia" w:ascii="仿宋_GB2312" w:hAnsi="仿宋_GB2312" w:eastAsia="仿宋" w:cs="仿宋_GB2312"/>
          <w:color w:val="auto"/>
          <w:sz w:val="32"/>
          <w:szCs w:val="32"/>
          <w:highlight w:val="none"/>
          <w:lang w:eastAsia="zh-CN"/>
        </w:rPr>
        <w:t>做好记录</w:t>
      </w:r>
      <w:r>
        <w:rPr>
          <w:rFonts w:hint="eastAsia" w:ascii="仿宋_GB2312" w:hAnsi="仿宋_GB2312" w:eastAsia="仿宋" w:cs="仿宋_GB2312"/>
          <w:color w:val="auto"/>
          <w:sz w:val="32"/>
          <w:szCs w:val="32"/>
          <w:highlight w:val="none"/>
        </w:rPr>
        <w:t>。</w:t>
      </w:r>
    </w:p>
    <w:p>
      <w:pPr>
        <w:keepNext w:val="0"/>
        <w:keepLines w:val="0"/>
        <w:pageBreakBefore w:val="0"/>
        <w:kinsoku/>
        <w:overflowPunct/>
        <w:topLinePunct w:val="0"/>
        <w:autoSpaceDE/>
        <w:autoSpaceDN/>
        <w:bidi w:val="0"/>
        <w:spacing w:line="5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第</w:t>
      </w:r>
      <w:r>
        <w:rPr>
          <w:rFonts w:hint="eastAsia" w:ascii="仿宋" w:hAnsi="仿宋" w:eastAsia="仿宋"/>
          <w:color w:val="auto"/>
          <w:sz w:val="32"/>
          <w:szCs w:val="32"/>
          <w:highlight w:val="none"/>
          <w:lang w:eastAsia="zh-CN"/>
        </w:rPr>
        <w:t>八</w:t>
      </w:r>
      <w:r>
        <w:rPr>
          <w:rFonts w:hint="eastAsia" w:ascii="仿宋" w:hAnsi="仿宋" w:eastAsia="仿宋"/>
          <w:color w:val="auto"/>
          <w:sz w:val="32"/>
          <w:szCs w:val="32"/>
          <w:highlight w:val="none"/>
        </w:rPr>
        <w:t>条</w:t>
      </w:r>
      <w:r>
        <w:rPr>
          <w:rFonts w:hint="eastAsia" w:ascii="仿宋" w:hAnsi="仿宋" w:eastAsia="仿宋" w:cs="宋体"/>
          <w:color w:val="auto"/>
          <w:sz w:val="32"/>
          <w:szCs w:val="32"/>
          <w:highlight w:val="none"/>
        </w:rPr>
        <w:t xml:space="preserve"> 考评人员在考评过程中违反考评守则，考务制度等违纪违规行为的</w:t>
      </w:r>
      <w:r>
        <w:rPr>
          <w:rFonts w:hint="eastAsia" w:ascii="仿宋" w:hAnsi="仿宋" w:eastAsia="仿宋"/>
          <w:color w:val="auto"/>
          <w:sz w:val="32"/>
          <w:szCs w:val="32"/>
          <w:highlight w:val="none"/>
        </w:rPr>
        <w:t>视其情节轻重</w:t>
      </w:r>
      <w:r>
        <w:rPr>
          <w:rFonts w:hint="eastAsia" w:ascii="仿宋" w:hAnsi="仿宋" w:eastAsia="仿宋"/>
          <w:color w:val="auto"/>
          <w:sz w:val="32"/>
          <w:szCs w:val="32"/>
          <w:highlight w:val="none"/>
          <w:lang w:eastAsia="zh-CN"/>
        </w:rPr>
        <w:t>由评价机构</w:t>
      </w:r>
      <w:r>
        <w:rPr>
          <w:rFonts w:hint="eastAsia" w:ascii="仿宋" w:hAnsi="仿宋" w:eastAsia="仿宋"/>
          <w:color w:val="auto"/>
          <w:sz w:val="32"/>
          <w:szCs w:val="32"/>
          <w:highlight w:val="none"/>
        </w:rPr>
        <w:t>做出相应处理</w:t>
      </w:r>
      <w:r>
        <w:rPr>
          <w:rFonts w:hint="eastAsia" w:ascii="仿宋" w:hAnsi="仿宋" w:eastAsia="仿宋" w:cs="宋体"/>
          <w:color w:val="auto"/>
          <w:sz w:val="32"/>
          <w:szCs w:val="32"/>
          <w:highlight w:val="none"/>
        </w:rPr>
        <w:t>，</w:t>
      </w:r>
      <w:r>
        <w:rPr>
          <w:rFonts w:hint="eastAsia" w:ascii="仿宋" w:hAnsi="仿宋" w:eastAsia="仿宋"/>
          <w:color w:val="auto"/>
          <w:sz w:val="32"/>
          <w:szCs w:val="32"/>
          <w:highlight w:val="none"/>
        </w:rPr>
        <w:t>并将其作为考评人员的年终考核、续聘的重要依据。</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Times New Roman" w:hAnsi="Times New Roman" w:eastAsia="仿宋" w:cs="Times New Roman"/>
          <w:color w:val="auto"/>
          <w:sz w:val="32"/>
          <w:szCs w:val="32"/>
          <w:highlight w:val="none"/>
          <w:lang w:val="en-US" w:eastAsia="zh-CN"/>
        </w:rPr>
      </w:pPr>
      <w:r>
        <w:rPr>
          <w:rFonts w:hint="eastAsia" w:ascii="仿宋" w:hAnsi="仿宋" w:eastAsia="仿宋"/>
          <w:color w:val="auto"/>
          <w:sz w:val="32"/>
          <w:szCs w:val="32"/>
          <w:highlight w:val="none"/>
        </w:rPr>
        <w:t>第</w:t>
      </w:r>
      <w:r>
        <w:rPr>
          <w:rFonts w:hint="eastAsia" w:ascii="仿宋" w:hAnsi="仿宋" w:eastAsia="仿宋"/>
          <w:color w:val="auto"/>
          <w:sz w:val="32"/>
          <w:szCs w:val="32"/>
          <w:highlight w:val="none"/>
          <w:lang w:eastAsia="zh-CN"/>
        </w:rPr>
        <w:t>九</w:t>
      </w:r>
      <w:r>
        <w:rPr>
          <w:rFonts w:hint="eastAsia" w:ascii="仿宋" w:hAnsi="仿宋" w:eastAsia="仿宋"/>
          <w:color w:val="auto"/>
          <w:sz w:val="32"/>
          <w:szCs w:val="32"/>
          <w:highlight w:val="none"/>
        </w:rPr>
        <w:t>条 取消考评资格的考评人员，</w:t>
      </w:r>
      <w:r>
        <w:rPr>
          <w:rFonts w:hint="eastAsia" w:ascii="仿宋" w:hAnsi="仿宋" w:eastAsia="仿宋"/>
          <w:color w:val="auto"/>
          <w:sz w:val="32"/>
          <w:szCs w:val="32"/>
          <w:highlight w:val="none"/>
          <w:lang w:eastAsia="zh-CN"/>
        </w:rPr>
        <w:t>由</w:t>
      </w:r>
      <w:r>
        <w:rPr>
          <w:rFonts w:hint="eastAsia" w:ascii="仿宋" w:hAnsi="仿宋" w:eastAsia="仿宋"/>
          <w:color w:val="auto"/>
          <w:sz w:val="32"/>
          <w:szCs w:val="32"/>
          <w:highlight w:val="none"/>
          <w:lang w:val="en-US" w:eastAsia="zh-CN"/>
        </w:rPr>
        <w:t>本</w:t>
      </w:r>
      <w:r>
        <w:rPr>
          <w:rFonts w:hint="eastAsia" w:ascii="仿宋" w:hAnsi="仿宋" w:eastAsia="仿宋"/>
          <w:color w:val="auto"/>
          <w:sz w:val="32"/>
          <w:szCs w:val="32"/>
          <w:highlight w:val="none"/>
          <w:lang w:eastAsia="zh-CN"/>
        </w:rPr>
        <w:t>机构</w:t>
      </w:r>
      <w:r>
        <w:rPr>
          <w:rFonts w:hint="eastAsia" w:ascii="仿宋" w:hAnsi="仿宋" w:eastAsia="仿宋"/>
          <w:color w:val="auto"/>
          <w:sz w:val="32"/>
          <w:szCs w:val="32"/>
          <w:highlight w:val="none"/>
        </w:rPr>
        <w:t>收回考评人员证卡，在职业技能等级认定评价监管平台删除其信息，</w:t>
      </w:r>
      <w:r>
        <w:rPr>
          <w:rFonts w:hint="eastAsia" w:ascii="仿宋" w:hAnsi="仿宋" w:eastAsia="仿宋"/>
          <w:color w:val="auto"/>
          <w:sz w:val="32"/>
          <w:szCs w:val="32"/>
          <w:highlight w:val="none"/>
          <w:lang w:val="en-US" w:eastAsia="zh-CN"/>
        </w:rPr>
        <w:t>并向所属人社保障部门进行报备。</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eastAsia" w:ascii="Times New Roman" w:hAnsi="Times New Roman" w:eastAsia="仿宋" w:cs="Times New Roman"/>
          <w:color w:val="auto"/>
          <w:sz w:val="32"/>
          <w:szCs w:val="32"/>
          <w:highlight w:val="none"/>
          <w:lang w:val="en-US" w:eastAsia="zh-CN"/>
        </w:rPr>
        <w:sectPr>
          <w:pgSz w:w="11906" w:h="16838"/>
          <w:pgMar w:top="1440" w:right="1803" w:bottom="1440" w:left="1803" w:header="851" w:footer="992" w:gutter="0"/>
          <w:pgNumType w:fmt="numberInDash"/>
          <w:cols w:space="720" w:num="1"/>
          <w:rtlGutter w:val="0"/>
          <w:docGrid w:type="lines" w:linePitch="319" w:charSpace="0"/>
        </w:sect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eastAsia"/>
          <w:lang w:val="en-US" w:eastAsia="zh-CN"/>
        </w:rPr>
      </w:pPr>
      <w:r>
        <w:rPr>
          <w:rFonts w:hint="eastAsia" w:ascii="Times New Roman" w:hAnsi="Times New Roman" w:eastAsia="仿宋" w:cs="Times New Roman"/>
          <w:color w:val="auto"/>
          <w:sz w:val="32"/>
          <w:szCs w:val="32"/>
          <w:highlight w:val="none"/>
          <w:lang w:val="en-US" w:eastAsia="zh-CN"/>
        </w:rPr>
        <w:t>附件4</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eastAsia" w:ascii="宋体" w:hAnsi="宋体" w:eastAsia="宋体" w:cs="宋体"/>
          <w:color w:val="auto"/>
          <w:w w:val="90"/>
          <w:sz w:val="44"/>
          <w:szCs w:val="44"/>
          <w:highlight w:val="none"/>
          <w:lang w:val="en-US" w:eastAsia="zh-CN"/>
        </w:rPr>
      </w:pPr>
      <w:r>
        <w:rPr>
          <w:rFonts w:hint="eastAsia" w:ascii="宋体" w:hAnsi="宋体" w:eastAsia="宋体" w:cs="宋体"/>
          <w:color w:val="auto"/>
          <w:w w:val="90"/>
          <w:sz w:val="44"/>
          <w:szCs w:val="44"/>
          <w:highlight w:val="none"/>
          <w:lang w:val="en-US" w:eastAsia="zh-CN"/>
        </w:rPr>
        <w:t>内部质量督导人员管理及工作规范</w:t>
      </w:r>
    </w:p>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Cs/>
          <w:color w:val="auto"/>
          <w:kern w:val="0"/>
          <w:sz w:val="32"/>
          <w:szCs w:val="32"/>
          <w:highlight w:val="none"/>
          <w:lang w:val="en-US" w:eastAsia="zh-CN" w:bidi="ar"/>
        </w:rPr>
      </w:pPr>
      <w:r>
        <w:rPr>
          <w:rFonts w:hint="eastAsia" w:ascii="仿宋" w:hAnsi="仿宋" w:eastAsia="仿宋" w:cs="仿宋"/>
          <w:bCs/>
          <w:color w:val="auto"/>
          <w:kern w:val="0"/>
          <w:sz w:val="32"/>
          <w:szCs w:val="32"/>
          <w:highlight w:val="none"/>
          <w:lang w:val="en-US" w:eastAsia="zh-CN" w:bidi="ar"/>
        </w:rPr>
        <w:t>（参考模板）</w:t>
      </w:r>
    </w:p>
    <w:p>
      <w:pPr>
        <w:pStyle w:val="5"/>
        <w:keepNext w:val="0"/>
        <w:keepLines w:val="0"/>
        <w:pageBreakBefore w:val="0"/>
        <w:kinsoku/>
        <w:overflowPunct/>
        <w:topLinePunct w:val="0"/>
        <w:autoSpaceDE/>
        <w:autoSpaceDN/>
        <w:bidi w:val="0"/>
        <w:spacing w:after="0" w:line="520" w:lineRule="exact"/>
        <w:textAlignment w:val="auto"/>
        <w:rPr>
          <w:rFonts w:hint="eastAsia" w:ascii="宋体" w:hAnsi="宋体" w:eastAsia="宋体" w:cs="宋体"/>
          <w:color w:val="auto"/>
          <w:highlight w:val="none"/>
          <w:lang w:val="en-US" w:eastAsia="zh-CN"/>
        </w:rPr>
      </w:pPr>
    </w:p>
    <w:p>
      <w:pPr>
        <w:keepNext w:val="0"/>
        <w:keepLines w:val="0"/>
        <w:pageBreakBefore w:val="0"/>
        <w:numPr>
          <w:ilvl w:val="0"/>
          <w:numId w:val="6"/>
        </w:numPr>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val="en-US" w:eastAsia="zh-CN" w:bidi="ar"/>
        </w:rPr>
        <w:t>内部质量督导员</w:t>
      </w:r>
      <w:r>
        <w:rPr>
          <w:rFonts w:hint="eastAsia" w:ascii="仿宋" w:hAnsi="仿宋" w:eastAsia="仿宋" w:cs="仿宋"/>
          <w:bCs/>
          <w:color w:val="auto"/>
          <w:kern w:val="0"/>
          <w:sz w:val="32"/>
          <w:szCs w:val="32"/>
          <w:highlight w:val="none"/>
          <w:lang w:bidi="ar"/>
        </w:rPr>
        <w:t>是指评价机构和相关行业部门根据实际工作需要选聘使用的内部质量督导员，代表本评价机构和相关行业部门进行内部质量督导。</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val="zh-CN" w:bidi="ar"/>
        </w:rPr>
      </w:pPr>
      <w:r>
        <w:rPr>
          <w:rFonts w:hint="eastAsia" w:ascii="仿宋" w:hAnsi="仿宋" w:eastAsia="仿宋" w:cs="仿宋"/>
          <w:bCs/>
          <w:color w:val="auto"/>
          <w:kern w:val="0"/>
          <w:sz w:val="32"/>
          <w:szCs w:val="32"/>
          <w:highlight w:val="none"/>
          <w:lang w:val="zh-CN" w:bidi="ar"/>
        </w:rPr>
        <w:t>第</w:t>
      </w:r>
      <w:r>
        <w:rPr>
          <w:rFonts w:hint="eastAsia" w:ascii="仿宋" w:hAnsi="仿宋" w:eastAsia="仿宋" w:cs="仿宋"/>
          <w:bCs/>
          <w:color w:val="auto"/>
          <w:kern w:val="0"/>
          <w:sz w:val="32"/>
          <w:szCs w:val="32"/>
          <w:highlight w:val="none"/>
          <w:lang w:eastAsia="zh-CN" w:bidi="ar"/>
        </w:rPr>
        <w:t>二</w:t>
      </w:r>
      <w:r>
        <w:rPr>
          <w:rFonts w:hint="eastAsia" w:ascii="仿宋" w:hAnsi="仿宋" w:eastAsia="仿宋" w:cs="仿宋"/>
          <w:bCs/>
          <w:color w:val="auto"/>
          <w:kern w:val="0"/>
          <w:sz w:val="32"/>
          <w:szCs w:val="32"/>
          <w:highlight w:val="none"/>
          <w:lang w:val="zh-CN" w:bidi="ar"/>
        </w:rPr>
        <w:t>条</w:t>
      </w:r>
      <w:r>
        <w:rPr>
          <w:rFonts w:hint="eastAsia" w:ascii="仿宋" w:hAnsi="仿宋" w:eastAsia="仿宋" w:cs="仿宋"/>
          <w:bCs/>
          <w:color w:val="auto"/>
          <w:kern w:val="0"/>
          <w:sz w:val="32"/>
          <w:szCs w:val="32"/>
          <w:highlight w:val="none"/>
          <w:lang w:bidi="ar"/>
        </w:rPr>
        <w:t xml:space="preserve"> </w:t>
      </w:r>
      <w:r>
        <w:rPr>
          <w:rFonts w:hint="eastAsia" w:ascii="仿宋" w:hAnsi="仿宋" w:eastAsia="仿宋" w:cs="仿宋"/>
          <w:bCs/>
          <w:color w:val="auto"/>
          <w:kern w:val="0"/>
          <w:sz w:val="32"/>
          <w:szCs w:val="32"/>
          <w:highlight w:val="none"/>
          <w:lang w:val="en-US" w:eastAsia="zh-CN" w:bidi="ar"/>
        </w:rPr>
        <w:t>内部质量督导员</w:t>
      </w:r>
      <w:r>
        <w:rPr>
          <w:rFonts w:hint="eastAsia" w:ascii="仿宋" w:hAnsi="仿宋" w:eastAsia="仿宋" w:cs="仿宋"/>
          <w:bCs/>
          <w:color w:val="auto"/>
          <w:kern w:val="0"/>
          <w:sz w:val="32"/>
          <w:szCs w:val="32"/>
          <w:highlight w:val="none"/>
          <w:lang w:bidi="ar"/>
        </w:rPr>
        <w:t>应</w:t>
      </w:r>
      <w:r>
        <w:rPr>
          <w:rFonts w:hint="eastAsia" w:ascii="仿宋" w:hAnsi="仿宋" w:eastAsia="仿宋" w:cs="仿宋"/>
          <w:bCs/>
          <w:color w:val="auto"/>
          <w:kern w:val="0"/>
          <w:sz w:val="32"/>
          <w:szCs w:val="32"/>
          <w:highlight w:val="none"/>
          <w:lang w:val="zh-CN" w:bidi="ar"/>
        </w:rPr>
        <w:t>具备</w:t>
      </w:r>
      <w:r>
        <w:rPr>
          <w:rFonts w:hint="eastAsia" w:ascii="仿宋" w:hAnsi="仿宋" w:eastAsia="仿宋" w:cs="仿宋"/>
          <w:bCs/>
          <w:color w:val="auto"/>
          <w:kern w:val="0"/>
          <w:sz w:val="32"/>
          <w:szCs w:val="32"/>
          <w:highlight w:val="none"/>
          <w:lang w:bidi="ar"/>
        </w:rPr>
        <w:t>以下基本</w:t>
      </w:r>
      <w:r>
        <w:rPr>
          <w:rFonts w:hint="eastAsia" w:ascii="仿宋" w:hAnsi="仿宋" w:eastAsia="仿宋" w:cs="仿宋"/>
          <w:bCs/>
          <w:color w:val="auto"/>
          <w:kern w:val="0"/>
          <w:sz w:val="32"/>
          <w:szCs w:val="32"/>
          <w:highlight w:val="none"/>
          <w:lang w:val="zh-CN" w:bidi="ar"/>
        </w:rPr>
        <w:t>条件：</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（一）坚持党的基本路线，热爱技能人才评价工作；</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（二）掌握技能人才评价有关政策、法规和规章，熟悉技能人才评价理论和技术方法；</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（三）坚持原则、廉洁奉公、办事公道、作风正派，具有良好的职业道德和敬业精神；</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（四）具有较强的组织协调能力和表达能力；</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（五）从事技能人才评价行政或技术管理工作，或从事过一年以上技能人才评价组织实施工作；</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（六）身体健康，能胜任质量督导工作。</w:t>
      </w:r>
    </w:p>
    <w:p>
      <w:pPr>
        <w:keepNext w:val="0"/>
        <w:keepLines w:val="0"/>
        <w:pageBreakBefore w:val="0"/>
        <w:numPr>
          <w:ilvl w:val="0"/>
          <w:numId w:val="0"/>
        </w:numPr>
        <w:kinsoku/>
        <w:overflowPunct/>
        <w:topLinePunct w:val="0"/>
        <w:autoSpaceDE/>
        <w:autoSpaceDN/>
        <w:bidi w:val="0"/>
        <w:spacing w:line="520" w:lineRule="exact"/>
        <w:ind w:firstLine="640" w:firstLineChars="0"/>
        <w:textAlignment w:val="auto"/>
        <w:rPr>
          <w:rFonts w:hint="eastAsia" w:ascii="仿宋" w:hAnsi="仿宋" w:eastAsia="仿宋" w:cs="仿宋"/>
          <w:bCs/>
          <w:color w:val="auto"/>
          <w:kern w:val="0"/>
          <w:sz w:val="32"/>
          <w:szCs w:val="32"/>
          <w:highlight w:val="none"/>
          <w:lang w:val="en-US" w:eastAsia="zh-CN" w:bidi="ar"/>
        </w:rPr>
      </w:pPr>
      <w:r>
        <w:rPr>
          <w:rFonts w:hint="eastAsia" w:ascii="仿宋" w:hAnsi="仿宋" w:eastAsia="仿宋" w:cs="仿宋"/>
          <w:bCs/>
          <w:color w:val="auto"/>
          <w:kern w:val="0"/>
          <w:sz w:val="32"/>
          <w:szCs w:val="32"/>
          <w:highlight w:val="none"/>
          <w:lang w:val="en-US" w:eastAsia="zh-CN" w:bidi="ar"/>
        </w:rPr>
        <w:t xml:space="preserve">第三条  </w:t>
      </w:r>
      <w:r>
        <w:rPr>
          <w:rFonts w:hint="eastAsia" w:ascii="仿宋" w:hAnsi="仿宋" w:eastAsia="仿宋" w:cs="仿宋"/>
          <w:bCs/>
          <w:color w:val="auto"/>
          <w:kern w:val="0"/>
          <w:sz w:val="32"/>
          <w:szCs w:val="32"/>
          <w:highlight w:val="none"/>
          <w:lang w:bidi="ar"/>
        </w:rPr>
        <w:t>符合第</w:t>
      </w:r>
      <w:r>
        <w:rPr>
          <w:rFonts w:hint="eastAsia" w:ascii="仿宋" w:hAnsi="仿宋" w:eastAsia="仿宋" w:cs="仿宋"/>
          <w:bCs/>
          <w:color w:val="auto"/>
          <w:kern w:val="0"/>
          <w:sz w:val="32"/>
          <w:szCs w:val="32"/>
          <w:highlight w:val="none"/>
          <w:lang w:eastAsia="zh-CN" w:bidi="ar"/>
        </w:rPr>
        <w:t>二</w:t>
      </w:r>
      <w:r>
        <w:rPr>
          <w:rFonts w:hint="eastAsia" w:ascii="仿宋" w:hAnsi="仿宋" w:eastAsia="仿宋" w:cs="仿宋"/>
          <w:bCs/>
          <w:color w:val="auto"/>
          <w:kern w:val="0"/>
          <w:sz w:val="32"/>
          <w:szCs w:val="32"/>
          <w:highlight w:val="none"/>
          <w:lang w:bidi="ar"/>
        </w:rPr>
        <w:t>条规定条件的人员，经</w:t>
      </w:r>
      <w:r>
        <w:rPr>
          <w:rFonts w:hint="eastAsia" w:ascii="仿宋" w:hAnsi="仿宋" w:eastAsia="仿宋" w:cs="仿宋"/>
          <w:bCs/>
          <w:color w:val="auto"/>
          <w:kern w:val="0"/>
          <w:sz w:val="32"/>
          <w:szCs w:val="32"/>
          <w:highlight w:val="none"/>
          <w:lang w:val="en-US" w:eastAsia="zh-CN" w:bidi="ar"/>
        </w:rPr>
        <w:t>评价机构</w:t>
      </w:r>
      <w:r>
        <w:rPr>
          <w:rFonts w:hint="eastAsia" w:ascii="仿宋" w:hAnsi="仿宋" w:eastAsia="仿宋" w:cs="仿宋"/>
          <w:bCs/>
          <w:color w:val="auto"/>
          <w:kern w:val="0"/>
          <w:sz w:val="32"/>
          <w:szCs w:val="32"/>
          <w:highlight w:val="none"/>
          <w:lang w:bidi="ar"/>
        </w:rPr>
        <w:t>培训考核合格后可以聘为</w:t>
      </w:r>
      <w:r>
        <w:rPr>
          <w:rFonts w:hint="eastAsia" w:ascii="仿宋" w:hAnsi="仿宋" w:eastAsia="仿宋" w:cs="仿宋"/>
          <w:bCs/>
          <w:color w:val="auto"/>
          <w:kern w:val="0"/>
          <w:sz w:val="32"/>
          <w:szCs w:val="32"/>
          <w:highlight w:val="none"/>
          <w:lang w:val="en-US" w:eastAsia="zh-CN" w:bidi="ar"/>
        </w:rPr>
        <w:t>内部质量督导员。</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val="zh-CN" w:bidi="ar"/>
        </w:rPr>
        <w:t>第四条</w:t>
      </w:r>
      <w:r>
        <w:rPr>
          <w:rFonts w:hint="eastAsia" w:ascii="仿宋" w:hAnsi="仿宋" w:eastAsia="仿宋" w:cs="仿宋"/>
          <w:bCs/>
          <w:color w:val="auto"/>
          <w:kern w:val="0"/>
          <w:sz w:val="32"/>
          <w:szCs w:val="32"/>
          <w:highlight w:val="none"/>
          <w:lang w:bidi="ar"/>
        </w:rPr>
        <w:t xml:space="preserve"> </w:t>
      </w:r>
      <w:r>
        <w:rPr>
          <w:rFonts w:hint="eastAsia" w:ascii="仿宋" w:hAnsi="仿宋" w:eastAsia="仿宋" w:cs="仿宋"/>
          <w:bCs/>
          <w:color w:val="auto"/>
          <w:kern w:val="0"/>
          <w:sz w:val="32"/>
          <w:szCs w:val="32"/>
          <w:highlight w:val="none"/>
          <w:lang w:val="en-US" w:eastAsia="zh-CN" w:bidi="ar"/>
        </w:rPr>
        <w:t xml:space="preserve"> </w:t>
      </w:r>
      <w:r>
        <w:rPr>
          <w:rFonts w:hint="eastAsia" w:ascii="仿宋" w:hAnsi="仿宋" w:eastAsia="仿宋" w:cs="仿宋"/>
          <w:bCs/>
          <w:color w:val="auto"/>
          <w:kern w:val="0"/>
          <w:sz w:val="32"/>
          <w:szCs w:val="32"/>
          <w:highlight w:val="none"/>
          <w:lang w:bidi="ar"/>
        </w:rPr>
        <w:t>内督应遵循全覆盖的原则，主要由</w:t>
      </w:r>
      <w:r>
        <w:rPr>
          <w:rFonts w:hint="eastAsia" w:ascii="仿宋" w:hAnsi="仿宋" w:eastAsia="仿宋" w:cs="仿宋"/>
          <w:bCs/>
          <w:color w:val="auto"/>
          <w:kern w:val="0"/>
          <w:sz w:val="32"/>
          <w:szCs w:val="32"/>
          <w:highlight w:val="none"/>
          <w:lang w:val="en-US" w:eastAsia="zh-CN" w:bidi="ar"/>
        </w:rPr>
        <w:t>评价</w:t>
      </w:r>
      <w:r>
        <w:rPr>
          <w:rFonts w:hint="eastAsia" w:ascii="仿宋" w:hAnsi="仿宋" w:eastAsia="仿宋" w:cs="仿宋"/>
          <w:bCs/>
          <w:color w:val="auto"/>
          <w:kern w:val="0"/>
          <w:sz w:val="32"/>
          <w:szCs w:val="32"/>
          <w:highlight w:val="none"/>
          <w:lang w:bidi="ar"/>
        </w:rPr>
        <w:t>机构按照相应的职业技能等级认定工作实施方案委派。</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第五条</w:t>
      </w:r>
      <w:r>
        <w:rPr>
          <w:rFonts w:hint="eastAsia" w:ascii="仿宋" w:hAnsi="仿宋" w:eastAsia="仿宋" w:cs="仿宋"/>
          <w:bCs/>
          <w:color w:val="auto"/>
          <w:kern w:val="0"/>
          <w:sz w:val="32"/>
          <w:szCs w:val="32"/>
          <w:highlight w:val="none"/>
          <w:lang w:val="zh-CN" w:bidi="ar"/>
        </w:rPr>
        <w:t xml:space="preserve"> 内部</w:t>
      </w:r>
      <w:r>
        <w:rPr>
          <w:rFonts w:hint="eastAsia" w:ascii="仿宋" w:hAnsi="仿宋" w:eastAsia="仿宋" w:cs="仿宋"/>
          <w:bCs/>
          <w:color w:val="auto"/>
          <w:kern w:val="0"/>
          <w:sz w:val="32"/>
          <w:szCs w:val="32"/>
          <w:highlight w:val="none"/>
          <w:lang w:bidi="ar"/>
        </w:rPr>
        <w:t>质量督导主要包括以下内容：</w:t>
      </w:r>
    </w:p>
    <w:p>
      <w:pPr>
        <w:keepNext w:val="0"/>
        <w:keepLines w:val="0"/>
        <w:pageBreakBefore w:val="0"/>
        <w:widowControl/>
        <w:numPr>
          <w:ilvl w:val="0"/>
          <w:numId w:val="7"/>
        </w:numPr>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对</w:t>
      </w:r>
      <w:r>
        <w:rPr>
          <w:rFonts w:hint="eastAsia" w:ascii="仿宋" w:hAnsi="仿宋" w:eastAsia="仿宋" w:cs="仿宋"/>
          <w:bCs/>
          <w:color w:val="auto"/>
          <w:kern w:val="0"/>
          <w:sz w:val="32"/>
          <w:szCs w:val="32"/>
          <w:highlight w:val="none"/>
          <w:lang w:val="en-US" w:eastAsia="zh-CN" w:bidi="ar"/>
        </w:rPr>
        <w:t>评价机构</w:t>
      </w:r>
      <w:r>
        <w:rPr>
          <w:rFonts w:hint="eastAsia" w:ascii="仿宋" w:hAnsi="仿宋" w:eastAsia="仿宋" w:cs="仿宋"/>
          <w:bCs/>
          <w:color w:val="auto"/>
          <w:kern w:val="0"/>
          <w:sz w:val="32"/>
          <w:szCs w:val="32"/>
          <w:highlight w:val="none"/>
          <w:lang w:bidi="ar"/>
        </w:rPr>
        <w:t>贯彻执行有关法律法规、规章和有关政策及其质量管理体系建设等情况进行督导；</w:t>
      </w:r>
    </w:p>
    <w:p>
      <w:pPr>
        <w:keepNext w:val="0"/>
        <w:keepLines w:val="0"/>
        <w:pageBreakBefore w:val="0"/>
        <w:widowControl/>
        <w:numPr>
          <w:ilvl w:val="0"/>
          <w:numId w:val="7"/>
        </w:numPr>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val="zh-CN" w:bidi="ar"/>
        </w:rPr>
      </w:pPr>
      <w:r>
        <w:rPr>
          <w:rFonts w:hint="eastAsia" w:ascii="仿宋" w:hAnsi="仿宋" w:eastAsia="仿宋" w:cs="仿宋"/>
          <w:bCs/>
          <w:color w:val="auto"/>
          <w:kern w:val="0"/>
          <w:sz w:val="32"/>
          <w:szCs w:val="32"/>
          <w:highlight w:val="none"/>
          <w:lang w:bidi="ar"/>
        </w:rPr>
        <w:t>对技能人才评价工作情况进行督导，包括评价机构的评价范围、职业技能标准（或评价规范）及试题（题库）的执行情况，参加评价人员的资格条件、考场秩序，试卷评阅、评审</w:t>
      </w:r>
      <w:r>
        <w:rPr>
          <w:rFonts w:hint="eastAsia" w:ascii="仿宋" w:hAnsi="仿宋" w:eastAsia="仿宋" w:cs="仿宋"/>
          <w:bCs/>
          <w:color w:val="auto"/>
          <w:kern w:val="0"/>
          <w:sz w:val="32"/>
          <w:szCs w:val="32"/>
          <w:highlight w:val="none"/>
          <w:lang w:val="zh-CN" w:bidi="ar"/>
        </w:rPr>
        <w:t>记录</w:t>
      </w:r>
      <w:r>
        <w:rPr>
          <w:rFonts w:hint="eastAsia" w:ascii="仿宋" w:hAnsi="仿宋" w:eastAsia="仿宋" w:cs="仿宋"/>
          <w:bCs/>
          <w:color w:val="auto"/>
          <w:kern w:val="0"/>
          <w:sz w:val="32"/>
          <w:szCs w:val="32"/>
          <w:highlight w:val="none"/>
          <w:lang w:bidi="ar"/>
        </w:rPr>
        <w:t>、证书管理与发放情况，考评人员、管理人员工作情况，内控措施执行情况等；</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（三）对群众举报或媒体报道反映的技能人才评价工作中涉嫌违规违纪情况进行调查核实；</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（四）对技能人才评价工作中的重大问题进行调查研究、向</w:t>
      </w:r>
      <w:r>
        <w:rPr>
          <w:rFonts w:hint="eastAsia" w:ascii="仿宋" w:hAnsi="仿宋" w:eastAsia="仿宋" w:cs="仿宋"/>
          <w:bCs/>
          <w:color w:val="auto"/>
          <w:kern w:val="0"/>
          <w:sz w:val="32"/>
          <w:szCs w:val="32"/>
          <w:highlight w:val="none"/>
          <w:lang w:eastAsia="zh-CN" w:bidi="ar"/>
        </w:rPr>
        <w:t>评价</w:t>
      </w:r>
      <w:r>
        <w:rPr>
          <w:rFonts w:hint="eastAsia" w:ascii="仿宋" w:hAnsi="仿宋" w:eastAsia="仿宋" w:cs="仿宋"/>
          <w:bCs/>
          <w:color w:val="auto"/>
          <w:kern w:val="0"/>
          <w:sz w:val="32"/>
          <w:szCs w:val="32"/>
          <w:highlight w:val="none"/>
          <w:lang w:bidi="ar"/>
        </w:rPr>
        <w:t>机构报告反映情况，并提出建议。</w:t>
      </w:r>
    </w:p>
    <w:p>
      <w:pPr>
        <w:pStyle w:val="8"/>
        <w:keepNext w:val="0"/>
        <w:keepLines w:val="0"/>
        <w:pageBreakBefore w:val="0"/>
        <w:kinsoku/>
        <w:overflowPunct/>
        <w:topLinePunct w:val="0"/>
        <w:autoSpaceDE/>
        <w:autoSpaceDN/>
        <w:bidi w:val="0"/>
        <w:adjustRightInd w:val="0"/>
        <w:snapToGrid w:val="0"/>
        <w:spacing w:before="0" w:beforeAutospacing="0" w:after="0" w:afterAutospacing="0" w:line="520" w:lineRule="exact"/>
        <w:ind w:firstLine="640" w:firstLineChars="200"/>
        <w:jc w:val="both"/>
        <w:textAlignment w:val="auto"/>
        <w:rPr>
          <w:rFonts w:hint="eastAsia" w:ascii="仿宋" w:hAnsi="仿宋" w:eastAsia="仿宋" w:cs="仿宋"/>
          <w:bCs/>
          <w:color w:val="auto"/>
          <w:sz w:val="32"/>
          <w:szCs w:val="32"/>
          <w:highlight w:val="none"/>
          <w:lang w:bidi="ar"/>
        </w:rPr>
      </w:pPr>
      <w:r>
        <w:rPr>
          <w:rFonts w:hint="eastAsia" w:ascii="仿宋" w:hAnsi="仿宋" w:eastAsia="仿宋" w:cs="仿宋"/>
          <w:bCs/>
          <w:color w:val="auto"/>
          <w:sz w:val="32"/>
          <w:szCs w:val="32"/>
          <w:highlight w:val="none"/>
          <w:lang w:eastAsia="zh-CN" w:bidi="ar"/>
        </w:rPr>
        <w:t>第六条</w:t>
      </w:r>
      <w:r>
        <w:rPr>
          <w:rFonts w:hint="eastAsia" w:ascii="仿宋" w:hAnsi="仿宋" w:eastAsia="仿宋" w:cs="仿宋"/>
          <w:bCs/>
          <w:color w:val="auto"/>
          <w:sz w:val="32"/>
          <w:szCs w:val="32"/>
          <w:highlight w:val="none"/>
          <w:lang w:val="en-US" w:eastAsia="zh-CN" w:bidi="ar"/>
        </w:rPr>
        <w:t xml:space="preserve"> 内部质量督导员</w:t>
      </w:r>
      <w:r>
        <w:rPr>
          <w:rFonts w:hint="eastAsia" w:ascii="仿宋" w:hAnsi="仿宋" w:eastAsia="仿宋" w:cs="仿宋"/>
          <w:bCs/>
          <w:color w:val="auto"/>
          <w:sz w:val="32"/>
          <w:szCs w:val="32"/>
          <w:highlight w:val="none"/>
          <w:lang w:bidi="ar"/>
        </w:rPr>
        <w:t>有下列情况之一的，视其情节轻重给予批评教育或暂停质量督导任务委派处理。情节严重的，可在单位进行通报，并取消其资格或不予续聘。被取消资格或不予续聘的人员不得再从事</w:t>
      </w:r>
      <w:r>
        <w:rPr>
          <w:rFonts w:hint="eastAsia" w:ascii="仿宋" w:hAnsi="仿宋" w:eastAsia="仿宋" w:cs="仿宋"/>
          <w:bCs/>
          <w:color w:val="auto"/>
          <w:sz w:val="32"/>
          <w:szCs w:val="32"/>
          <w:highlight w:val="none"/>
          <w:lang w:val="en-US" w:eastAsia="zh-CN" w:bidi="ar"/>
        </w:rPr>
        <w:t>评价机构</w:t>
      </w:r>
      <w:r>
        <w:rPr>
          <w:rFonts w:hint="eastAsia" w:ascii="仿宋" w:hAnsi="仿宋" w:eastAsia="仿宋" w:cs="仿宋"/>
          <w:bCs/>
          <w:color w:val="auto"/>
          <w:sz w:val="32"/>
          <w:szCs w:val="32"/>
          <w:highlight w:val="none"/>
          <w:lang w:bidi="ar"/>
        </w:rPr>
        <w:t>技能人才评价质量督导相关工作。</w:t>
      </w:r>
    </w:p>
    <w:p>
      <w:pPr>
        <w:pStyle w:val="8"/>
        <w:keepNext w:val="0"/>
        <w:keepLines w:val="0"/>
        <w:pageBreakBefore w:val="0"/>
        <w:numPr>
          <w:ilvl w:val="0"/>
          <w:numId w:val="8"/>
        </w:numPr>
        <w:kinsoku/>
        <w:overflowPunct/>
        <w:topLinePunct w:val="0"/>
        <w:autoSpaceDE/>
        <w:autoSpaceDN/>
        <w:bidi w:val="0"/>
        <w:adjustRightInd w:val="0"/>
        <w:snapToGrid w:val="0"/>
        <w:spacing w:before="0" w:beforeAutospacing="0" w:after="0" w:afterAutospacing="0" w:line="520" w:lineRule="exact"/>
        <w:ind w:firstLine="640" w:firstLineChars="200"/>
        <w:textAlignment w:val="auto"/>
        <w:rPr>
          <w:rFonts w:hint="eastAsia" w:ascii="仿宋" w:hAnsi="仿宋" w:eastAsia="仿宋" w:cs="仿宋"/>
          <w:bCs/>
          <w:color w:val="auto"/>
          <w:sz w:val="32"/>
          <w:szCs w:val="32"/>
          <w:highlight w:val="none"/>
          <w:lang w:bidi="ar"/>
        </w:rPr>
      </w:pPr>
      <w:r>
        <w:rPr>
          <w:rFonts w:hint="eastAsia" w:ascii="仿宋" w:hAnsi="仿宋" w:eastAsia="仿宋" w:cs="仿宋"/>
          <w:bCs/>
          <w:color w:val="auto"/>
          <w:sz w:val="32"/>
          <w:szCs w:val="32"/>
          <w:highlight w:val="none"/>
          <w:lang w:bidi="ar"/>
        </w:rPr>
        <w:t>未经委派擅自参加或无故不接受质量督导工作任务的；</w:t>
      </w:r>
    </w:p>
    <w:p>
      <w:pPr>
        <w:pStyle w:val="8"/>
        <w:keepNext w:val="0"/>
        <w:keepLines w:val="0"/>
        <w:pageBreakBefore w:val="0"/>
        <w:numPr>
          <w:ilvl w:val="0"/>
          <w:numId w:val="8"/>
        </w:numPr>
        <w:kinsoku/>
        <w:overflowPunct/>
        <w:topLinePunct w:val="0"/>
        <w:autoSpaceDE/>
        <w:autoSpaceDN/>
        <w:bidi w:val="0"/>
        <w:adjustRightInd w:val="0"/>
        <w:snapToGrid w:val="0"/>
        <w:spacing w:before="0" w:beforeAutospacing="0" w:after="0" w:afterAutospacing="0" w:line="520" w:lineRule="exact"/>
        <w:ind w:firstLine="640" w:firstLineChars="200"/>
        <w:textAlignment w:val="auto"/>
        <w:rPr>
          <w:rFonts w:hint="eastAsia" w:ascii="仿宋" w:hAnsi="仿宋" w:eastAsia="仿宋" w:cs="仿宋"/>
          <w:bCs/>
          <w:color w:val="auto"/>
          <w:sz w:val="32"/>
          <w:szCs w:val="32"/>
          <w:highlight w:val="none"/>
          <w:lang w:bidi="ar"/>
        </w:rPr>
      </w:pPr>
      <w:r>
        <w:rPr>
          <w:rFonts w:hint="eastAsia" w:ascii="仿宋" w:hAnsi="仿宋" w:eastAsia="仿宋" w:cs="仿宋"/>
          <w:bCs/>
          <w:color w:val="auto"/>
          <w:sz w:val="32"/>
          <w:szCs w:val="32"/>
          <w:highlight w:val="none"/>
          <w:lang w:bidi="ar"/>
        </w:rPr>
        <w:t>应当回避质量督导工作却隐瞒不报的；</w:t>
      </w:r>
    </w:p>
    <w:p>
      <w:pPr>
        <w:pStyle w:val="8"/>
        <w:keepNext w:val="0"/>
        <w:keepLines w:val="0"/>
        <w:pageBreakBefore w:val="0"/>
        <w:kinsoku/>
        <w:overflowPunct/>
        <w:topLinePunct w:val="0"/>
        <w:autoSpaceDE/>
        <w:autoSpaceDN/>
        <w:bidi w:val="0"/>
        <w:adjustRightInd w:val="0"/>
        <w:snapToGrid w:val="0"/>
        <w:spacing w:before="0" w:beforeAutospacing="0" w:after="0" w:afterAutospacing="0" w:line="520" w:lineRule="exact"/>
        <w:ind w:firstLine="640" w:firstLineChars="200"/>
        <w:textAlignment w:val="auto"/>
        <w:rPr>
          <w:rFonts w:hint="eastAsia" w:ascii="仿宋" w:hAnsi="仿宋" w:eastAsia="仿宋" w:cs="仿宋"/>
          <w:bCs/>
          <w:color w:val="auto"/>
          <w:sz w:val="32"/>
          <w:szCs w:val="32"/>
          <w:highlight w:val="none"/>
          <w:lang w:bidi="ar"/>
        </w:rPr>
      </w:pPr>
      <w:r>
        <w:rPr>
          <w:rFonts w:hint="eastAsia" w:ascii="仿宋" w:hAnsi="仿宋" w:eastAsia="仿宋" w:cs="仿宋"/>
          <w:bCs/>
          <w:color w:val="auto"/>
          <w:sz w:val="32"/>
          <w:szCs w:val="32"/>
          <w:highlight w:val="none"/>
          <w:lang w:bidi="ar"/>
        </w:rPr>
        <w:t>（三）玩忽职守，贻误质量督导工作的；</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（四）利用职权谋取私利或干扰评价机构正常工作的；</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kern w:val="0"/>
          <w:sz w:val="32"/>
          <w:szCs w:val="32"/>
          <w:highlight w:val="none"/>
          <w:lang w:bidi="ar"/>
        </w:rPr>
      </w:pPr>
      <w:r>
        <w:rPr>
          <w:rFonts w:hint="eastAsia" w:ascii="仿宋" w:hAnsi="仿宋" w:eastAsia="仿宋" w:cs="仿宋"/>
          <w:bCs/>
          <w:color w:val="auto"/>
          <w:kern w:val="0"/>
          <w:sz w:val="32"/>
          <w:szCs w:val="32"/>
          <w:highlight w:val="none"/>
          <w:lang w:bidi="ar"/>
        </w:rPr>
        <w:t>（五）弄虚作假，徇私舞弊，影响质量督导结果客观公正的；</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仿宋" w:hAnsi="仿宋" w:eastAsia="仿宋" w:cs="仿宋"/>
          <w:bCs/>
          <w:color w:val="auto"/>
          <w:sz w:val="32"/>
          <w:szCs w:val="32"/>
          <w:highlight w:val="none"/>
          <w:lang w:bidi="ar"/>
        </w:rPr>
      </w:pPr>
      <w:r>
        <w:rPr>
          <w:rFonts w:hint="eastAsia" w:ascii="仿宋" w:hAnsi="仿宋" w:eastAsia="仿宋" w:cs="仿宋"/>
          <w:bCs/>
          <w:color w:val="auto"/>
          <w:sz w:val="32"/>
          <w:szCs w:val="32"/>
          <w:highlight w:val="none"/>
          <w:lang w:bidi="ar"/>
        </w:rPr>
        <w:t>（六）</w:t>
      </w:r>
      <w:r>
        <w:rPr>
          <w:rFonts w:hint="eastAsia" w:ascii="仿宋" w:hAnsi="仿宋" w:eastAsia="仿宋" w:cs="仿宋"/>
          <w:bCs/>
          <w:color w:val="auto"/>
          <w:sz w:val="32"/>
          <w:szCs w:val="32"/>
          <w:highlight w:val="none"/>
          <w:lang w:val="en-US" w:eastAsia="zh-CN" w:bidi="ar"/>
        </w:rPr>
        <w:t>因失职或个人主观意志导致试题内容等工作秘密泄露，经查实泄密的;</w:t>
      </w:r>
    </w:p>
    <w:p>
      <w:pPr>
        <w:pStyle w:val="8"/>
        <w:keepNext w:val="0"/>
        <w:keepLines w:val="0"/>
        <w:pageBreakBefore w:val="0"/>
        <w:kinsoku/>
        <w:overflowPunct/>
        <w:topLinePunct w:val="0"/>
        <w:autoSpaceDE/>
        <w:autoSpaceDN/>
        <w:bidi w:val="0"/>
        <w:adjustRightInd w:val="0"/>
        <w:snapToGrid w:val="0"/>
        <w:spacing w:before="0" w:beforeAutospacing="0" w:after="0" w:afterAutospacing="0" w:line="520" w:lineRule="exact"/>
        <w:ind w:firstLine="640" w:firstLineChars="200"/>
        <w:textAlignment w:val="auto"/>
        <w:rPr>
          <w:rFonts w:hint="eastAsia" w:ascii="仿宋" w:hAnsi="仿宋" w:eastAsia="仿宋" w:cs="仿宋"/>
          <w:bCs/>
          <w:color w:val="auto"/>
          <w:sz w:val="32"/>
          <w:szCs w:val="32"/>
          <w:highlight w:val="none"/>
          <w:lang w:bidi="ar"/>
        </w:rPr>
      </w:pPr>
      <w:r>
        <w:rPr>
          <w:rFonts w:hint="eastAsia" w:ascii="仿宋" w:hAnsi="仿宋" w:eastAsia="仿宋" w:cs="仿宋"/>
          <w:bCs/>
          <w:color w:val="auto"/>
          <w:sz w:val="32"/>
          <w:szCs w:val="32"/>
          <w:highlight w:val="none"/>
          <w:lang w:bidi="ar"/>
        </w:rPr>
        <w:t>（</w:t>
      </w:r>
      <w:r>
        <w:rPr>
          <w:rFonts w:hint="eastAsia" w:ascii="仿宋" w:hAnsi="仿宋" w:eastAsia="仿宋" w:cs="仿宋"/>
          <w:bCs/>
          <w:color w:val="auto"/>
          <w:sz w:val="32"/>
          <w:szCs w:val="32"/>
          <w:highlight w:val="none"/>
          <w:lang w:val="en-US" w:eastAsia="zh-CN" w:bidi="ar"/>
        </w:rPr>
        <w:t>七</w:t>
      </w:r>
      <w:r>
        <w:rPr>
          <w:rFonts w:hint="eastAsia" w:ascii="仿宋" w:hAnsi="仿宋" w:eastAsia="仿宋" w:cs="仿宋"/>
          <w:bCs/>
          <w:color w:val="auto"/>
          <w:sz w:val="32"/>
          <w:szCs w:val="32"/>
          <w:highlight w:val="none"/>
          <w:lang w:bidi="ar"/>
        </w:rPr>
        <w:t>）利用职权包庇或打击报复他人、侵害他人合法权益的；</w:t>
      </w:r>
    </w:p>
    <w:p>
      <w:pPr>
        <w:keepNext w:val="0"/>
        <w:keepLines w:val="0"/>
        <w:pageBreakBefore w:val="0"/>
        <w:kinsoku/>
        <w:overflowPunct/>
        <w:topLinePunct w:val="0"/>
        <w:autoSpaceDE/>
        <w:autoSpaceDN/>
        <w:bidi w:val="0"/>
        <w:spacing w:line="520" w:lineRule="exact"/>
        <w:ind w:firstLine="640" w:firstLineChars="200"/>
        <w:textAlignment w:val="auto"/>
        <w:rPr>
          <w:rFonts w:hint="eastAsia" w:ascii="Times New Roman" w:hAnsi="Times New Roman" w:eastAsia="仿宋" w:cs="Times New Roman"/>
          <w:color w:val="auto"/>
          <w:sz w:val="32"/>
          <w:szCs w:val="32"/>
          <w:highlight w:val="none"/>
          <w:lang w:val="en-US" w:eastAsia="zh-CN"/>
        </w:rPr>
      </w:pPr>
      <w:r>
        <w:rPr>
          <w:rFonts w:hint="eastAsia" w:ascii="仿宋" w:hAnsi="仿宋" w:eastAsia="仿宋" w:cs="仿宋"/>
          <w:bCs/>
          <w:color w:val="auto"/>
          <w:kern w:val="0"/>
          <w:sz w:val="32"/>
          <w:szCs w:val="32"/>
          <w:highlight w:val="none"/>
          <w:lang w:bidi="ar"/>
        </w:rPr>
        <w:t>（</w:t>
      </w:r>
      <w:r>
        <w:rPr>
          <w:rFonts w:hint="eastAsia" w:ascii="仿宋" w:hAnsi="仿宋" w:eastAsia="仿宋" w:cs="仿宋"/>
          <w:bCs/>
          <w:color w:val="auto"/>
          <w:kern w:val="0"/>
          <w:sz w:val="32"/>
          <w:szCs w:val="32"/>
          <w:highlight w:val="none"/>
          <w:lang w:val="en-US" w:eastAsia="zh-CN" w:bidi="ar"/>
        </w:rPr>
        <w:t>八</w:t>
      </w:r>
      <w:r>
        <w:rPr>
          <w:rFonts w:hint="eastAsia" w:ascii="仿宋" w:hAnsi="仿宋" w:eastAsia="仿宋" w:cs="仿宋"/>
          <w:bCs/>
          <w:color w:val="auto"/>
          <w:kern w:val="0"/>
          <w:sz w:val="32"/>
          <w:szCs w:val="32"/>
          <w:highlight w:val="none"/>
          <w:lang w:bidi="ar"/>
        </w:rPr>
        <w:t>）其它妨碍技能人才评价工作有序开展或造成不良影响的情况。</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eastAsia" w:ascii="Times New Roman" w:hAnsi="Times New Roman" w:eastAsia="仿宋" w:cs="Times New Roman"/>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eastAsia" w:ascii="Times New Roman" w:hAnsi="Times New Roman" w:eastAsia="仿宋" w:cs="Times New Roman"/>
          <w:color w:val="auto"/>
          <w:sz w:val="32"/>
          <w:szCs w:val="32"/>
          <w:highlight w:val="none"/>
          <w:lang w:val="en-US" w:eastAsia="zh-CN"/>
        </w:rPr>
        <w:sectPr>
          <w:pgSz w:w="11906" w:h="16838"/>
          <w:pgMar w:top="1440" w:right="1803" w:bottom="1440" w:left="1803" w:header="851" w:footer="992" w:gutter="0"/>
          <w:pgNumType w:fmt="numberInDash"/>
          <w:cols w:space="720" w:num="1"/>
          <w:rtlGutter w:val="0"/>
          <w:docGrid w:type="lines" w:linePitch="319" w:charSpace="0"/>
        </w:sect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附件5</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eastAsia" w:ascii="宋体" w:hAnsi="宋体" w:eastAsia="宋体" w:cs="宋体"/>
          <w:color w:val="auto"/>
          <w:w w:val="95"/>
          <w:sz w:val="44"/>
          <w:szCs w:val="44"/>
          <w:highlight w:val="none"/>
          <w:lang w:val="en-US" w:eastAsia="zh-CN"/>
        </w:rPr>
      </w:pPr>
      <w:r>
        <w:rPr>
          <w:rFonts w:hint="eastAsia" w:ascii="宋体" w:hAnsi="宋体" w:eastAsia="宋体" w:cs="宋体"/>
          <w:color w:val="auto"/>
          <w:w w:val="95"/>
          <w:sz w:val="44"/>
          <w:szCs w:val="44"/>
          <w:highlight w:val="none"/>
          <w:lang w:val="en-US" w:eastAsia="zh-CN"/>
        </w:rPr>
        <w:t>广东省职业技能等级证书编码规则实施方案</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eastAsia" w:ascii="宋体" w:hAnsi="宋体" w:eastAsia="宋体" w:cs="宋体"/>
          <w:color w:val="auto"/>
          <w:sz w:val="44"/>
          <w:szCs w:val="44"/>
          <w:highlight w:val="none"/>
          <w:lang w:val="en-US" w:eastAsia="zh-CN"/>
        </w:rPr>
      </w:pPr>
      <w:r>
        <w:rPr>
          <w:rFonts w:hint="eastAsia" w:ascii="宋体" w:hAnsi="宋体" w:eastAsia="宋体" w:cs="宋体"/>
          <w:color w:val="auto"/>
          <w:sz w:val="44"/>
          <w:szCs w:val="44"/>
          <w:highlight w:val="none"/>
          <w:lang w:val="en-US" w:eastAsia="zh-CN"/>
        </w:rPr>
        <w:t>（企业2021版）</w:t>
      </w:r>
    </w:p>
    <w:p>
      <w:pPr>
        <w:pStyle w:val="5"/>
        <w:keepNext w:val="0"/>
        <w:keepLines w:val="0"/>
        <w:pageBreakBefore w:val="0"/>
        <w:kinsoku/>
        <w:overflowPunct/>
        <w:topLinePunct w:val="0"/>
        <w:autoSpaceDE/>
        <w:autoSpaceDN/>
        <w:bidi w:val="0"/>
        <w:spacing w:after="0" w:line="520" w:lineRule="exact"/>
        <w:textAlignment w:val="auto"/>
        <w:rPr>
          <w:rFonts w:hint="eastAsia" w:ascii="宋体" w:hAnsi="宋体" w:eastAsia="宋体" w:cs="宋体"/>
          <w:color w:val="auto"/>
          <w:highlight w:val="none"/>
          <w:lang w:val="en-US" w:eastAsia="zh-CN"/>
        </w:rPr>
      </w:pPr>
    </w:p>
    <w:p>
      <w:pPr>
        <w:keepNext w:val="0"/>
        <w:keepLines w:val="0"/>
        <w:pageBreakBefore w:val="0"/>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lang w:eastAsia="zh-CN"/>
        </w:rPr>
      </w:pPr>
      <w:r>
        <w:rPr>
          <w:rFonts w:hint="eastAsia" w:ascii="仿宋_GB2312" w:hAnsi="仿宋_GB2312" w:eastAsia="仿宋" w:cs="仿宋_GB2312"/>
          <w:color w:val="auto"/>
          <w:spacing w:val="1"/>
          <w:sz w:val="32"/>
          <w:szCs w:val="32"/>
          <w:highlight w:val="none"/>
          <w:lang w:eastAsia="zh-CN"/>
        </w:rPr>
        <w:t>根据《关于印发&lt;职业技能等级证书编码规则（试行）&gt;及&lt;职业技能等级证书参考样式&gt;的通知》（人社鉴发</w:t>
      </w:r>
      <w:r>
        <w:rPr>
          <w:rFonts w:hint="eastAsia" w:ascii="仿宋_GB2312" w:hAnsi="仿宋_GB2312" w:eastAsia="仿宋" w:cs="仿宋_GB2312"/>
          <w:color w:val="auto"/>
          <w:sz w:val="32"/>
          <w:highlight w:val="none"/>
        </w:rPr>
        <w:t>〔20</w:t>
      </w:r>
      <w:r>
        <w:rPr>
          <w:rFonts w:hint="eastAsia" w:ascii="仿宋_GB2312" w:hAnsi="仿宋_GB2312" w:eastAsia="仿宋" w:cs="仿宋_GB2312"/>
          <w:color w:val="auto"/>
          <w:sz w:val="32"/>
          <w:highlight w:val="none"/>
          <w:lang w:val="en-US" w:eastAsia="zh-CN"/>
        </w:rPr>
        <w:t>19</w:t>
      </w:r>
      <w:r>
        <w:rPr>
          <w:rFonts w:hint="eastAsia" w:ascii="仿宋_GB2312" w:hAnsi="仿宋_GB2312" w:eastAsia="仿宋" w:cs="仿宋_GB2312"/>
          <w:color w:val="auto"/>
          <w:sz w:val="32"/>
          <w:highlight w:val="none"/>
        </w:rPr>
        <w:t>〕</w:t>
      </w:r>
      <w:r>
        <w:rPr>
          <w:rFonts w:hint="eastAsia" w:ascii="仿宋_GB2312" w:hAnsi="仿宋_GB2312" w:eastAsia="仿宋" w:cs="仿宋_GB2312"/>
          <w:color w:val="auto"/>
          <w:spacing w:val="1"/>
          <w:sz w:val="32"/>
          <w:szCs w:val="32"/>
          <w:highlight w:val="none"/>
          <w:lang w:val="en-US" w:eastAsia="zh-CN"/>
        </w:rPr>
        <w:t>2号）要求，结合我省实际，现制定《广东省职业技能等级认定证书编码规则实施方案（2021版）》，具体内容如下：</w:t>
      </w:r>
    </w:p>
    <w:p>
      <w:pPr>
        <w:keepNext w:val="0"/>
        <w:keepLines w:val="0"/>
        <w:pageBreakBefore w:val="0"/>
        <w:kinsoku/>
        <w:overflowPunct/>
        <w:topLinePunct w:val="0"/>
        <w:autoSpaceDE/>
        <w:autoSpaceDN/>
        <w:bidi w:val="0"/>
        <w:spacing w:line="520" w:lineRule="exact"/>
        <w:jc w:val="both"/>
        <w:textAlignment w:val="auto"/>
        <w:rPr>
          <w:rFonts w:hint="eastAsia" w:ascii="黑体" w:hAnsi="黑体" w:eastAsia="黑体" w:cs="黑体"/>
          <w:color w:val="auto"/>
          <w:spacing w:val="1"/>
          <w:sz w:val="32"/>
          <w:szCs w:val="32"/>
          <w:highlight w:val="none"/>
          <w:lang w:eastAsia="zh-CN"/>
        </w:rPr>
      </w:pPr>
      <w:r>
        <w:rPr>
          <w:rFonts w:hint="eastAsia" w:ascii="黑体" w:hAnsi="黑体" w:eastAsia="黑体" w:cs="黑体"/>
          <w:color w:val="auto"/>
          <w:spacing w:val="1"/>
          <w:sz w:val="32"/>
          <w:szCs w:val="32"/>
          <w:highlight w:val="none"/>
          <w:lang w:eastAsia="zh-CN"/>
        </w:rPr>
        <w:t>　　一、证书编码结构</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lang w:eastAsia="zh-CN"/>
        </w:rPr>
      </w:pPr>
      <w:r>
        <w:rPr>
          <w:rFonts w:hint="eastAsia" w:ascii="仿宋_GB2312" w:hAnsi="仿宋_GB2312" w:eastAsia="仿宋" w:cs="仿宋_GB2312"/>
          <w:color w:val="auto"/>
          <w:spacing w:val="1"/>
          <w:sz w:val="32"/>
          <w:szCs w:val="32"/>
          <w:highlight w:val="none"/>
          <w:lang w:eastAsia="zh-CN"/>
        </w:rPr>
        <w:t>广东省</w:t>
      </w:r>
      <w:r>
        <w:rPr>
          <w:rFonts w:hint="eastAsia" w:ascii="仿宋_GB2312" w:hAnsi="仿宋_GB2312" w:eastAsia="仿宋" w:cs="仿宋_GB2312"/>
          <w:color w:val="auto"/>
          <w:spacing w:val="1"/>
          <w:sz w:val="32"/>
          <w:szCs w:val="32"/>
          <w:highlight w:val="none"/>
        </w:rPr>
        <w:t>职业技能等级证书编码</w:t>
      </w:r>
      <w:r>
        <w:rPr>
          <w:rFonts w:hint="eastAsia" w:ascii="仿宋_GB2312" w:hAnsi="仿宋_GB2312" w:eastAsia="仿宋" w:cs="仿宋_GB2312"/>
          <w:color w:val="auto"/>
          <w:spacing w:val="1"/>
          <w:sz w:val="32"/>
          <w:szCs w:val="32"/>
          <w:highlight w:val="none"/>
          <w:lang w:eastAsia="zh-CN"/>
        </w:rPr>
        <w:t>共</w:t>
      </w:r>
      <w:r>
        <w:rPr>
          <w:rFonts w:hint="eastAsia" w:ascii="仿宋_GB2312" w:hAnsi="仿宋_GB2312" w:eastAsia="仿宋" w:cs="仿宋_GB2312"/>
          <w:color w:val="auto"/>
          <w:spacing w:val="1"/>
          <w:sz w:val="32"/>
          <w:szCs w:val="32"/>
          <w:highlight w:val="none"/>
          <w:lang w:val="en-US" w:eastAsia="zh-CN"/>
        </w:rPr>
        <w:t>22位，由大写英文字母和阿拉伯数字组成</w:t>
      </w:r>
      <w:r>
        <w:rPr>
          <w:rFonts w:hint="eastAsia" w:ascii="仿宋_GB2312" w:hAnsi="仿宋_GB2312" w:eastAsia="仿宋" w:cs="仿宋_GB2312"/>
          <w:color w:val="auto"/>
          <w:spacing w:val="1"/>
          <w:sz w:val="32"/>
          <w:szCs w:val="32"/>
          <w:highlight w:val="none"/>
        </w:rPr>
        <w:t>，主要包括7个部分:1.评价机构类别代码;2.评价机构代码;3.评价机构(站点)所在地省级代码;4.评价机构(站点)序列码;5.证书核发年份代码;6.职业技能等级代码;7.证书序列码。其中，第1-4部分由人力资源社会保障部门赋码，第5-7部分由评价机构赋码。具体表现形式见表1</w:t>
      </w:r>
      <w:r>
        <w:rPr>
          <w:rFonts w:hint="eastAsia" w:ascii="仿宋_GB2312" w:hAnsi="仿宋_GB2312" w:eastAsia="仿宋" w:cs="仿宋_GB2312"/>
          <w:color w:val="auto"/>
          <w:spacing w:val="1"/>
          <w:sz w:val="32"/>
          <w:szCs w:val="32"/>
          <w:highlight w:val="none"/>
          <w:lang w:eastAsia="zh-CN"/>
        </w:rPr>
        <w:t>。</w:t>
      </w:r>
    </w:p>
    <w:p>
      <w:pPr>
        <w:keepNext w:val="0"/>
        <w:keepLines w:val="0"/>
        <w:pageBreakBefore w:val="0"/>
        <w:kinsoku/>
        <w:overflowPunct/>
        <w:topLinePunct w:val="0"/>
        <w:autoSpaceDE/>
        <w:autoSpaceDN/>
        <w:bidi w:val="0"/>
        <w:spacing w:line="520" w:lineRule="exact"/>
        <w:textAlignment w:val="auto"/>
        <w:rPr>
          <w:rFonts w:hint="eastAsia" w:ascii="仿宋_GB2312" w:hAnsi="仿宋_GB2312" w:eastAsia="仿宋" w:cs="仿宋_GB2312"/>
          <w:color w:val="auto"/>
          <w:spacing w:val="1"/>
          <w:sz w:val="32"/>
          <w:szCs w:val="32"/>
          <w:highlight w:val="none"/>
          <w:lang w:val="en-US" w:eastAsia="zh-CN"/>
        </w:rPr>
      </w:pPr>
      <w:r>
        <w:rPr>
          <w:rFonts w:hint="eastAsia" w:ascii="仿宋_GB2312" w:hAnsi="仿宋_GB2312" w:eastAsia="仿宋" w:cs="仿宋_GB2312"/>
          <w:color w:val="auto"/>
          <w:spacing w:val="1"/>
          <w:sz w:val="32"/>
          <w:szCs w:val="32"/>
          <w:highlight w:val="none"/>
          <w:lang w:val="en-US" w:eastAsia="zh-CN"/>
        </w:rPr>
        <w:t xml:space="preserve">                 </w:t>
      </w:r>
      <w:r>
        <w:rPr>
          <w:rFonts w:hint="eastAsia" w:ascii="仿宋_GB2312" w:hAnsi="仿宋_GB2312" w:eastAsia="仿宋" w:cs="仿宋_GB2312"/>
          <w:color w:val="auto"/>
          <w:spacing w:val="1"/>
          <w:sz w:val="32"/>
          <w:szCs w:val="32"/>
          <w:highlight w:val="none"/>
          <w:lang w:eastAsia="zh-CN"/>
        </w:rPr>
        <w:t>表</w:t>
      </w:r>
      <w:r>
        <w:rPr>
          <w:rFonts w:hint="eastAsia" w:ascii="仿宋_GB2312" w:hAnsi="仿宋_GB2312" w:eastAsia="仿宋" w:cs="仿宋_GB2312"/>
          <w:color w:val="auto"/>
          <w:spacing w:val="1"/>
          <w:sz w:val="32"/>
          <w:szCs w:val="32"/>
          <w:highlight w:val="none"/>
          <w:lang w:val="en-US" w:eastAsia="zh-CN"/>
        </w:rPr>
        <w:t>1 证书编码构成</w:t>
      </w:r>
    </w:p>
    <w:tbl>
      <w:tblPr>
        <w:tblStyle w:val="9"/>
        <w:tblpPr w:leftFromText="180" w:rightFromText="180" w:vertAnchor="text" w:horzAnchor="page" w:tblpX="1375" w:tblpY="230"/>
        <w:tblOverlap w:val="never"/>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589"/>
        <w:gridCol w:w="324"/>
        <w:gridCol w:w="420"/>
        <w:gridCol w:w="360"/>
        <w:gridCol w:w="378"/>
        <w:gridCol w:w="414"/>
        <w:gridCol w:w="414"/>
        <w:gridCol w:w="415"/>
        <w:gridCol w:w="414"/>
        <w:gridCol w:w="414"/>
        <w:gridCol w:w="416"/>
        <w:gridCol w:w="415"/>
        <w:gridCol w:w="415"/>
        <w:gridCol w:w="430"/>
        <w:gridCol w:w="401"/>
        <w:gridCol w:w="574"/>
        <w:gridCol w:w="405"/>
        <w:gridCol w:w="435"/>
        <w:gridCol w:w="435"/>
        <w:gridCol w:w="405"/>
        <w:gridCol w:w="435"/>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21"/>
                <w:szCs w:val="21"/>
                <w:highlight w:val="none"/>
                <w:lang w:val="en-US" w:eastAsia="zh-CN"/>
              </w:rPr>
            </w:pPr>
            <w:r>
              <w:rPr>
                <w:rFonts w:hint="eastAsia" w:ascii="仿宋_GB2312" w:hAnsi="仿宋_GB2312" w:eastAsia="仿宋" w:cs="仿宋_GB2312"/>
                <w:color w:val="auto"/>
                <w:spacing w:val="1"/>
                <w:sz w:val="21"/>
                <w:szCs w:val="21"/>
                <w:highlight w:val="none"/>
                <w:lang w:val="en-US" w:eastAsia="zh-CN"/>
              </w:rPr>
              <w:t>序号</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1</w:t>
            </w:r>
          </w:p>
        </w:tc>
        <w:tc>
          <w:tcPr>
            <w:tcW w:w="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2</w:t>
            </w:r>
          </w:p>
        </w:tc>
        <w:tc>
          <w:tcPr>
            <w:tcW w:w="4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3</w:t>
            </w:r>
          </w:p>
        </w:tc>
        <w:tc>
          <w:tcPr>
            <w:tcW w:w="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4</w:t>
            </w:r>
          </w:p>
        </w:tc>
        <w:tc>
          <w:tcPr>
            <w:tcW w:w="3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5</w:t>
            </w:r>
          </w:p>
        </w:tc>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6</w:t>
            </w:r>
          </w:p>
        </w:tc>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7</w:t>
            </w:r>
          </w:p>
        </w:tc>
        <w:tc>
          <w:tcPr>
            <w:tcW w:w="4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8</w:t>
            </w:r>
          </w:p>
        </w:tc>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9</w:t>
            </w:r>
          </w:p>
        </w:tc>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0</w:t>
            </w:r>
          </w:p>
        </w:tc>
        <w:tc>
          <w:tcPr>
            <w:tcW w:w="4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11</w:t>
            </w:r>
          </w:p>
        </w:tc>
        <w:tc>
          <w:tcPr>
            <w:tcW w:w="4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12</w:t>
            </w:r>
          </w:p>
        </w:tc>
        <w:tc>
          <w:tcPr>
            <w:tcW w:w="4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13</w:t>
            </w:r>
          </w:p>
        </w:tc>
        <w:tc>
          <w:tcPr>
            <w:tcW w:w="4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14</w:t>
            </w:r>
          </w:p>
        </w:tc>
        <w:tc>
          <w:tcPr>
            <w:tcW w:w="4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15</w:t>
            </w:r>
          </w:p>
        </w:tc>
        <w:tc>
          <w:tcPr>
            <w:tcW w:w="5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16</w:t>
            </w:r>
          </w:p>
        </w:tc>
        <w:tc>
          <w:tcPr>
            <w:tcW w:w="4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17</w:t>
            </w:r>
          </w:p>
        </w:tc>
        <w:tc>
          <w:tcPr>
            <w:tcW w:w="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18</w:t>
            </w:r>
          </w:p>
        </w:tc>
        <w:tc>
          <w:tcPr>
            <w:tcW w:w="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19</w:t>
            </w:r>
          </w:p>
        </w:tc>
        <w:tc>
          <w:tcPr>
            <w:tcW w:w="4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20</w:t>
            </w:r>
          </w:p>
        </w:tc>
        <w:tc>
          <w:tcPr>
            <w:tcW w:w="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21</w:t>
            </w:r>
          </w:p>
        </w:tc>
        <w:tc>
          <w:tcPr>
            <w:tcW w:w="4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8"/>
                <w:szCs w:val="18"/>
                <w:highlight w:val="none"/>
                <w:lang w:val="en-US" w:eastAsia="zh-CN"/>
              </w:rPr>
            </w:pPr>
            <w:r>
              <w:rPr>
                <w:rFonts w:hint="eastAsia" w:ascii="仿宋_GB2312" w:hAnsi="仿宋_GB2312" w:eastAsia="仿宋" w:cs="仿宋_GB2312"/>
                <w:color w:val="auto"/>
                <w:spacing w:val="1"/>
                <w:sz w:val="18"/>
                <w:szCs w:val="18"/>
                <w:highlight w:val="no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5"/>
                <w:szCs w:val="15"/>
                <w:highlight w:val="none"/>
                <w:lang w:val="en-US" w:eastAsia="zh-CN"/>
              </w:rPr>
            </w:pPr>
            <w:r>
              <w:rPr>
                <w:rFonts w:hint="eastAsia" w:ascii="仿宋_GB2312" w:hAnsi="仿宋_GB2312" w:eastAsia="仿宋" w:cs="仿宋_GB2312"/>
                <w:color w:val="auto"/>
                <w:spacing w:val="1"/>
                <w:sz w:val="15"/>
                <w:szCs w:val="15"/>
                <w:highlight w:val="none"/>
                <w:lang w:val="en-US" w:eastAsia="zh-CN"/>
              </w:rPr>
              <w:t>说明</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5"/>
                <w:szCs w:val="15"/>
                <w:highlight w:val="none"/>
                <w:lang w:val="en-US" w:eastAsia="zh-CN"/>
              </w:rPr>
            </w:pPr>
            <w:r>
              <w:rPr>
                <w:rFonts w:hint="eastAsia" w:ascii="仿宋_GB2312" w:hAnsi="仿宋_GB2312" w:eastAsia="仿宋" w:cs="仿宋_GB2312"/>
                <w:color w:val="auto"/>
                <w:spacing w:val="1"/>
                <w:sz w:val="15"/>
                <w:szCs w:val="15"/>
                <w:highlight w:val="none"/>
                <w:lang w:val="en-US" w:eastAsia="zh-CN"/>
              </w:rPr>
              <w:t>评介机构类别代码</w:t>
            </w:r>
          </w:p>
        </w:tc>
        <w:tc>
          <w:tcPr>
            <w:tcW w:w="148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5"/>
                <w:szCs w:val="15"/>
                <w:highlight w:val="none"/>
                <w:lang w:val="en-US" w:eastAsia="zh-CN"/>
              </w:rPr>
            </w:pPr>
            <w:r>
              <w:rPr>
                <w:rFonts w:hint="eastAsia" w:ascii="仿宋_GB2312" w:hAnsi="仿宋_GB2312" w:eastAsia="仿宋" w:cs="仿宋_GB2312"/>
                <w:color w:val="auto"/>
                <w:spacing w:val="1"/>
                <w:sz w:val="15"/>
                <w:szCs w:val="15"/>
                <w:highlight w:val="none"/>
                <w:lang w:val="en-US" w:eastAsia="zh-CN"/>
              </w:rPr>
              <w:t>评价机构代码</w:t>
            </w:r>
          </w:p>
        </w:tc>
        <w:tc>
          <w:tcPr>
            <w:tcW w:w="82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5"/>
                <w:szCs w:val="15"/>
                <w:highlight w:val="none"/>
                <w:lang w:val="en-US" w:eastAsia="zh-CN"/>
              </w:rPr>
            </w:pPr>
            <w:r>
              <w:rPr>
                <w:rFonts w:hint="eastAsia" w:ascii="仿宋_GB2312" w:hAnsi="仿宋_GB2312" w:eastAsia="仿宋" w:cs="仿宋_GB2312"/>
                <w:color w:val="auto"/>
                <w:spacing w:val="1"/>
                <w:sz w:val="15"/>
                <w:szCs w:val="15"/>
                <w:highlight w:val="none"/>
                <w:lang w:val="en-US" w:eastAsia="zh-CN"/>
              </w:rPr>
              <w:t>评价机构（站点）所在地省级代码</w:t>
            </w:r>
          </w:p>
        </w:tc>
        <w:tc>
          <w:tcPr>
            <w:tcW w:w="2489"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5"/>
                <w:szCs w:val="15"/>
                <w:highlight w:val="none"/>
                <w:lang w:val="en-US" w:eastAsia="zh-CN"/>
              </w:rPr>
            </w:pPr>
            <w:r>
              <w:rPr>
                <w:rFonts w:hint="eastAsia" w:ascii="仿宋_GB2312" w:hAnsi="仿宋_GB2312" w:eastAsia="仿宋" w:cs="仿宋_GB2312"/>
                <w:color w:val="auto"/>
                <w:spacing w:val="1"/>
                <w:sz w:val="15"/>
                <w:szCs w:val="15"/>
                <w:highlight w:val="none"/>
                <w:lang w:val="en-US" w:eastAsia="zh-CN"/>
              </w:rPr>
              <w:t>评价机构（站点）序列码</w:t>
            </w:r>
          </w:p>
        </w:tc>
        <w:tc>
          <w:tcPr>
            <w:tcW w:w="83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5"/>
                <w:szCs w:val="15"/>
                <w:highlight w:val="none"/>
                <w:lang w:val="en-US" w:eastAsia="zh-CN"/>
              </w:rPr>
            </w:pPr>
            <w:r>
              <w:rPr>
                <w:rFonts w:hint="eastAsia" w:ascii="仿宋_GB2312" w:hAnsi="仿宋_GB2312" w:eastAsia="仿宋" w:cs="仿宋_GB2312"/>
                <w:color w:val="auto"/>
                <w:spacing w:val="1"/>
                <w:sz w:val="15"/>
                <w:szCs w:val="15"/>
                <w:highlight w:val="none"/>
                <w:lang w:val="en-US" w:eastAsia="zh-CN"/>
              </w:rPr>
              <w:t>证书核发年份代码</w:t>
            </w:r>
          </w:p>
        </w:tc>
        <w:tc>
          <w:tcPr>
            <w:tcW w:w="5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5"/>
                <w:szCs w:val="15"/>
                <w:highlight w:val="none"/>
                <w:lang w:val="en-US" w:eastAsia="zh-CN"/>
              </w:rPr>
            </w:pPr>
            <w:r>
              <w:rPr>
                <w:rFonts w:hint="eastAsia" w:ascii="仿宋_GB2312" w:hAnsi="仿宋_GB2312" w:eastAsia="仿宋" w:cs="仿宋_GB2312"/>
                <w:color w:val="auto"/>
                <w:spacing w:val="1"/>
                <w:sz w:val="15"/>
                <w:szCs w:val="15"/>
                <w:highlight w:val="none"/>
                <w:lang w:val="en-US" w:eastAsia="zh-CN"/>
              </w:rPr>
              <w:t>职业技能等级代码</w:t>
            </w:r>
          </w:p>
        </w:tc>
        <w:tc>
          <w:tcPr>
            <w:tcW w:w="253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5"/>
                <w:szCs w:val="15"/>
                <w:highlight w:val="none"/>
                <w:lang w:val="en-US" w:eastAsia="zh-CN"/>
              </w:rPr>
            </w:pPr>
            <w:r>
              <w:rPr>
                <w:rFonts w:hint="eastAsia" w:ascii="仿宋_GB2312" w:hAnsi="仿宋_GB2312" w:eastAsia="仿宋" w:cs="仿宋_GB2312"/>
                <w:color w:val="auto"/>
                <w:spacing w:val="1"/>
                <w:sz w:val="15"/>
                <w:szCs w:val="15"/>
                <w:highlight w:val="none"/>
                <w:lang w:val="en-US" w:eastAsia="zh-CN"/>
              </w:rPr>
              <w:t>证书序列码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5"/>
                <w:szCs w:val="15"/>
                <w:highlight w:val="none"/>
                <w:lang w:val="en-US" w:eastAsia="zh-CN"/>
              </w:rPr>
            </w:pPr>
            <w:r>
              <w:rPr>
                <w:rFonts w:hint="eastAsia" w:ascii="仿宋_GB2312" w:hAnsi="仿宋_GB2312" w:eastAsia="仿宋" w:cs="仿宋_GB2312"/>
                <w:color w:val="auto"/>
                <w:spacing w:val="1"/>
                <w:sz w:val="15"/>
                <w:szCs w:val="15"/>
                <w:highlight w:val="none"/>
                <w:lang w:val="en-US" w:eastAsia="zh-CN"/>
              </w:rPr>
              <w:t>来源</w:t>
            </w:r>
          </w:p>
        </w:tc>
        <w:tc>
          <w:tcPr>
            <w:tcW w:w="5388" w:type="dxa"/>
            <w:gridSpan w:val="1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5"/>
                <w:szCs w:val="15"/>
                <w:highlight w:val="none"/>
                <w:lang w:val="en-US" w:eastAsia="zh-CN"/>
              </w:rPr>
            </w:pPr>
            <w:r>
              <w:rPr>
                <w:rFonts w:hint="eastAsia" w:ascii="仿宋_GB2312" w:hAnsi="仿宋_GB2312" w:eastAsia="仿宋" w:cs="仿宋_GB2312"/>
                <w:color w:val="auto"/>
                <w:spacing w:val="1"/>
                <w:sz w:val="15"/>
                <w:szCs w:val="15"/>
                <w:highlight w:val="none"/>
                <w:lang w:val="en-US" w:eastAsia="zh-CN"/>
              </w:rPr>
              <w:t>人力资源社会保障部门确定</w:t>
            </w:r>
          </w:p>
        </w:tc>
        <w:tc>
          <w:tcPr>
            <w:tcW w:w="3940"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color w:val="auto"/>
                <w:spacing w:val="1"/>
                <w:sz w:val="15"/>
                <w:szCs w:val="15"/>
                <w:highlight w:val="none"/>
                <w:lang w:val="en-US" w:eastAsia="zh-CN"/>
              </w:rPr>
            </w:pPr>
            <w:r>
              <w:rPr>
                <w:rFonts w:hint="eastAsia" w:ascii="仿宋_GB2312" w:hAnsi="仿宋_GB2312" w:eastAsia="仿宋" w:cs="仿宋_GB2312"/>
                <w:color w:val="auto"/>
                <w:spacing w:val="1"/>
                <w:sz w:val="15"/>
                <w:szCs w:val="15"/>
                <w:highlight w:val="none"/>
                <w:lang w:val="en-US" w:eastAsia="zh-CN"/>
              </w:rPr>
              <w:t>评价机构确定</w:t>
            </w:r>
          </w:p>
        </w:tc>
      </w:tr>
    </w:tbl>
    <w:p>
      <w:pPr>
        <w:keepNext w:val="0"/>
        <w:keepLines w:val="0"/>
        <w:pageBreakBefore w:val="0"/>
        <w:kinsoku/>
        <w:overflowPunct/>
        <w:topLinePunct w:val="0"/>
        <w:autoSpaceDE/>
        <w:autoSpaceDN/>
        <w:bidi w:val="0"/>
        <w:spacing w:line="520" w:lineRule="exact"/>
        <w:ind w:firstLine="644" w:firstLineChars="200"/>
        <w:textAlignment w:val="auto"/>
        <w:rPr>
          <w:rFonts w:hint="eastAsia" w:ascii="黑体" w:hAnsi="黑体" w:eastAsia="黑体" w:cs="黑体"/>
          <w:color w:val="auto"/>
          <w:spacing w:val="1"/>
          <w:sz w:val="32"/>
          <w:szCs w:val="32"/>
          <w:highlight w:val="none"/>
          <w:lang w:eastAsia="zh-CN"/>
        </w:rPr>
      </w:pPr>
      <w:r>
        <w:rPr>
          <w:rFonts w:hint="eastAsia" w:ascii="黑体" w:hAnsi="黑体" w:eastAsia="黑体" w:cs="黑体"/>
          <w:color w:val="auto"/>
          <w:spacing w:val="1"/>
          <w:sz w:val="32"/>
          <w:szCs w:val="32"/>
          <w:highlight w:val="none"/>
          <w:lang w:eastAsia="zh-CN"/>
        </w:rPr>
        <w:t>二、代码及释义</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lang w:eastAsia="zh-CN"/>
        </w:rPr>
      </w:pPr>
      <w:r>
        <w:rPr>
          <w:rFonts w:hint="eastAsia" w:ascii="仿宋_GB2312" w:hAnsi="仿宋_GB2312" w:eastAsia="仿宋" w:cs="仿宋_GB2312"/>
          <w:color w:val="auto"/>
          <w:spacing w:val="1"/>
          <w:sz w:val="32"/>
          <w:szCs w:val="32"/>
          <w:highlight w:val="none"/>
          <w:lang w:val="en-US" w:eastAsia="zh-CN"/>
        </w:rPr>
        <w:t>（</w:t>
      </w:r>
      <w:r>
        <w:rPr>
          <w:rFonts w:hint="eastAsia" w:ascii="仿宋_GB2312" w:hAnsi="仿宋_GB2312" w:eastAsia="仿宋" w:cs="仿宋_GB2312"/>
          <w:color w:val="auto"/>
          <w:spacing w:val="1"/>
          <w:sz w:val="32"/>
          <w:szCs w:val="32"/>
          <w:highlight w:val="none"/>
          <w:lang w:eastAsia="zh-CN"/>
        </w:rPr>
        <w:t>一)</w:t>
      </w:r>
      <w:r>
        <w:rPr>
          <w:rFonts w:hint="eastAsia" w:ascii="楷体" w:hAnsi="楷体" w:eastAsia="楷体" w:cs="楷体"/>
          <w:color w:val="auto"/>
          <w:spacing w:val="1"/>
          <w:sz w:val="32"/>
          <w:szCs w:val="32"/>
          <w:highlight w:val="none"/>
          <w:lang w:eastAsia="zh-CN"/>
        </w:rPr>
        <w:t>第1位:评价机构类别代码</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lang w:val="en-US" w:eastAsia="zh-CN"/>
        </w:rPr>
      </w:pPr>
      <w:r>
        <w:rPr>
          <w:rFonts w:hint="eastAsia" w:ascii="仿宋_GB2312" w:hAnsi="仿宋_GB2312" w:eastAsia="仿宋" w:cs="仿宋_GB2312"/>
          <w:color w:val="auto"/>
          <w:spacing w:val="1"/>
          <w:sz w:val="32"/>
          <w:szCs w:val="32"/>
          <w:highlight w:val="none"/>
          <w:lang w:eastAsia="zh-CN"/>
        </w:rPr>
        <w:t>评价机构类别分用人单位和社会培训评价组织两类，分别面向本单位和面向社会开展职业技能等级评价，其代码分别使用大写英文字母Y和S表示。见表</w:t>
      </w:r>
      <w:r>
        <w:rPr>
          <w:rFonts w:hint="eastAsia" w:ascii="仿宋_GB2312" w:hAnsi="仿宋_GB2312" w:eastAsia="仿宋" w:cs="仿宋_GB2312"/>
          <w:color w:val="auto"/>
          <w:spacing w:val="1"/>
          <w:sz w:val="32"/>
          <w:szCs w:val="32"/>
          <w:highlight w:val="none"/>
          <w:lang w:val="en-US" w:eastAsia="zh-CN"/>
        </w:rPr>
        <w:t>2。</w:t>
      </w:r>
    </w:p>
    <w:p>
      <w:pPr>
        <w:keepNext w:val="0"/>
        <w:keepLines w:val="0"/>
        <w:pageBreakBefore w:val="0"/>
        <w:kinsoku/>
        <w:overflowPunct/>
        <w:topLinePunct w:val="0"/>
        <w:autoSpaceDE/>
        <w:autoSpaceDN/>
        <w:bidi w:val="0"/>
        <w:spacing w:line="520" w:lineRule="exact"/>
        <w:ind w:firstLine="644" w:firstLineChars="200"/>
        <w:jc w:val="center"/>
        <w:textAlignment w:val="auto"/>
        <w:rPr>
          <w:rFonts w:hint="eastAsia" w:ascii="仿宋" w:hAnsi="仿宋" w:eastAsia="仿宋" w:cs="仿宋"/>
          <w:b w:val="0"/>
          <w:bCs w:val="0"/>
          <w:color w:val="auto"/>
          <w:spacing w:val="1"/>
          <w:sz w:val="32"/>
          <w:szCs w:val="32"/>
          <w:highlight w:val="none"/>
          <w:lang w:val="en-US" w:eastAsia="zh-CN"/>
        </w:rPr>
      </w:pPr>
      <w:r>
        <w:rPr>
          <w:rFonts w:hint="eastAsia" w:ascii="仿宋" w:hAnsi="仿宋" w:eastAsia="仿宋" w:cs="仿宋"/>
          <w:b w:val="0"/>
          <w:bCs w:val="0"/>
          <w:color w:val="auto"/>
          <w:spacing w:val="1"/>
          <w:sz w:val="32"/>
          <w:szCs w:val="32"/>
          <w:highlight w:val="none"/>
          <w:lang w:val="en-US" w:eastAsia="zh-CN"/>
        </w:rPr>
        <w:t>表2  评价机构类别代码</w:t>
      </w:r>
    </w:p>
    <w:tbl>
      <w:tblPr>
        <w:tblStyle w:val="9"/>
        <w:tblpPr w:leftFromText="180" w:rightFromText="180" w:vertAnchor="text" w:horzAnchor="page" w:tblpX="2227" w:tblpY="139"/>
        <w:tblOverlap w:val="never"/>
        <w:tblW w:w="7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用人单位</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社会培训评价组织</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S</w:t>
            </w:r>
          </w:p>
        </w:tc>
      </w:tr>
    </w:tbl>
    <w:p>
      <w:pPr>
        <w:keepNext w:val="0"/>
        <w:keepLines w:val="0"/>
        <w:pageBreakBefore w:val="0"/>
        <w:kinsoku/>
        <w:overflowPunct/>
        <w:topLinePunct w:val="0"/>
        <w:autoSpaceDE/>
        <w:autoSpaceDN/>
        <w:bidi w:val="0"/>
        <w:spacing w:line="520" w:lineRule="exact"/>
        <w:ind w:firstLine="604" w:firstLineChars="200"/>
        <w:jc w:val="center"/>
        <w:textAlignment w:val="auto"/>
        <w:rPr>
          <w:rFonts w:hint="default" w:ascii="仿宋_GB2312" w:hAnsi="仿宋_GB2312" w:eastAsia="仿宋" w:cs="仿宋_GB2312"/>
          <w:b w:val="0"/>
          <w:bCs w:val="0"/>
          <w:color w:val="auto"/>
          <w:spacing w:val="1"/>
          <w:sz w:val="30"/>
          <w:szCs w:val="30"/>
          <w:highlight w:val="none"/>
          <w:lang w:val="en-US" w:eastAsia="zh-CN"/>
        </w:rPr>
      </w:pPr>
      <w:r>
        <w:rPr>
          <w:rFonts w:hint="eastAsia" w:ascii="仿宋_GB2312" w:hAnsi="仿宋_GB2312" w:eastAsia="仿宋" w:cs="仿宋_GB2312"/>
          <w:b w:val="0"/>
          <w:bCs w:val="0"/>
          <w:color w:val="auto"/>
          <w:spacing w:val="1"/>
          <w:sz w:val="30"/>
          <w:szCs w:val="30"/>
          <w:highlight w:val="none"/>
          <w:lang w:val="en-US" w:eastAsia="zh-CN"/>
        </w:rPr>
        <w:t>（技工院校也使用代码S）</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lang w:val="en-US" w:eastAsia="zh-CN"/>
        </w:rPr>
      </w:pPr>
      <w:r>
        <w:rPr>
          <w:rFonts w:hint="eastAsia" w:ascii="楷体" w:hAnsi="楷体" w:eastAsia="楷体" w:cs="楷体"/>
          <w:color w:val="auto"/>
          <w:spacing w:val="1"/>
          <w:sz w:val="32"/>
          <w:szCs w:val="32"/>
          <w:highlight w:val="none"/>
          <w:lang w:val="en-US" w:eastAsia="zh-CN"/>
        </w:rPr>
        <w:t>（二）第2-5位:评价机构代码</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lang w:val="en-US" w:eastAsia="zh-CN"/>
        </w:rPr>
      </w:pPr>
      <w:r>
        <w:rPr>
          <w:rFonts w:hint="eastAsia" w:ascii="仿宋_GB2312" w:hAnsi="仿宋_GB2312" w:eastAsia="仿宋" w:cs="仿宋_GB2312"/>
          <w:color w:val="auto"/>
          <w:spacing w:val="1"/>
          <w:sz w:val="32"/>
          <w:szCs w:val="32"/>
          <w:highlight w:val="none"/>
          <w:lang w:val="en-US" w:eastAsia="zh-CN"/>
        </w:rPr>
        <w:t>评价机构先行向人力资源社会保障部备案的，由人力资源社会保障部确定并赋码，代码使用阿拉伯数字，从0001-9999依次顺序取值;评价机构先行向省级人力资源社会保障部门备案的，固定取值0000。见表3。</w:t>
      </w:r>
    </w:p>
    <w:p>
      <w:pPr>
        <w:keepNext w:val="0"/>
        <w:keepLines w:val="0"/>
        <w:pageBreakBefore w:val="0"/>
        <w:kinsoku/>
        <w:overflowPunct/>
        <w:topLinePunct w:val="0"/>
        <w:autoSpaceDE/>
        <w:autoSpaceDN/>
        <w:bidi w:val="0"/>
        <w:spacing w:line="520" w:lineRule="exact"/>
        <w:ind w:firstLine="644" w:firstLineChars="200"/>
        <w:jc w:val="center"/>
        <w:textAlignment w:val="auto"/>
        <w:rPr>
          <w:rFonts w:hint="eastAsia" w:ascii="仿宋" w:hAnsi="仿宋" w:eastAsia="仿宋" w:cs="仿宋"/>
          <w:b w:val="0"/>
          <w:bCs w:val="0"/>
          <w:color w:val="auto"/>
          <w:spacing w:val="1"/>
          <w:sz w:val="32"/>
          <w:szCs w:val="32"/>
          <w:highlight w:val="none"/>
          <w:lang w:val="en-US" w:eastAsia="zh-CN"/>
        </w:rPr>
      </w:pPr>
      <w:r>
        <w:rPr>
          <w:rFonts w:hint="eastAsia" w:ascii="仿宋" w:hAnsi="仿宋" w:eastAsia="仿宋" w:cs="仿宋"/>
          <w:b w:val="0"/>
          <w:bCs w:val="0"/>
          <w:color w:val="auto"/>
          <w:spacing w:val="1"/>
          <w:sz w:val="32"/>
          <w:szCs w:val="32"/>
          <w:highlight w:val="none"/>
          <w:lang w:val="en-US" w:eastAsia="zh-CN"/>
        </w:rPr>
        <w:t>表3 评价机构代码</w:t>
      </w:r>
    </w:p>
    <w:tbl>
      <w:tblPr>
        <w:tblStyle w:val="9"/>
        <w:tblpPr w:leftFromText="180" w:rightFromText="180" w:vertAnchor="text" w:horzAnchor="page" w:tblpX="2227" w:tblpY="139"/>
        <w:tblOverlap w:val="never"/>
        <w:tblW w:w="7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备案管理部门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人力资源社会保障部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0001-9999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省级人力资源社会保障部门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0000</w:t>
            </w:r>
          </w:p>
        </w:tc>
      </w:tr>
    </w:tbl>
    <w:p>
      <w:pPr>
        <w:keepNext w:val="0"/>
        <w:keepLines w:val="0"/>
        <w:pageBreakBefore w:val="0"/>
        <w:kinsoku/>
        <w:overflowPunct/>
        <w:topLinePunct w:val="0"/>
        <w:autoSpaceDE/>
        <w:autoSpaceDN/>
        <w:bidi w:val="0"/>
        <w:spacing w:line="520" w:lineRule="exact"/>
        <w:ind w:firstLine="644" w:firstLineChars="200"/>
        <w:textAlignment w:val="auto"/>
        <w:rPr>
          <w:rFonts w:hint="eastAsia" w:ascii="楷体" w:hAnsi="楷体" w:eastAsia="楷体" w:cs="楷体"/>
          <w:color w:val="auto"/>
          <w:spacing w:val="1"/>
          <w:sz w:val="32"/>
          <w:szCs w:val="32"/>
          <w:highlight w:val="none"/>
          <w:lang w:val="en-US" w:eastAsia="zh-CN"/>
        </w:rPr>
      </w:pPr>
      <w:r>
        <w:rPr>
          <w:rFonts w:hint="eastAsia" w:ascii="楷体" w:hAnsi="楷体" w:eastAsia="楷体" w:cs="楷体"/>
          <w:color w:val="auto"/>
          <w:spacing w:val="1"/>
          <w:sz w:val="32"/>
          <w:szCs w:val="32"/>
          <w:highlight w:val="none"/>
          <w:lang w:val="en-US" w:eastAsia="zh-CN"/>
        </w:rPr>
        <w:t>(三)第6-7位:评价机构（站点）所在地省级代码</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eastAsia" w:ascii="仿宋" w:hAnsi="仿宋" w:eastAsia="仿宋" w:cs="仿宋"/>
          <w:b w:val="0"/>
          <w:bCs w:val="0"/>
          <w:color w:val="auto"/>
          <w:spacing w:val="1"/>
          <w:sz w:val="32"/>
          <w:szCs w:val="32"/>
          <w:highlight w:val="none"/>
          <w:lang w:val="en-US" w:eastAsia="zh-CN"/>
        </w:rPr>
      </w:pPr>
      <w:r>
        <w:rPr>
          <w:rFonts w:hint="eastAsia" w:ascii="仿宋_GB2312" w:hAnsi="仿宋_GB2312" w:eastAsia="仿宋" w:cs="仿宋_GB2312"/>
          <w:color w:val="auto"/>
          <w:spacing w:val="1"/>
          <w:sz w:val="32"/>
          <w:szCs w:val="32"/>
          <w:highlight w:val="none"/>
          <w:lang w:val="en-US" w:eastAsia="zh-CN"/>
        </w:rPr>
        <w:t>评价机构(站点)所在地省级代码取值见表4。</w:t>
      </w:r>
    </w:p>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bCs/>
          <w:color w:val="auto"/>
          <w:spacing w:val="1"/>
          <w:sz w:val="32"/>
          <w:szCs w:val="32"/>
          <w:highlight w:val="none"/>
          <w:lang w:val="en-US" w:eastAsia="zh-CN"/>
        </w:rPr>
      </w:pPr>
      <w:r>
        <w:rPr>
          <w:rFonts w:hint="eastAsia" w:ascii="仿宋" w:hAnsi="仿宋" w:eastAsia="仿宋" w:cs="仿宋"/>
          <w:b w:val="0"/>
          <w:bCs w:val="0"/>
          <w:color w:val="auto"/>
          <w:spacing w:val="1"/>
          <w:sz w:val="32"/>
          <w:szCs w:val="32"/>
          <w:highlight w:val="none"/>
          <w:lang w:val="en-US" w:eastAsia="zh-CN"/>
        </w:rPr>
        <w:t>表4 省级代码表</w:t>
      </w:r>
    </w:p>
    <w:tbl>
      <w:tblPr>
        <w:tblStyle w:val="9"/>
        <w:tblW w:w="8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北京市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天津市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河北省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山西省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内蒙古自治区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21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辽宁省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22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吉林省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23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黑龙江省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31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上海市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32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江苏省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33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34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安徽省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35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福建省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36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江西省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37</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山东省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41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河南省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42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湖北省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43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湖南省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44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广东省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45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广西壮族自治区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46</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海南省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50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重庆市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51</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四川省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贵州省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53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云南省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54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西藏自治区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61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陕西省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62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甘肃省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63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青海省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64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宁夏回族自治区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65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新疆维吾尔自治区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66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新疆生产建设兵团</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71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台湾省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81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香港特别行政区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82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澳门特别行政区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p>
        </w:tc>
      </w:tr>
    </w:tbl>
    <w:p>
      <w:pPr>
        <w:keepNext w:val="0"/>
        <w:keepLines w:val="0"/>
        <w:pageBreakBefore w:val="0"/>
        <w:numPr>
          <w:ilvl w:val="0"/>
          <w:numId w:val="9"/>
        </w:numPr>
        <w:kinsoku/>
        <w:overflowPunct/>
        <w:topLinePunct w:val="0"/>
        <w:autoSpaceDE/>
        <w:autoSpaceDN/>
        <w:bidi w:val="0"/>
        <w:spacing w:line="520" w:lineRule="exact"/>
        <w:ind w:firstLine="644" w:firstLineChars="200"/>
        <w:textAlignment w:val="auto"/>
        <w:rPr>
          <w:rFonts w:hint="eastAsia" w:ascii="楷体" w:hAnsi="楷体" w:eastAsia="楷体" w:cs="楷体"/>
          <w:color w:val="auto"/>
          <w:spacing w:val="1"/>
          <w:sz w:val="32"/>
          <w:szCs w:val="32"/>
          <w:highlight w:val="none"/>
          <w:lang w:val="en-US" w:eastAsia="zh-CN"/>
        </w:rPr>
      </w:pPr>
      <w:r>
        <w:rPr>
          <w:rFonts w:hint="eastAsia" w:ascii="楷体" w:hAnsi="楷体" w:eastAsia="楷体" w:cs="楷体"/>
          <w:color w:val="auto"/>
          <w:spacing w:val="1"/>
          <w:sz w:val="32"/>
          <w:szCs w:val="32"/>
          <w:highlight w:val="none"/>
          <w:lang w:val="en-US" w:eastAsia="zh-CN"/>
        </w:rPr>
        <w:t>第8-13位:评价机构（站点）序列码</w:t>
      </w:r>
    </w:p>
    <w:p>
      <w:pPr>
        <w:keepNext w:val="0"/>
        <w:keepLines w:val="0"/>
        <w:pageBreakBefore w:val="0"/>
        <w:numPr>
          <w:ilvl w:val="0"/>
          <w:numId w:val="0"/>
        </w:numPr>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lang w:val="en-US" w:eastAsia="zh-CN"/>
        </w:rPr>
      </w:pPr>
      <w:r>
        <w:rPr>
          <w:rFonts w:hint="eastAsia" w:ascii="仿宋_GB2312" w:hAnsi="仿宋_GB2312" w:eastAsia="仿宋" w:cs="仿宋_GB2312"/>
          <w:color w:val="auto"/>
          <w:spacing w:val="1"/>
          <w:sz w:val="32"/>
          <w:szCs w:val="32"/>
          <w:highlight w:val="none"/>
          <w:lang w:val="en-US" w:eastAsia="zh-CN"/>
        </w:rPr>
        <w:t>评价机构(站点)序列码使用阿拉伯数字，一共6位。由3部分组成：</w:t>
      </w:r>
    </w:p>
    <w:p>
      <w:pPr>
        <w:keepNext w:val="0"/>
        <w:keepLines w:val="0"/>
        <w:pageBreakBefore w:val="0"/>
        <w:numPr>
          <w:ilvl w:val="0"/>
          <w:numId w:val="0"/>
        </w:numPr>
        <w:kinsoku/>
        <w:overflowPunct/>
        <w:topLinePunct w:val="0"/>
        <w:autoSpaceDE/>
        <w:autoSpaceDN/>
        <w:bidi w:val="0"/>
        <w:spacing w:line="520" w:lineRule="exact"/>
        <w:ind w:firstLine="647" w:firstLineChars="200"/>
        <w:textAlignment w:val="auto"/>
        <w:rPr>
          <w:rFonts w:hint="eastAsia" w:ascii="楷体" w:hAnsi="楷体" w:eastAsia="楷体" w:cs="楷体"/>
          <w:b/>
          <w:bCs/>
          <w:color w:val="auto"/>
          <w:spacing w:val="1"/>
          <w:sz w:val="32"/>
          <w:szCs w:val="32"/>
          <w:highlight w:val="none"/>
          <w:lang w:val="en-US" w:eastAsia="zh-CN"/>
        </w:rPr>
      </w:pPr>
      <w:r>
        <w:rPr>
          <w:rFonts w:hint="eastAsia" w:ascii="楷体" w:hAnsi="楷体" w:eastAsia="楷体" w:cs="楷体"/>
          <w:b/>
          <w:bCs/>
          <w:color w:val="auto"/>
          <w:spacing w:val="1"/>
          <w:sz w:val="32"/>
          <w:szCs w:val="32"/>
          <w:highlight w:val="none"/>
          <w:lang w:val="en-US" w:eastAsia="zh-CN"/>
        </w:rPr>
        <w:t>*评价机构为“用人单位”时</w:t>
      </w:r>
    </w:p>
    <w:p>
      <w:pPr>
        <w:keepNext w:val="0"/>
        <w:keepLines w:val="0"/>
        <w:pageBreakBefore w:val="0"/>
        <w:numPr>
          <w:ilvl w:val="0"/>
          <w:numId w:val="0"/>
        </w:numPr>
        <w:kinsoku/>
        <w:overflowPunct/>
        <w:topLinePunct w:val="0"/>
        <w:autoSpaceDE/>
        <w:autoSpaceDN/>
        <w:bidi w:val="0"/>
        <w:spacing w:line="520" w:lineRule="exact"/>
        <w:ind w:firstLine="644" w:firstLineChars="200"/>
        <w:textAlignment w:val="auto"/>
        <w:rPr>
          <w:rFonts w:hint="eastAsia" w:ascii="楷体" w:hAnsi="楷体" w:eastAsia="楷体" w:cs="楷体"/>
          <w:color w:val="auto"/>
          <w:spacing w:val="1"/>
          <w:sz w:val="32"/>
          <w:szCs w:val="32"/>
          <w:highlight w:val="none"/>
          <w:lang w:val="en-US" w:eastAsia="zh-CN"/>
        </w:rPr>
      </w:pPr>
      <w:r>
        <w:rPr>
          <w:rFonts w:hint="eastAsia" w:ascii="楷体" w:hAnsi="楷体" w:eastAsia="楷体" w:cs="楷体"/>
          <w:color w:val="auto"/>
          <w:spacing w:val="1"/>
          <w:sz w:val="32"/>
          <w:szCs w:val="32"/>
          <w:highlight w:val="none"/>
          <w:lang w:val="en-US" w:eastAsia="zh-CN"/>
        </w:rPr>
        <w:t>（1）第8-9位：评价机构（站点)所在地代码</w:t>
      </w:r>
    </w:p>
    <w:p>
      <w:pPr>
        <w:keepNext w:val="0"/>
        <w:keepLines w:val="0"/>
        <w:pageBreakBefore w:val="0"/>
        <w:numPr>
          <w:ilvl w:val="0"/>
          <w:numId w:val="0"/>
        </w:numPr>
        <w:kinsoku/>
        <w:overflowPunct/>
        <w:topLinePunct w:val="0"/>
        <w:autoSpaceDE/>
        <w:autoSpaceDN/>
        <w:bidi w:val="0"/>
        <w:spacing w:line="520" w:lineRule="exact"/>
        <w:textAlignment w:val="auto"/>
        <w:rPr>
          <w:rFonts w:hint="eastAsia" w:ascii="仿宋_GB2312" w:hAnsi="仿宋_GB2312" w:eastAsia="仿宋" w:cs="仿宋_GB2312"/>
          <w:b/>
          <w:bCs/>
          <w:color w:val="auto"/>
          <w:spacing w:val="1"/>
          <w:sz w:val="32"/>
          <w:szCs w:val="32"/>
          <w:highlight w:val="none"/>
          <w:lang w:val="en-US" w:eastAsia="zh-CN"/>
        </w:rPr>
      </w:pPr>
      <w:r>
        <w:rPr>
          <w:rFonts w:hint="eastAsia" w:ascii="仿宋_GB2312" w:hAnsi="仿宋_GB2312" w:eastAsia="仿宋" w:cs="仿宋_GB2312"/>
          <w:color w:val="auto"/>
          <w:spacing w:val="1"/>
          <w:sz w:val="32"/>
          <w:szCs w:val="32"/>
          <w:highlight w:val="none"/>
          <w:lang w:val="en-US" w:eastAsia="zh-CN"/>
        </w:rPr>
        <w:t>　　评价机构</w:t>
      </w:r>
      <w:r>
        <w:rPr>
          <w:rFonts w:hint="eastAsia" w:ascii="仿宋_GB2312" w:hAnsi="仿宋_GB2312" w:eastAsia="仿宋" w:cs="仿宋_GB2312"/>
          <w:b w:val="0"/>
          <w:bCs w:val="0"/>
          <w:color w:val="auto"/>
          <w:spacing w:val="1"/>
          <w:sz w:val="32"/>
          <w:szCs w:val="32"/>
          <w:highlight w:val="none"/>
          <w:lang w:val="en-US" w:eastAsia="zh-CN"/>
        </w:rPr>
        <w:t>（站点）</w:t>
      </w:r>
      <w:r>
        <w:rPr>
          <w:rFonts w:hint="eastAsia" w:ascii="仿宋_GB2312" w:hAnsi="仿宋_GB2312" w:eastAsia="仿宋" w:cs="仿宋_GB2312"/>
          <w:color w:val="auto"/>
          <w:spacing w:val="1"/>
          <w:sz w:val="32"/>
          <w:szCs w:val="32"/>
          <w:highlight w:val="none"/>
          <w:lang w:val="en-US" w:eastAsia="zh-CN"/>
        </w:rPr>
        <w:t>所在地代码，参照广东省内行政区划代码确定。</w:t>
      </w:r>
      <w:r>
        <w:rPr>
          <w:rFonts w:hint="eastAsia" w:ascii="仿宋_GB2312" w:hAnsi="仿宋_GB2312" w:eastAsia="仿宋" w:cs="仿宋_GB2312"/>
          <w:b w:val="0"/>
          <w:bCs w:val="0"/>
          <w:color w:val="auto"/>
          <w:spacing w:val="1"/>
          <w:sz w:val="32"/>
          <w:szCs w:val="32"/>
          <w:highlight w:val="none"/>
          <w:lang w:val="en-US" w:eastAsia="zh-CN"/>
        </w:rPr>
        <w:t>具体取值见表5。</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32"/>
          <w:szCs w:val="32"/>
          <w:highlight w:val="none"/>
          <w:lang w:val="en-US" w:eastAsia="zh-CN"/>
        </w:rPr>
      </w:pPr>
      <w:r>
        <w:rPr>
          <w:rFonts w:hint="eastAsia" w:ascii="仿宋_GB2312" w:hAnsi="仿宋_GB2312" w:eastAsia="仿宋" w:cs="仿宋_GB2312"/>
          <w:b w:val="0"/>
          <w:bCs w:val="0"/>
          <w:color w:val="auto"/>
          <w:spacing w:val="1"/>
          <w:sz w:val="32"/>
          <w:szCs w:val="32"/>
          <w:highlight w:val="none"/>
          <w:lang w:val="en-US" w:eastAsia="zh-CN"/>
        </w:rPr>
        <w:t>表5  评价机构（站点）所在地代码</w:t>
      </w:r>
    </w:p>
    <w:tbl>
      <w:tblPr>
        <w:tblStyle w:val="9"/>
        <w:tblW w:w="8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省本级</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08</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湛江市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18</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清远市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广州市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09</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茂名市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19</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东莞市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韶关市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肇庆市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20</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中山市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深圳市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惠州市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51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潮州市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珠海市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梅州市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揭阳市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汕头市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汕尾市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53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云浮市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06</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佛山市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河源市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07</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江门市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17</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阳江市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p>
        </w:tc>
      </w:tr>
    </w:tbl>
    <w:p>
      <w:pPr>
        <w:keepNext w:val="0"/>
        <w:keepLines w:val="0"/>
        <w:pageBreakBefore w:val="0"/>
        <w:numPr>
          <w:ilvl w:val="0"/>
          <w:numId w:val="0"/>
        </w:numPr>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lang w:val="en-US" w:eastAsia="zh-CN"/>
        </w:rPr>
      </w:pPr>
      <w:r>
        <w:rPr>
          <w:rFonts w:hint="eastAsia" w:ascii="楷体" w:hAnsi="楷体" w:eastAsia="楷体" w:cs="楷体"/>
          <w:color w:val="auto"/>
          <w:spacing w:val="1"/>
          <w:sz w:val="32"/>
          <w:szCs w:val="32"/>
          <w:highlight w:val="none"/>
          <w:lang w:val="en-US" w:eastAsia="zh-CN"/>
        </w:rPr>
        <w:t>（2）第10位：评价机构（站点)类别代码</w:t>
      </w:r>
    </w:p>
    <w:p>
      <w:pPr>
        <w:keepNext w:val="0"/>
        <w:keepLines w:val="0"/>
        <w:pageBreakBefore w:val="0"/>
        <w:numPr>
          <w:ilvl w:val="0"/>
          <w:numId w:val="0"/>
        </w:numPr>
        <w:kinsoku/>
        <w:overflowPunct/>
        <w:topLinePunct w:val="0"/>
        <w:autoSpaceDE/>
        <w:autoSpaceDN/>
        <w:bidi w:val="0"/>
        <w:spacing w:line="520" w:lineRule="exact"/>
        <w:ind w:firstLine="646"/>
        <w:textAlignment w:val="auto"/>
        <w:rPr>
          <w:rFonts w:hint="eastAsia" w:ascii="仿宋" w:hAnsi="仿宋" w:eastAsia="仿宋" w:cs="仿宋"/>
          <w:b w:val="0"/>
          <w:bCs w:val="0"/>
          <w:color w:val="auto"/>
          <w:spacing w:val="1"/>
          <w:sz w:val="32"/>
          <w:szCs w:val="32"/>
          <w:highlight w:val="none"/>
          <w:lang w:val="en-US" w:eastAsia="zh-CN"/>
        </w:rPr>
      </w:pPr>
      <w:r>
        <w:rPr>
          <w:rFonts w:hint="eastAsia" w:ascii="仿宋" w:hAnsi="仿宋" w:eastAsia="仿宋" w:cs="仿宋"/>
          <w:b w:val="0"/>
          <w:bCs w:val="0"/>
          <w:color w:val="auto"/>
          <w:spacing w:val="1"/>
          <w:sz w:val="32"/>
          <w:szCs w:val="32"/>
          <w:highlight w:val="none"/>
          <w:lang w:val="en-US" w:eastAsia="zh-CN"/>
        </w:rPr>
        <w:t>评价机构（站点）类别代码具体取值见表6。</w:t>
      </w:r>
    </w:p>
    <w:p>
      <w:pPr>
        <w:keepNext w:val="0"/>
        <w:keepLines w:val="0"/>
        <w:pageBreakBefore w:val="0"/>
        <w:numPr>
          <w:ilvl w:val="0"/>
          <w:numId w:val="0"/>
        </w:numPr>
        <w:kinsoku/>
        <w:overflowPunct/>
        <w:topLinePunct w:val="0"/>
        <w:autoSpaceDE/>
        <w:autoSpaceDN/>
        <w:bidi w:val="0"/>
        <w:spacing w:line="520" w:lineRule="exact"/>
        <w:ind w:firstLine="646"/>
        <w:textAlignment w:val="auto"/>
        <w:rPr>
          <w:rFonts w:hint="default" w:ascii="仿宋" w:hAnsi="仿宋" w:eastAsia="仿宋" w:cs="仿宋"/>
          <w:b w:val="0"/>
          <w:bCs w:val="0"/>
          <w:color w:val="auto"/>
          <w:spacing w:val="1"/>
          <w:sz w:val="32"/>
          <w:szCs w:val="32"/>
          <w:highlight w:val="none"/>
          <w:lang w:val="en-US" w:eastAsia="zh-CN"/>
        </w:rPr>
      </w:pPr>
      <w:r>
        <w:rPr>
          <w:rFonts w:hint="eastAsia" w:ascii="仿宋" w:hAnsi="仿宋" w:eastAsia="仿宋" w:cs="仿宋"/>
          <w:b w:val="0"/>
          <w:bCs w:val="0"/>
          <w:color w:val="auto"/>
          <w:spacing w:val="1"/>
          <w:sz w:val="32"/>
          <w:szCs w:val="32"/>
          <w:highlight w:val="none"/>
          <w:lang w:val="en-US" w:eastAsia="zh-CN"/>
        </w:rPr>
        <w:t>评价机构为用人单位时，类别代码参照表6-1执行。</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32"/>
          <w:szCs w:val="32"/>
          <w:highlight w:val="none"/>
          <w:lang w:val="en-US" w:eastAsia="zh-CN"/>
        </w:rPr>
      </w:pPr>
      <w:r>
        <w:rPr>
          <w:rFonts w:hint="eastAsia" w:ascii="仿宋" w:hAnsi="仿宋" w:eastAsia="仿宋" w:cs="仿宋"/>
          <w:b w:val="0"/>
          <w:bCs w:val="0"/>
          <w:color w:val="auto"/>
          <w:spacing w:val="1"/>
          <w:sz w:val="32"/>
          <w:szCs w:val="32"/>
          <w:highlight w:val="none"/>
          <w:lang w:val="en-US" w:eastAsia="zh-CN"/>
        </w:rPr>
        <w:t xml:space="preserve">    </w:t>
      </w:r>
      <w:r>
        <w:rPr>
          <w:rFonts w:hint="eastAsia" w:ascii="仿宋_GB2312" w:hAnsi="仿宋_GB2312" w:eastAsia="仿宋" w:cs="仿宋_GB2312"/>
          <w:b w:val="0"/>
          <w:bCs w:val="0"/>
          <w:color w:val="auto"/>
          <w:spacing w:val="1"/>
          <w:sz w:val="32"/>
          <w:szCs w:val="32"/>
          <w:highlight w:val="none"/>
          <w:lang w:val="en-US" w:eastAsia="zh-CN"/>
        </w:rPr>
        <w:t>表6 评价机构类别代码表</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32"/>
          <w:szCs w:val="32"/>
          <w:highlight w:val="none"/>
          <w:lang w:val="en-US" w:eastAsia="zh-CN"/>
        </w:rPr>
      </w:pPr>
      <w:r>
        <w:rPr>
          <w:rFonts w:hint="eastAsia" w:ascii="仿宋" w:hAnsi="仿宋" w:eastAsia="仿宋" w:cs="仿宋"/>
          <w:b w:val="0"/>
          <w:bCs w:val="0"/>
          <w:color w:val="auto"/>
          <w:spacing w:val="1"/>
          <w:sz w:val="32"/>
          <w:szCs w:val="32"/>
          <w:highlight w:val="none"/>
          <w:lang w:val="en-US" w:eastAsia="zh-CN"/>
        </w:rPr>
        <w:t>表6-1（评价机构为用人单位时使用）</w:t>
      </w:r>
    </w:p>
    <w:tbl>
      <w:tblPr>
        <w:tblStyle w:val="9"/>
        <w:tblpPr w:leftFromText="180" w:rightFromText="180" w:vertAnchor="text" w:horzAnchor="page" w:tblpX="2257" w:tblpY="24"/>
        <w:tblOverlap w:val="never"/>
        <w:tblW w:w="7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非国有企业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其他</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val="0"/>
                <w:bCs w:val="0"/>
                <w:color w:val="auto"/>
                <w:spacing w:val="1"/>
                <w:sz w:val="24"/>
                <w:szCs w:val="24"/>
                <w:highlight w:val="none"/>
                <w:lang w:val="en-US" w:eastAsia="zh-CN"/>
              </w:rPr>
            </w:pPr>
            <w:r>
              <w:rPr>
                <w:rFonts w:hint="eastAsia" w:ascii="仿宋_GB2312" w:hAnsi="仿宋_GB2312" w:eastAsia="仿宋" w:cs="仿宋_GB2312"/>
                <w:b w:val="0"/>
                <w:bCs w:val="0"/>
                <w:color w:val="auto"/>
                <w:spacing w:val="1"/>
                <w:sz w:val="24"/>
                <w:szCs w:val="24"/>
                <w:highlight w:val="none"/>
                <w:lang w:val="en-US" w:eastAsia="zh-CN"/>
              </w:rPr>
              <w:t>3</w:t>
            </w:r>
          </w:p>
        </w:tc>
      </w:tr>
    </w:tbl>
    <w:p>
      <w:pPr>
        <w:keepNext w:val="0"/>
        <w:keepLines w:val="0"/>
        <w:pageBreakBefore w:val="0"/>
        <w:numPr>
          <w:ilvl w:val="0"/>
          <w:numId w:val="0"/>
        </w:numPr>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lang w:val="en-US" w:eastAsia="zh-CN"/>
        </w:rPr>
      </w:pPr>
      <w:r>
        <w:rPr>
          <w:rFonts w:hint="eastAsia" w:ascii="楷体" w:hAnsi="楷体" w:eastAsia="楷体" w:cs="楷体"/>
          <w:color w:val="auto"/>
          <w:spacing w:val="1"/>
          <w:sz w:val="32"/>
          <w:szCs w:val="32"/>
          <w:highlight w:val="none"/>
          <w:lang w:val="en-US" w:eastAsia="zh-CN"/>
        </w:rPr>
        <w:t>（3）第11-13位：评价机构（站点）流水序列码</w:t>
      </w:r>
    </w:p>
    <w:p>
      <w:pPr>
        <w:keepNext w:val="0"/>
        <w:keepLines w:val="0"/>
        <w:pageBreakBefore w:val="0"/>
        <w:numPr>
          <w:ilvl w:val="0"/>
          <w:numId w:val="0"/>
        </w:numPr>
        <w:kinsoku/>
        <w:overflowPunct/>
        <w:topLinePunct w:val="0"/>
        <w:autoSpaceDE/>
        <w:autoSpaceDN/>
        <w:bidi w:val="0"/>
        <w:spacing w:line="520" w:lineRule="exact"/>
        <w:textAlignment w:val="auto"/>
        <w:rPr>
          <w:rFonts w:hint="eastAsia" w:ascii="仿宋_GB2312" w:hAnsi="仿宋_GB2312" w:eastAsia="仿宋" w:cs="仿宋_GB2312"/>
          <w:color w:val="auto"/>
          <w:spacing w:val="1"/>
          <w:sz w:val="32"/>
          <w:szCs w:val="32"/>
          <w:highlight w:val="none"/>
          <w:lang w:val="en-US" w:eastAsia="zh-CN"/>
        </w:rPr>
      </w:pPr>
      <w:r>
        <w:rPr>
          <w:rFonts w:hint="eastAsia" w:ascii="仿宋_GB2312" w:hAnsi="仿宋_GB2312" w:eastAsia="仿宋" w:cs="仿宋_GB2312"/>
          <w:color w:val="auto"/>
          <w:spacing w:val="1"/>
          <w:sz w:val="32"/>
          <w:szCs w:val="32"/>
          <w:highlight w:val="none"/>
          <w:lang w:val="en-US" w:eastAsia="zh-CN"/>
        </w:rPr>
        <w:t xml:space="preserve">    评价机构</w:t>
      </w:r>
      <w:r>
        <w:rPr>
          <w:rFonts w:hint="eastAsia" w:ascii="仿宋_GB2312" w:hAnsi="仿宋_GB2312" w:eastAsia="仿宋" w:cs="仿宋_GB2312"/>
          <w:b w:val="0"/>
          <w:bCs w:val="0"/>
          <w:color w:val="auto"/>
          <w:spacing w:val="1"/>
          <w:sz w:val="32"/>
          <w:szCs w:val="32"/>
          <w:highlight w:val="none"/>
          <w:lang w:val="en-US" w:eastAsia="zh-CN"/>
        </w:rPr>
        <w:t>（站点）</w:t>
      </w:r>
      <w:r>
        <w:rPr>
          <w:rFonts w:hint="eastAsia" w:ascii="仿宋_GB2312" w:hAnsi="仿宋_GB2312" w:eastAsia="仿宋" w:cs="仿宋_GB2312"/>
          <w:color w:val="auto"/>
          <w:spacing w:val="1"/>
          <w:sz w:val="32"/>
          <w:szCs w:val="32"/>
          <w:highlight w:val="none"/>
          <w:lang w:val="en-US" w:eastAsia="zh-CN"/>
        </w:rPr>
        <w:t>流水序列码使用阿拉伯数字，一共3位。由评价机构</w:t>
      </w:r>
      <w:r>
        <w:rPr>
          <w:rFonts w:hint="eastAsia" w:ascii="仿宋_GB2312" w:hAnsi="仿宋_GB2312" w:eastAsia="仿宋" w:cs="仿宋_GB2312"/>
          <w:b w:val="0"/>
          <w:bCs w:val="0"/>
          <w:color w:val="auto"/>
          <w:spacing w:val="1"/>
          <w:sz w:val="32"/>
          <w:szCs w:val="32"/>
          <w:highlight w:val="none"/>
          <w:lang w:val="en-US" w:eastAsia="zh-CN"/>
        </w:rPr>
        <w:t>（站点）</w:t>
      </w:r>
      <w:r>
        <w:rPr>
          <w:rFonts w:hint="eastAsia" w:ascii="仿宋_GB2312" w:hAnsi="仿宋_GB2312" w:eastAsia="仿宋" w:cs="仿宋_GB2312"/>
          <w:color w:val="auto"/>
          <w:spacing w:val="1"/>
          <w:sz w:val="32"/>
          <w:szCs w:val="32"/>
          <w:highlight w:val="none"/>
          <w:lang w:val="en-US" w:eastAsia="zh-CN"/>
        </w:rPr>
        <w:t>所在地人社部门根据备案顺序确定并赋码，赋值范围从000-999。</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楷体" w:hAnsi="楷体" w:eastAsia="楷体" w:cs="楷体"/>
          <w:color w:val="auto"/>
          <w:spacing w:val="1"/>
          <w:sz w:val="32"/>
          <w:szCs w:val="32"/>
          <w:highlight w:val="none"/>
          <w:lang w:val="en-US" w:eastAsia="zh-CN"/>
        </w:rPr>
      </w:pPr>
      <w:r>
        <w:rPr>
          <w:rFonts w:hint="eastAsia" w:ascii="楷体" w:hAnsi="楷体" w:eastAsia="楷体" w:cs="楷体"/>
          <w:color w:val="auto"/>
          <w:spacing w:val="1"/>
          <w:sz w:val="32"/>
          <w:szCs w:val="32"/>
          <w:highlight w:val="none"/>
          <w:lang w:val="en-US" w:eastAsia="zh-CN"/>
        </w:rPr>
        <w:t>（五）第14-15位:证书核发年份代码</w:t>
      </w:r>
    </w:p>
    <w:p>
      <w:pPr>
        <w:keepNext w:val="0"/>
        <w:keepLines w:val="0"/>
        <w:pageBreakBefore w:val="0"/>
        <w:numPr>
          <w:ilvl w:val="0"/>
          <w:numId w:val="0"/>
        </w:numPr>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lang w:val="en-US" w:eastAsia="zh-CN"/>
        </w:rPr>
      </w:pPr>
      <w:r>
        <w:rPr>
          <w:rFonts w:hint="eastAsia" w:ascii="仿宋_GB2312" w:hAnsi="仿宋_GB2312" w:eastAsia="仿宋" w:cs="仿宋_GB2312"/>
          <w:color w:val="auto"/>
          <w:spacing w:val="1"/>
          <w:sz w:val="32"/>
          <w:szCs w:val="32"/>
          <w:highlight w:val="none"/>
          <w:lang w:val="en-US" w:eastAsia="zh-CN"/>
        </w:rPr>
        <w:t>证书核发年份代码使用阿拉伯数字表示，取公元纪年后两位。例如:19表示证书核发时间为2019年。</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楷体" w:hAnsi="楷体" w:eastAsia="楷体" w:cs="楷体"/>
          <w:color w:val="auto"/>
          <w:spacing w:val="1"/>
          <w:sz w:val="32"/>
          <w:szCs w:val="32"/>
          <w:highlight w:val="none"/>
          <w:lang w:val="en-US" w:eastAsia="zh-CN"/>
        </w:rPr>
      </w:pPr>
      <w:r>
        <w:rPr>
          <w:rFonts w:hint="eastAsia" w:ascii="楷体" w:hAnsi="楷体" w:eastAsia="楷体" w:cs="楷体"/>
          <w:color w:val="auto"/>
          <w:spacing w:val="1"/>
          <w:sz w:val="32"/>
          <w:szCs w:val="32"/>
          <w:highlight w:val="none"/>
          <w:lang w:val="en-US" w:eastAsia="zh-CN"/>
        </w:rPr>
        <w:t>（六）第16位:职业技能等级代码</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仿宋_GB2312" w:hAnsi="仿宋_GB2312" w:eastAsia="仿宋" w:cs="仿宋_GB2312"/>
          <w:b w:val="0"/>
          <w:bCs w:val="0"/>
          <w:color w:val="auto"/>
          <w:spacing w:val="1"/>
          <w:sz w:val="32"/>
          <w:szCs w:val="32"/>
          <w:highlight w:val="none"/>
          <w:lang w:val="en-US" w:eastAsia="zh-CN"/>
        </w:rPr>
      </w:pPr>
      <w:r>
        <w:rPr>
          <w:rFonts w:hint="eastAsia" w:ascii="仿宋_GB2312" w:hAnsi="仿宋_GB2312" w:eastAsia="仿宋" w:cs="仿宋_GB2312"/>
          <w:b w:val="0"/>
          <w:bCs w:val="0"/>
          <w:color w:val="auto"/>
          <w:spacing w:val="1"/>
          <w:sz w:val="32"/>
          <w:szCs w:val="32"/>
          <w:highlight w:val="none"/>
          <w:lang w:val="en-US" w:eastAsia="zh-CN"/>
        </w:rPr>
        <w:t>职业技能等级代码使用阿拉伯数字1-5表示，见表7。</w:t>
      </w:r>
    </w:p>
    <w:p>
      <w:pPr>
        <w:keepNext w:val="0"/>
        <w:keepLines w:val="0"/>
        <w:pageBreakBefore w:val="0"/>
        <w:kinsoku/>
        <w:overflowPunct/>
        <w:topLinePunct w:val="0"/>
        <w:autoSpaceDE/>
        <w:autoSpaceDN/>
        <w:bidi w:val="0"/>
        <w:spacing w:line="520" w:lineRule="exact"/>
        <w:ind w:firstLine="0" w:firstLineChars="0"/>
        <w:jc w:val="center"/>
        <w:textAlignment w:val="auto"/>
        <w:rPr>
          <w:rFonts w:hint="eastAsia" w:ascii="仿宋_GB2312" w:hAnsi="仿宋_GB2312" w:eastAsia="仿宋" w:cs="仿宋_GB2312"/>
          <w:b w:val="0"/>
          <w:bCs w:val="0"/>
          <w:color w:val="auto"/>
          <w:spacing w:val="1"/>
          <w:sz w:val="32"/>
          <w:szCs w:val="32"/>
          <w:highlight w:val="none"/>
          <w:lang w:val="en-US" w:eastAsia="zh-CN"/>
        </w:rPr>
      </w:pPr>
      <w:r>
        <w:rPr>
          <w:rFonts w:hint="eastAsia" w:ascii="仿宋_GB2312" w:hAnsi="仿宋_GB2312" w:eastAsia="仿宋" w:cs="仿宋_GB2312"/>
          <w:b w:val="0"/>
          <w:bCs w:val="0"/>
          <w:color w:val="auto"/>
          <w:spacing w:val="1"/>
          <w:sz w:val="32"/>
          <w:szCs w:val="32"/>
          <w:highlight w:val="none"/>
          <w:lang w:val="en-US" w:eastAsia="zh-CN"/>
        </w:rPr>
        <w:t>表7  职业技能等级代码</w:t>
      </w:r>
    </w:p>
    <w:tbl>
      <w:tblPr>
        <w:tblStyle w:val="9"/>
        <w:tblpPr w:leftFromText="180" w:rightFromText="180" w:vertAnchor="text" w:horzAnchor="page" w:tblpXSpec="center" w:tblpY="139"/>
        <w:tblOverlap w:val="never"/>
        <w:tblW w:w="7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职业技能等级</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一级/高级技师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二级/技师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三级/高级工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四级/中级工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五级/初级工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 w:val="0"/>
                <w:bCs w:val="0"/>
                <w:color w:val="auto"/>
                <w:spacing w:val="1"/>
                <w:sz w:val="24"/>
                <w:szCs w:val="24"/>
                <w:highlight w:val="none"/>
                <w:lang w:val="en-US" w:eastAsia="zh-CN"/>
              </w:rPr>
            </w:pPr>
            <w:r>
              <w:rPr>
                <w:rFonts w:hint="eastAsia" w:ascii="仿宋" w:hAnsi="仿宋" w:eastAsia="仿宋" w:cs="仿宋"/>
                <w:b w:val="0"/>
                <w:bCs w:val="0"/>
                <w:color w:val="auto"/>
                <w:spacing w:val="1"/>
                <w:sz w:val="24"/>
                <w:szCs w:val="24"/>
                <w:highlight w:val="none"/>
                <w:lang w:val="en-US" w:eastAsia="zh-CN"/>
              </w:rPr>
              <w:t>5</w:t>
            </w:r>
          </w:p>
        </w:tc>
      </w:tr>
    </w:tbl>
    <w:p>
      <w:pPr>
        <w:keepNext w:val="0"/>
        <w:keepLines w:val="0"/>
        <w:pageBreakBefore w:val="0"/>
        <w:kinsoku/>
        <w:overflowPunct/>
        <w:topLinePunct w:val="0"/>
        <w:autoSpaceDE/>
        <w:autoSpaceDN/>
        <w:bidi w:val="0"/>
        <w:spacing w:line="520" w:lineRule="exact"/>
        <w:ind w:firstLine="644" w:firstLineChars="200"/>
        <w:textAlignment w:val="auto"/>
        <w:rPr>
          <w:rFonts w:hint="eastAsia" w:ascii="楷体" w:hAnsi="楷体" w:eastAsia="楷体" w:cs="楷体"/>
          <w:color w:val="auto"/>
          <w:spacing w:val="1"/>
          <w:sz w:val="32"/>
          <w:szCs w:val="32"/>
          <w:highlight w:val="none"/>
          <w:lang w:val="en-US" w:eastAsia="zh-CN"/>
        </w:rPr>
      </w:pPr>
      <w:r>
        <w:rPr>
          <w:rFonts w:hint="eastAsia" w:ascii="楷体" w:hAnsi="楷体" w:eastAsia="楷体" w:cs="楷体"/>
          <w:color w:val="auto"/>
          <w:spacing w:val="1"/>
          <w:sz w:val="32"/>
          <w:szCs w:val="32"/>
          <w:highlight w:val="none"/>
          <w:lang w:val="en-US" w:eastAsia="zh-CN"/>
        </w:rPr>
        <w:t>（七）第17-22位:证书序列码</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lang w:val="en-US" w:eastAsia="zh-CN"/>
        </w:rPr>
      </w:pPr>
      <w:r>
        <w:rPr>
          <w:rFonts w:hint="eastAsia" w:ascii="仿宋_GB2312" w:hAnsi="仿宋_GB2312" w:eastAsia="仿宋" w:cs="仿宋_GB2312"/>
          <w:color w:val="auto"/>
          <w:spacing w:val="1"/>
          <w:sz w:val="32"/>
          <w:szCs w:val="32"/>
          <w:highlight w:val="none"/>
          <w:lang w:val="en-US" w:eastAsia="zh-CN"/>
        </w:rPr>
        <w:t>职业技能等级证书序列码使用阿拉伯数字表示，由评价机构按年度分职业技能等级分别从000001-999999依次顺序取值。</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黑体" w:hAnsi="黑体" w:eastAsia="黑体" w:cs="黑体"/>
          <w:color w:val="auto"/>
          <w:spacing w:val="1"/>
          <w:sz w:val="32"/>
          <w:szCs w:val="32"/>
          <w:highlight w:val="none"/>
          <w:lang w:val="en-US" w:eastAsia="zh-CN"/>
        </w:rPr>
      </w:pPr>
      <w:r>
        <w:rPr>
          <w:rFonts w:hint="eastAsia" w:ascii="黑体" w:hAnsi="黑体" w:eastAsia="黑体" w:cs="黑体"/>
          <w:color w:val="auto"/>
          <w:spacing w:val="1"/>
          <w:sz w:val="32"/>
          <w:szCs w:val="32"/>
          <w:highlight w:val="none"/>
          <w:lang w:val="en-US" w:eastAsia="zh-CN"/>
        </w:rPr>
        <w:t>三、示例</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shd w:val="clear" w:color="auto" w:fill="auto"/>
          <w:lang w:val="en-US" w:eastAsia="zh-CN"/>
        </w:rPr>
      </w:pPr>
      <w:r>
        <w:rPr>
          <w:rFonts w:hint="eastAsia" w:ascii="仿宋_GB2312" w:hAnsi="仿宋_GB2312" w:eastAsia="仿宋" w:cs="仿宋_GB2312"/>
          <w:color w:val="auto"/>
          <w:spacing w:val="1"/>
          <w:sz w:val="32"/>
          <w:szCs w:val="32"/>
          <w:highlight w:val="none"/>
          <w:shd w:val="clear" w:color="auto" w:fill="auto"/>
          <w:lang w:val="en-US" w:eastAsia="zh-CN"/>
        </w:rPr>
        <w:t>示例1:Y 0001 44 001005 20 5 000001</w:t>
      </w:r>
    </w:p>
    <w:p>
      <w:pPr>
        <w:keepNext w:val="0"/>
        <w:keepLines w:val="0"/>
        <w:pageBreakBefore w:val="0"/>
        <w:kinsoku/>
        <w:overflowPunct/>
        <w:topLinePunct w:val="0"/>
        <w:autoSpaceDE/>
        <w:autoSpaceDN/>
        <w:bidi w:val="0"/>
        <w:spacing w:line="520" w:lineRule="exact"/>
        <w:ind w:firstLine="644" w:firstLineChars="200"/>
        <w:textAlignment w:val="auto"/>
        <w:rPr>
          <w:rFonts w:hint="eastAsia" w:ascii="仿宋_GB2312" w:hAnsi="仿宋_GB2312" w:eastAsia="仿宋" w:cs="仿宋_GB2312"/>
          <w:color w:val="auto"/>
          <w:spacing w:val="1"/>
          <w:sz w:val="32"/>
          <w:szCs w:val="32"/>
          <w:highlight w:val="none"/>
          <w:shd w:val="clear" w:color="auto" w:fill="auto"/>
          <w:lang w:val="en-US" w:eastAsia="zh-CN"/>
        </w:rPr>
      </w:pPr>
      <w:r>
        <w:rPr>
          <w:rFonts w:hint="eastAsia" w:ascii="仿宋_GB2312" w:hAnsi="仿宋_GB2312" w:eastAsia="仿宋" w:cs="仿宋_GB2312"/>
          <w:color w:val="auto"/>
          <w:spacing w:val="1"/>
          <w:sz w:val="32"/>
          <w:szCs w:val="32"/>
          <w:highlight w:val="none"/>
          <w:shd w:val="clear" w:color="auto" w:fill="auto"/>
          <w:lang w:val="en-US" w:eastAsia="zh-CN"/>
        </w:rPr>
        <w:t>第1位表示该评价机构类别为用人单位;第2-5位表示人力资源社会保障部赋予该机构的代码为0001;第6-7位表示该评价机构(站点)在广东省;第8-13位是该评价机构(站点)序列码，表明该评价机构(站点)是经广东省省本级人社部门确定的第5家国有企业;第14-15位表示该证书核发年份为2020年;第16位表示该证书技能等级为五级;第17-22位表示该证书序列码为000001。</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eastAsia" w:ascii="Times New Roman" w:hAnsi="Times New Roman" w:eastAsia="仿宋" w:cs="Times New Roman"/>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eastAsia" w:ascii="Times New Roman" w:hAnsi="Times New Roman" w:eastAsia="仿宋" w:cs="Times New Roman"/>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eastAsia" w:ascii="Times New Roman" w:hAnsi="Times New Roman" w:eastAsia="仿宋" w:cs="Times New Roman"/>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eastAsia" w:ascii="Times New Roman" w:hAnsi="Times New Roman" w:eastAsia="仿宋" w:cs="Times New Roman"/>
          <w:color w:val="auto"/>
          <w:sz w:val="32"/>
          <w:szCs w:val="32"/>
          <w:highlight w:val="none"/>
          <w:lang w:val="en-US" w:eastAsia="zh-CN"/>
        </w:rPr>
      </w:pPr>
    </w:p>
    <w:p>
      <w:pPr>
        <w:keepNext w:val="0"/>
        <w:keepLines w:val="0"/>
        <w:pageBreakBefore w:val="0"/>
        <w:numPr>
          <w:ilvl w:val="0"/>
          <w:numId w:val="0"/>
        </w:numPr>
        <w:kinsoku/>
        <w:overflowPunct/>
        <w:topLinePunct w:val="0"/>
        <w:autoSpaceDE/>
        <w:autoSpaceDN/>
        <w:bidi w:val="0"/>
        <w:spacing w:line="520" w:lineRule="exact"/>
        <w:jc w:val="both"/>
        <w:textAlignment w:val="auto"/>
        <w:rPr>
          <w:rFonts w:hint="eastAsia" w:ascii="仿宋" w:hAnsi="仿宋" w:eastAsia="仿宋" w:cs="仿宋"/>
          <w:b w:val="0"/>
          <w:bCs w:val="0"/>
          <w:color w:val="auto"/>
          <w:sz w:val="32"/>
          <w:szCs w:val="32"/>
          <w:highlight w:val="none"/>
          <w:lang w:val="en-US" w:eastAsia="zh-CN"/>
        </w:rPr>
        <w:sectPr>
          <w:pgSz w:w="11906" w:h="16838"/>
          <w:pgMar w:top="1440" w:right="1803" w:bottom="1440" w:left="1803" w:header="851" w:footer="992" w:gutter="0"/>
          <w:pgNumType w:fmt="numberInDash"/>
          <w:cols w:space="720" w:num="1"/>
          <w:rtlGutter w:val="0"/>
          <w:docGrid w:type="lines" w:linePitch="319" w:charSpace="0"/>
        </w:sectPr>
      </w:pPr>
    </w:p>
    <w:p>
      <w:pPr>
        <w:keepNext w:val="0"/>
        <w:keepLines w:val="0"/>
        <w:pageBreakBefore w:val="0"/>
        <w:numPr>
          <w:ilvl w:val="0"/>
          <w:numId w:val="0"/>
        </w:numPr>
        <w:kinsoku/>
        <w:overflowPunct/>
        <w:topLinePunct w:val="0"/>
        <w:autoSpaceDE/>
        <w:autoSpaceDN/>
        <w:bidi w:val="0"/>
        <w:spacing w:line="520" w:lineRule="exact"/>
        <w:jc w:val="both"/>
        <w:textAlignment w:val="auto"/>
        <w:rPr>
          <w:rFonts w:hint="eastAsia"/>
          <w:lang w:val="en-US" w:eastAsia="zh-CN"/>
        </w:rPr>
      </w:pPr>
      <w:r>
        <w:rPr>
          <w:rFonts w:hint="eastAsia" w:ascii="仿宋" w:hAnsi="仿宋" w:eastAsia="仿宋" w:cs="仿宋"/>
          <w:b w:val="0"/>
          <w:bCs w:val="0"/>
          <w:color w:val="auto"/>
          <w:sz w:val="32"/>
          <w:szCs w:val="32"/>
          <w:highlight w:val="none"/>
          <w:lang w:val="en-US" w:eastAsia="zh-CN"/>
        </w:rPr>
        <w:t xml:space="preserve">附件6  </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eastAsia" w:ascii="宋体" w:hAnsi="宋体" w:eastAsia="宋体" w:cs="宋体"/>
          <w:b w:val="0"/>
          <w:bCs w:val="0"/>
          <w:color w:val="auto"/>
          <w:sz w:val="44"/>
          <w:szCs w:val="44"/>
          <w:highlight w:val="none"/>
        </w:rPr>
      </w:pPr>
      <w:r>
        <w:rPr>
          <w:rFonts w:hint="eastAsia" w:ascii="宋体" w:hAnsi="宋体" w:cs="宋体"/>
          <w:b w:val="0"/>
          <w:bCs w:val="0"/>
          <w:color w:val="auto"/>
          <w:sz w:val="44"/>
          <w:szCs w:val="44"/>
          <w:highlight w:val="none"/>
          <w:lang w:eastAsia="zh-CN"/>
        </w:rPr>
        <w:t>职业</w:t>
      </w:r>
      <w:r>
        <w:rPr>
          <w:rFonts w:hint="eastAsia" w:ascii="宋体" w:hAnsi="宋体" w:eastAsia="宋体" w:cs="宋体"/>
          <w:b w:val="0"/>
          <w:bCs w:val="0"/>
          <w:color w:val="auto"/>
          <w:sz w:val="44"/>
          <w:szCs w:val="44"/>
          <w:highlight w:val="none"/>
        </w:rPr>
        <w:t>技能等级证书</w:t>
      </w:r>
      <w:r>
        <w:rPr>
          <w:rFonts w:hint="eastAsia" w:ascii="宋体" w:hAnsi="宋体" w:cs="宋体"/>
          <w:b w:val="0"/>
          <w:bCs w:val="0"/>
          <w:color w:val="auto"/>
          <w:sz w:val="44"/>
          <w:szCs w:val="44"/>
          <w:highlight w:val="none"/>
          <w:lang w:eastAsia="zh-CN"/>
        </w:rPr>
        <w:t>管理</w:t>
      </w:r>
      <w:r>
        <w:rPr>
          <w:rFonts w:hint="eastAsia" w:ascii="宋体" w:hAnsi="宋体" w:eastAsia="宋体" w:cs="宋体"/>
          <w:b w:val="0"/>
          <w:bCs w:val="0"/>
          <w:color w:val="auto"/>
          <w:sz w:val="44"/>
          <w:szCs w:val="44"/>
          <w:highlight w:val="none"/>
        </w:rPr>
        <w:t>办法</w:t>
      </w:r>
    </w:p>
    <w:p>
      <w:pPr>
        <w:keepNext w:val="0"/>
        <w:keepLines w:val="0"/>
        <w:pageBreakBefore w:val="0"/>
        <w:kinsoku/>
        <w:overflowPunct/>
        <w:topLinePunct w:val="0"/>
        <w:autoSpaceDE/>
        <w:autoSpaceDN/>
        <w:bidi w:val="0"/>
        <w:spacing w:line="520" w:lineRule="exact"/>
        <w:jc w:val="center"/>
        <w:textAlignment w:val="auto"/>
        <w:rPr>
          <w:rFonts w:hint="eastAsia" w:ascii="仿宋" w:hAnsi="仿宋" w:eastAsia="仿宋" w:cs="仿宋"/>
          <w:bCs/>
          <w:color w:val="auto"/>
          <w:kern w:val="0"/>
          <w:sz w:val="32"/>
          <w:szCs w:val="32"/>
          <w:highlight w:val="none"/>
          <w:lang w:val="en-US" w:eastAsia="zh-CN" w:bidi="ar"/>
        </w:rPr>
      </w:pPr>
      <w:r>
        <w:rPr>
          <w:rFonts w:hint="eastAsia" w:ascii="仿宋" w:hAnsi="仿宋" w:eastAsia="仿宋" w:cs="仿宋"/>
          <w:bCs/>
          <w:color w:val="auto"/>
          <w:kern w:val="0"/>
          <w:sz w:val="32"/>
          <w:szCs w:val="32"/>
          <w:highlight w:val="none"/>
          <w:lang w:val="en-US" w:eastAsia="zh-CN" w:bidi="ar"/>
        </w:rPr>
        <w:t>（参考模板）</w:t>
      </w:r>
    </w:p>
    <w:p>
      <w:pPr>
        <w:keepNext w:val="0"/>
        <w:keepLines w:val="0"/>
        <w:pageBreakBefore w:val="0"/>
        <w:kinsoku/>
        <w:overflowPunct/>
        <w:topLinePunct w:val="0"/>
        <w:autoSpaceDE/>
        <w:autoSpaceDN/>
        <w:bidi w:val="0"/>
        <w:spacing w:line="520" w:lineRule="exact"/>
        <w:ind w:firstLine="2909" w:firstLineChars="900"/>
        <w:jc w:val="left"/>
        <w:textAlignment w:val="auto"/>
        <w:rPr>
          <w:rFonts w:hint="eastAsia" w:ascii="宋体" w:hAnsi="宋体" w:eastAsia="宋体" w:cs="宋体"/>
          <w:b/>
          <w:bCs/>
          <w:color w:val="auto"/>
          <w:spacing w:val="1"/>
          <w:sz w:val="32"/>
          <w:szCs w:val="32"/>
          <w:highlight w:val="none"/>
          <w:shd w:val="clear" w:color="auto" w:fill="auto"/>
        </w:rPr>
      </w:pPr>
    </w:p>
    <w:p>
      <w:pPr>
        <w:keepNext w:val="0"/>
        <w:keepLines w:val="0"/>
        <w:pageBreakBefore w:val="0"/>
        <w:kinsoku/>
        <w:overflowPunct/>
        <w:topLinePunct w:val="0"/>
        <w:autoSpaceDE/>
        <w:autoSpaceDN/>
        <w:bidi w:val="0"/>
        <w:spacing w:line="520" w:lineRule="exact"/>
        <w:ind w:firstLine="2909" w:firstLineChars="900"/>
        <w:jc w:val="left"/>
        <w:textAlignment w:val="auto"/>
        <w:rPr>
          <w:rFonts w:hint="eastAsia" w:ascii="仿宋_GB2312" w:hAnsi="仿宋_GB2312" w:eastAsia="仿宋" w:cs="仿宋_GB2312"/>
          <w:b/>
          <w:bCs/>
          <w:color w:val="auto"/>
          <w:spacing w:val="1"/>
          <w:sz w:val="32"/>
          <w:szCs w:val="32"/>
          <w:highlight w:val="none"/>
          <w:shd w:val="clear" w:color="auto" w:fill="auto"/>
        </w:rPr>
      </w:pPr>
      <w:r>
        <w:rPr>
          <w:rFonts w:hint="eastAsia" w:ascii="仿宋_GB2312" w:hAnsi="仿宋_GB2312" w:eastAsia="仿宋" w:cs="仿宋_GB2312"/>
          <w:b/>
          <w:bCs/>
          <w:color w:val="auto"/>
          <w:spacing w:val="1"/>
          <w:sz w:val="32"/>
          <w:szCs w:val="32"/>
          <w:highlight w:val="none"/>
          <w:shd w:val="clear" w:color="auto" w:fill="auto"/>
        </w:rPr>
        <w:t>第一章  总则</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第一条 为加强</w:t>
      </w:r>
      <w:r>
        <w:rPr>
          <w:rFonts w:hint="eastAsia" w:ascii="仿宋_GB2312" w:hAnsi="仿宋_GB2312" w:eastAsia="仿宋" w:cs="仿宋_GB2312"/>
          <w:color w:val="auto"/>
          <w:spacing w:val="1"/>
          <w:sz w:val="32"/>
          <w:szCs w:val="32"/>
          <w:highlight w:val="none"/>
          <w:shd w:val="clear" w:color="auto" w:fill="auto"/>
          <w:lang w:val="en-US" w:eastAsia="zh-CN"/>
        </w:rPr>
        <w:t>本机构</w:t>
      </w:r>
      <w:r>
        <w:rPr>
          <w:rFonts w:hint="eastAsia" w:ascii="仿宋_GB2312" w:hAnsi="仿宋_GB2312" w:eastAsia="仿宋" w:cs="仿宋_GB2312"/>
          <w:color w:val="auto"/>
          <w:spacing w:val="1"/>
          <w:sz w:val="32"/>
          <w:szCs w:val="32"/>
          <w:highlight w:val="none"/>
          <w:shd w:val="clear" w:color="auto" w:fill="auto"/>
        </w:rPr>
        <w:t>职业技能等级证书管理，规范职业技能等级证书核发程序，维护职业技能等级证书的严肃性和权威性，特制定本办法。</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 xml:space="preserve">第二条 </w:t>
      </w:r>
      <w:r>
        <w:rPr>
          <w:rFonts w:hint="eastAsia" w:ascii="仿宋_GB2312" w:hAnsi="仿宋_GB2312" w:eastAsia="仿宋" w:cs="仿宋_GB2312"/>
          <w:color w:val="auto"/>
          <w:spacing w:val="1"/>
          <w:sz w:val="32"/>
          <w:szCs w:val="32"/>
          <w:highlight w:val="none"/>
          <w:shd w:val="clear" w:color="auto" w:fill="auto"/>
          <w:lang w:val="en-US" w:eastAsia="zh-CN"/>
        </w:rPr>
        <w:t>本</w:t>
      </w:r>
      <w:r>
        <w:rPr>
          <w:rFonts w:hint="eastAsia" w:ascii="仿宋_GB2312" w:hAnsi="仿宋_GB2312" w:eastAsia="仿宋" w:cs="仿宋_GB2312"/>
          <w:color w:val="auto"/>
          <w:spacing w:val="1"/>
          <w:sz w:val="32"/>
          <w:szCs w:val="32"/>
          <w:highlight w:val="none"/>
          <w:shd w:val="clear" w:color="auto" w:fill="auto"/>
        </w:rPr>
        <w:t>制度适用</w:t>
      </w:r>
      <w:r>
        <w:rPr>
          <w:rFonts w:hint="eastAsia" w:ascii="仿宋_GB2312" w:hAnsi="仿宋_GB2312" w:eastAsia="仿宋" w:cs="仿宋_GB2312"/>
          <w:color w:val="auto"/>
          <w:spacing w:val="1"/>
          <w:sz w:val="32"/>
          <w:szCs w:val="32"/>
          <w:highlight w:val="none"/>
          <w:shd w:val="clear" w:color="auto" w:fill="auto"/>
          <w:lang w:val="en-US" w:eastAsia="zh-CN"/>
        </w:rPr>
        <w:t>XXX</w:t>
      </w:r>
      <w:r>
        <w:rPr>
          <w:rFonts w:hint="eastAsia" w:ascii="仿宋_GB2312" w:hAnsi="仿宋_GB2312" w:eastAsia="仿宋" w:cs="仿宋_GB2312"/>
          <w:color w:val="auto"/>
          <w:spacing w:val="1"/>
          <w:sz w:val="32"/>
          <w:szCs w:val="32"/>
          <w:highlight w:val="none"/>
          <w:shd w:val="clear" w:color="auto" w:fill="auto"/>
        </w:rPr>
        <w:t>有限公司及子公司职业技能等级证书管理、印制和核发工作。</w:t>
      </w:r>
    </w:p>
    <w:p>
      <w:pPr>
        <w:keepNext w:val="0"/>
        <w:keepLines w:val="0"/>
        <w:pageBreakBefore w:val="0"/>
        <w:kinsoku/>
        <w:overflowPunct/>
        <w:topLinePunct w:val="0"/>
        <w:autoSpaceDE/>
        <w:autoSpaceDN/>
        <w:bidi w:val="0"/>
        <w:spacing w:line="520" w:lineRule="exact"/>
        <w:jc w:val="center"/>
        <w:textAlignment w:val="auto"/>
        <w:rPr>
          <w:rFonts w:hint="eastAsia" w:ascii="仿宋_GB2312" w:hAnsi="仿宋_GB2312" w:eastAsia="仿宋" w:cs="仿宋_GB2312"/>
          <w:b/>
          <w:bCs/>
          <w:color w:val="auto"/>
          <w:spacing w:val="1"/>
          <w:sz w:val="32"/>
          <w:szCs w:val="32"/>
          <w:highlight w:val="none"/>
          <w:shd w:val="clear" w:color="auto" w:fill="auto"/>
        </w:rPr>
      </w:pPr>
      <w:r>
        <w:rPr>
          <w:rFonts w:hint="eastAsia" w:ascii="仿宋_GB2312" w:hAnsi="仿宋_GB2312" w:eastAsia="仿宋" w:cs="仿宋_GB2312"/>
          <w:b/>
          <w:bCs/>
          <w:color w:val="auto"/>
          <w:spacing w:val="1"/>
          <w:sz w:val="32"/>
          <w:szCs w:val="32"/>
          <w:highlight w:val="none"/>
          <w:shd w:val="clear" w:color="auto" w:fill="auto"/>
        </w:rPr>
        <w:t>第二章  证书等级及效用</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第三条 职业技能等级证书</w:t>
      </w:r>
      <w:r>
        <w:rPr>
          <w:rFonts w:hint="eastAsia" w:ascii="仿宋_GB2312" w:hAnsi="仿宋_GB2312" w:eastAsia="仿宋" w:cs="仿宋_GB2312"/>
          <w:color w:val="auto"/>
          <w:spacing w:val="1"/>
          <w:sz w:val="32"/>
          <w:szCs w:val="32"/>
          <w:highlight w:val="none"/>
          <w:shd w:val="clear" w:color="auto" w:fill="auto"/>
          <w:lang w:val="en-US" w:eastAsia="zh-CN"/>
        </w:rPr>
        <w:t>指经人社保障部门备案</w:t>
      </w:r>
      <w:r>
        <w:rPr>
          <w:rFonts w:hint="eastAsia" w:ascii="仿宋_GB2312" w:hAnsi="仿宋_GB2312" w:eastAsia="仿宋" w:cs="仿宋_GB2312"/>
          <w:color w:val="auto"/>
          <w:spacing w:val="1"/>
          <w:sz w:val="32"/>
          <w:szCs w:val="32"/>
          <w:highlight w:val="none"/>
          <w:shd w:val="clear" w:color="auto" w:fill="auto"/>
        </w:rPr>
        <w:t>评价机构，按照</w:t>
      </w:r>
      <w:r>
        <w:rPr>
          <w:rFonts w:hint="eastAsia" w:ascii="仿宋_GB2312" w:hAnsi="仿宋_GB2312" w:eastAsia="仿宋" w:cs="仿宋_GB2312"/>
          <w:color w:val="auto"/>
          <w:spacing w:val="1"/>
          <w:sz w:val="32"/>
          <w:szCs w:val="32"/>
          <w:highlight w:val="none"/>
          <w:shd w:val="clear" w:color="auto" w:fill="auto"/>
          <w:lang w:val="en-US" w:eastAsia="zh-CN"/>
        </w:rPr>
        <w:t>国家</w:t>
      </w:r>
      <w:r>
        <w:rPr>
          <w:rFonts w:hint="eastAsia" w:ascii="仿宋_GB2312" w:hAnsi="仿宋_GB2312" w:eastAsia="仿宋" w:cs="仿宋_GB2312"/>
          <w:color w:val="auto"/>
          <w:spacing w:val="1"/>
          <w:sz w:val="32"/>
          <w:szCs w:val="32"/>
          <w:highlight w:val="none"/>
          <w:shd w:val="clear" w:color="auto" w:fill="auto"/>
        </w:rPr>
        <w:t>职业技能标准或行业企业评价规范，对经考试考核</w:t>
      </w:r>
      <w:r>
        <w:rPr>
          <w:rFonts w:hint="eastAsia" w:ascii="仿宋_GB2312" w:hAnsi="仿宋_GB2312" w:eastAsia="仿宋" w:cs="仿宋_GB2312"/>
          <w:color w:val="auto"/>
          <w:spacing w:val="1"/>
          <w:sz w:val="32"/>
          <w:szCs w:val="32"/>
          <w:highlight w:val="none"/>
          <w:shd w:val="clear" w:color="auto" w:fill="auto"/>
          <w:lang w:eastAsia="zh-CN"/>
        </w:rPr>
        <w:t>（</w:t>
      </w:r>
      <w:r>
        <w:rPr>
          <w:rFonts w:hint="eastAsia" w:ascii="仿宋_GB2312" w:hAnsi="仿宋_GB2312" w:eastAsia="仿宋" w:cs="仿宋_GB2312"/>
          <w:color w:val="auto"/>
          <w:spacing w:val="1"/>
          <w:sz w:val="32"/>
          <w:szCs w:val="32"/>
          <w:highlight w:val="none"/>
          <w:shd w:val="clear" w:color="auto" w:fill="auto"/>
          <w:lang w:val="en-US" w:eastAsia="zh-CN"/>
        </w:rPr>
        <w:t>直接认定</w:t>
      </w:r>
      <w:r>
        <w:rPr>
          <w:rFonts w:hint="eastAsia" w:ascii="仿宋_GB2312" w:hAnsi="仿宋_GB2312" w:eastAsia="仿宋" w:cs="仿宋_GB2312"/>
          <w:color w:val="auto"/>
          <w:spacing w:val="1"/>
          <w:sz w:val="32"/>
          <w:szCs w:val="32"/>
          <w:highlight w:val="none"/>
          <w:shd w:val="clear" w:color="auto" w:fill="auto"/>
          <w:lang w:eastAsia="zh-CN"/>
        </w:rPr>
        <w:t>）</w:t>
      </w:r>
      <w:r>
        <w:rPr>
          <w:rFonts w:hint="eastAsia" w:ascii="仿宋_GB2312" w:hAnsi="仿宋_GB2312" w:eastAsia="仿宋" w:cs="仿宋_GB2312"/>
          <w:color w:val="auto"/>
          <w:spacing w:val="1"/>
          <w:sz w:val="32"/>
          <w:szCs w:val="32"/>
          <w:highlight w:val="none"/>
          <w:shd w:val="clear" w:color="auto" w:fill="auto"/>
        </w:rPr>
        <w:t>评审合格人员颁发的证书。</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第四条 职业技能等级证书是技能人员从事某一职业（工种）</w:t>
      </w:r>
      <w:r>
        <w:rPr>
          <w:rFonts w:hint="eastAsia" w:ascii="仿宋_GB2312" w:hAnsi="仿宋_GB2312" w:eastAsia="仿宋" w:cs="仿宋_GB2312"/>
          <w:color w:val="auto"/>
          <w:spacing w:val="1"/>
          <w:sz w:val="32"/>
          <w:szCs w:val="32"/>
          <w:highlight w:val="none"/>
          <w:shd w:val="clear" w:color="auto" w:fill="auto"/>
          <w:lang w:val="en-US" w:eastAsia="zh-CN"/>
        </w:rPr>
        <w:t>具备对应</w:t>
      </w:r>
      <w:r>
        <w:rPr>
          <w:rFonts w:hint="eastAsia" w:ascii="仿宋_GB2312" w:hAnsi="仿宋_GB2312" w:eastAsia="仿宋" w:cs="仿宋_GB2312"/>
          <w:color w:val="auto"/>
          <w:spacing w:val="1"/>
          <w:sz w:val="32"/>
          <w:szCs w:val="32"/>
          <w:highlight w:val="none"/>
          <w:shd w:val="clear" w:color="auto" w:fill="auto"/>
        </w:rPr>
        <w:t>学识和技能的证明</w:t>
      </w:r>
      <w:r>
        <w:rPr>
          <w:rFonts w:hint="eastAsia" w:ascii="仿宋_GB2312" w:hAnsi="仿宋_GB2312" w:eastAsia="仿宋" w:cs="仿宋_GB2312"/>
          <w:color w:val="auto"/>
          <w:spacing w:val="1"/>
          <w:sz w:val="32"/>
          <w:szCs w:val="32"/>
          <w:highlight w:val="none"/>
          <w:shd w:val="clear" w:color="auto" w:fill="auto"/>
          <w:lang w:eastAsia="zh-CN"/>
        </w:rPr>
        <w:t>。</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第五条 职业技能等级证书按照《职业技能等级证书编码规则（试行）》及《职业技能等级证书参考样式》统一的编码规则和参考样式要求，制作并颁发职业技能等级证书（或电子证书）。</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第六条 职业技能等级一般分为初级工（五级）、中级工（四级）、高级工（三级）、</w:t>
      </w:r>
      <w:r>
        <w:rPr>
          <w:rFonts w:hint="eastAsia" w:ascii="仿宋_GB2312" w:hAnsi="仿宋_GB2312" w:eastAsia="仿宋" w:cs="仿宋_GB2312"/>
          <w:color w:val="auto"/>
          <w:spacing w:val="1"/>
          <w:sz w:val="32"/>
          <w:szCs w:val="32"/>
          <w:highlight w:val="none"/>
          <w:shd w:val="clear" w:color="auto" w:fill="auto"/>
          <w:lang w:val="en-US" w:eastAsia="zh-CN"/>
        </w:rPr>
        <w:t>技师</w:t>
      </w:r>
      <w:r>
        <w:rPr>
          <w:rFonts w:hint="eastAsia" w:ascii="仿宋_GB2312" w:hAnsi="仿宋_GB2312" w:eastAsia="仿宋" w:cs="仿宋_GB2312"/>
          <w:color w:val="auto"/>
          <w:spacing w:val="1"/>
          <w:sz w:val="32"/>
          <w:szCs w:val="32"/>
          <w:highlight w:val="none"/>
          <w:shd w:val="clear" w:color="auto" w:fill="auto"/>
        </w:rPr>
        <w:t>（二级）和高级技师（一级）五个等级。</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第七条 初级、中级、高级职业技能等级认定成绩合格</w:t>
      </w:r>
      <w:r>
        <w:rPr>
          <w:rFonts w:hint="eastAsia" w:ascii="仿宋_GB2312" w:hAnsi="仿宋_GB2312" w:eastAsia="仿宋" w:cs="仿宋_GB2312"/>
          <w:color w:val="auto"/>
          <w:spacing w:val="1"/>
          <w:sz w:val="32"/>
          <w:szCs w:val="32"/>
          <w:highlight w:val="none"/>
          <w:shd w:val="clear" w:color="auto" w:fill="auto"/>
          <w:lang w:eastAsia="zh-CN"/>
        </w:rPr>
        <w:t>；</w:t>
      </w:r>
      <w:r>
        <w:rPr>
          <w:rFonts w:hint="eastAsia" w:ascii="仿宋_GB2312" w:hAnsi="仿宋_GB2312" w:eastAsia="仿宋" w:cs="仿宋_GB2312"/>
          <w:color w:val="auto"/>
          <w:spacing w:val="1"/>
          <w:sz w:val="32"/>
          <w:szCs w:val="32"/>
          <w:highlight w:val="none"/>
          <w:shd w:val="clear" w:color="auto" w:fill="auto"/>
        </w:rPr>
        <w:t>技师、高级技师评价合格并通过综合评审，可获得相应等级的证书。</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eastAsia" w:ascii="仿宋_GB2312" w:hAnsi="仿宋_GB2312" w:eastAsia="仿宋" w:cs="仿宋_GB2312"/>
          <w:b/>
          <w:bCs/>
          <w:color w:val="auto"/>
          <w:spacing w:val="1"/>
          <w:sz w:val="32"/>
          <w:szCs w:val="32"/>
          <w:highlight w:val="none"/>
          <w:shd w:val="clear" w:color="auto" w:fill="auto"/>
        </w:rPr>
      </w:pPr>
      <w:r>
        <w:rPr>
          <w:rFonts w:hint="eastAsia" w:ascii="仿宋_GB2312" w:hAnsi="仿宋_GB2312" w:eastAsia="仿宋" w:cs="仿宋_GB2312"/>
          <w:b/>
          <w:bCs/>
          <w:color w:val="auto"/>
          <w:spacing w:val="1"/>
          <w:sz w:val="32"/>
          <w:szCs w:val="32"/>
          <w:highlight w:val="none"/>
          <w:shd w:val="clear" w:color="auto" w:fill="auto"/>
        </w:rPr>
        <w:t>第三章  证书管理</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第八条 职业技能等级证书采用纸质证书和电子证书两种形式。纸质证书和电子证书具有同等效力。</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第九条 职业技能等级证书的内容应包括姓名、证件类型、证件号码、职业名称、工种名称、职业技能等级、证书编号、二维码、评价机构、发证日期等，评价机构名称、印章应与备案公布的名称一致。</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第十条 职业名称、工种名称按照备案的规定名称打印</w:t>
      </w:r>
      <w:r>
        <w:rPr>
          <w:rFonts w:hint="eastAsia" w:ascii="仿宋_GB2312" w:hAnsi="仿宋_GB2312" w:eastAsia="仿宋" w:cs="仿宋_GB2312"/>
          <w:color w:val="auto"/>
          <w:spacing w:val="1"/>
          <w:sz w:val="32"/>
          <w:szCs w:val="32"/>
          <w:highlight w:val="none"/>
          <w:shd w:val="clear" w:color="auto" w:fill="auto"/>
          <w:lang w:eastAsia="zh-CN"/>
        </w:rPr>
        <w:t>。</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第十一条 证书编码共22位，采用1位大写英文字母和21位阿拉伯数字组成，主要包括评价机构备案号、核发年份、等级、证书序列号等，实行一证一号。</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第十二条 职业技能等级证书内容统一使用打印机规范打印，手写无效，照片可直接在证书上打印。</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第十三条 职业技能等级证书盖集团职业技能等级认定专用章。</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第十四条 证书持有人因证书遗失、损坏或证书信息错误需要重新办理的，在全国联网查询系统上查到相关信息后，持身份证原件到</w:t>
      </w:r>
      <w:r>
        <w:rPr>
          <w:rFonts w:hint="eastAsia" w:ascii="仿宋_GB2312" w:hAnsi="仿宋_GB2312" w:eastAsia="仿宋" w:cs="仿宋_GB2312"/>
          <w:color w:val="auto"/>
          <w:spacing w:val="1"/>
          <w:sz w:val="32"/>
          <w:szCs w:val="32"/>
          <w:highlight w:val="none"/>
          <w:shd w:val="clear" w:color="auto" w:fill="auto"/>
          <w:lang w:val="en-US" w:eastAsia="zh-CN"/>
        </w:rPr>
        <w:t>XX部门（此处根据企业实际填写）</w:t>
      </w:r>
      <w:r>
        <w:rPr>
          <w:rFonts w:hint="eastAsia" w:ascii="仿宋_GB2312" w:hAnsi="仿宋_GB2312" w:eastAsia="仿宋" w:cs="仿宋_GB2312"/>
          <w:color w:val="auto"/>
          <w:spacing w:val="1"/>
          <w:sz w:val="32"/>
          <w:szCs w:val="32"/>
          <w:highlight w:val="none"/>
          <w:shd w:val="clear" w:color="auto" w:fill="auto"/>
        </w:rPr>
        <w:t>按流程办理证书补发手续。证书损坏或证书信息错误补发的，核发新证的同时收回旧证，并登记存档。</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第十五条 按照“</w:t>
      </w:r>
      <w:r>
        <w:rPr>
          <w:rFonts w:hint="eastAsia" w:eastAsia="仿宋" w:cs="仿宋_GB2312"/>
          <w:color w:val="auto"/>
          <w:spacing w:val="-6"/>
          <w:sz w:val="32"/>
          <w:szCs w:val="32"/>
          <w:lang w:val="en-US" w:eastAsia="zh-CN"/>
        </w:rPr>
        <w:t>谁用人、谁评价，谁发证、谁负责</w:t>
      </w:r>
      <w:r>
        <w:rPr>
          <w:rFonts w:hint="eastAsia" w:ascii="仿宋_GB2312" w:hAnsi="仿宋_GB2312" w:eastAsia="仿宋" w:cs="仿宋_GB2312"/>
          <w:color w:val="auto"/>
          <w:spacing w:val="1"/>
          <w:sz w:val="32"/>
          <w:szCs w:val="32"/>
          <w:highlight w:val="none"/>
          <w:shd w:val="clear" w:color="auto" w:fill="auto"/>
        </w:rPr>
        <w:t>”的原则，加强职业技能等级证书的管理，建立证书印制、核发、销毁、补发和余存台账，确保每本证书可溯源。</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eastAsia" w:ascii="仿宋_GB2312" w:hAnsi="仿宋_GB2312" w:eastAsia="仿宋" w:cs="仿宋_GB2312"/>
          <w:b/>
          <w:bCs/>
          <w:color w:val="auto"/>
          <w:spacing w:val="1"/>
          <w:sz w:val="32"/>
          <w:szCs w:val="32"/>
          <w:highlight w:val="none"/>
          <w:shd w:val="clear" w:color="auto" w:fill="auto"/>
        </w:rPr>
      </w:pPr>
      <w:r>
        <w:rPr>
          <w:rFonts w:hint="eastAsia" w:ascii="仿宋_GB2312" w:hAnsi="仿宋_GB2312" w:eastAsia="仿宋" w:cs="仿宋_GB2312"/>
          <w:b/>
          <w:bCs/>
          <w:color w:val="auto"/>
          <w:spacing w:val="1"/>
          <w:sz w:val="32"/>
          <w:szCs w:val="32"/>
          <w:highlight w:val="none"/>
          <w:shd w:val="clear" w:color="auto" w:fill="auto"/>
        </w:rPr>
        <w:t>第四章  罚则</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第十六条 有下列情形之一的，除宣布所发职业技能等级证书无效外，对有违法行为部门及当事人追究相关法律责任。</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（一）伪造、仿制和违规发放证书的；</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（二）自行编制证书编码的；</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（三）印鉴或手续不符合规范要求的；</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（四）超范围发放的；</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（五）自行填写、手写的。</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rPr>
      </w:pPr>
      <w:r>
        <w:rPr>
          <w:rFonts w:hint="eastAsia" w:ascii="仿宋_GB2312" w:hAnsi="仿宋_GB2312" w:eastAsia="仿宋" w:cs="仿宋_GB2312"/>
          <w:color w:val="auto"/>
          <w:spacing w:val="1"/>
          <w:sz w:val="32"/>
          <w:szCs w:val="32"/>
          <w:highlight w:val="none"/>
          <w:shd w:val="clear" w:color="auto" w:fill="auto"/>
        </w:rPr>
        <w:t>第十七条 评价机构工作人员在职业技能等级证书管理中如有弄虚作假、徇私舞弊行为，视情节轻重，给予相应处分，直至追究相关法律责任。</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eastAsia" w:ascii="仿宋_GB2312" w:hAnsi="仿宋_GB2312" w:eastAsia="仿宋" w:cs="仿宋_GB2312"/>
          <w:color w:val="auto"/>
          <w:spacing w:val="1"/>
          <w:sz w:val="32"/>
          <w:szCs w:val="32"/>
          <w:highlight w:val="none"/>
          <w:shd w:val="clear" w:color="auto" w:fill="auto"/>
          <w:lang w:eastAsia="zh-CN"/>
        </w:rPr>
        <w:sectPr>
          <w:pgSz w:w="11906" w:h="16838"/>
          <w:pgMar w:top="1440" w:right="1803" w:bottom="1440" w:left="1803" w:header="851" w:footer="992" w:gutter="0"/>
          <w:pgNumType w:fmt="numberInDash"/>
          <w:cols w:space="720" w:num="1"/>
          <w:rtlGutter w:val="0"/>
          <w:docGrid w:type="lines" w:linePitch="319" w:charSpace="0"/>
        </w:sectPr>
      </w:pPr>
      <w:r>
        <w:rPr>
          <w:rFonts w:hint="eastAsia" w:ascii="仿宋_GB2312" w:hAnsi="仿宋_GB2312" w:eastAsia="仿宋" w:cs="仿宋_GB2312"/>
          <w:color w:val="auto"/>
          <w:spacing w:val="1"/>
          <w:sz w:val="32"/>
          <w:szCs w:val="32"/>
          <w:highlight w:val="none"/>
          <w:shd w:val="clear" w:color="auto" w:fill="auto"/>
        </w:rPr>
        <w:t>第十八条 职业技能等级证书由持证人本人使用，妥善保管，不得涂改、出借、出租和转让。对骗取、转让、涂改职业技能等级证书的人员，一经发现，</w:t>
      </w:r>
      <w:r>
        <w:rPr>
          <w:rFonts w:hint="eastAsia" w:ascii="仿宋_GB2312" w:hAnsi="仿宋_GB2312" w:eastAsia="仿宋" w:cs="仿宋_GB2312"/>
          <w:color w:val="auto"/>
          <w:spacing w:val="1"/>
          <w:sz w:val="32"/>
          <w:szCs w:val="32"/>
          <w:highlight w:val="none"/>
          <w:shd w:val="clear" w:color="auto" w:fill="auto"/>
          <w:lang w:val="en-US" w:eastAsia="zh-CN"/>
        </w:rPr>
        <w:t>将上报人社保障部门，取消所获职业技能等级证书</w:t>
      </w:r>
      <w:r>
        <w:rPr>
          <w:rFonts w:hint="eastAsia" w:ascii="仿宋_GB2312" w:hAnsi="仿宋_GB2312" w:eastAsia="仿宋" w:cs="仿宋_GB2312"/>
          <w:color w:val="auto"/>
          <w:spacing w:val="1"/>
          <w:sz w:val="32"/>
          <w:szCs w:val="32"/>
          <w:highlight w:val="none"/>
          <w:shd w:val="clear" w:color="auto" w:fill="auto"/>
        </w:rPr>
        <w:t>，同时在人力资源社会保障部职业技能等级证书查询官网删除其信息</w:t>
      </w:r>
      <w:r>
        <w:rPr>
          <w:rFonts w:hint="eastAsia" w:ascii="仿宋_GB2312" w:hAnsi="仿宋_GB2312" w:eastAsia="仿宋" w:cs="仿宋_GB2312"/>
          <w:color w:val="auto"/>
          <w:spacing w:val="1"/>
          <w:sz w:val="32"/>
          <w:szCs w:val="32"/>
          <w:highlight w:val="none"/>
          <w:shd w:val="clear" w:color="auto" w:fill="auto"/>
          <w:lang w:eastAsia="zh-CN"/>
        </w:rPr>
        <w:t>。</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eastAsia"/>
          <w:lang w:val="en-US" w:eastAsia="zh-CN"/>
        </w:rPr>
      </w:pPr>
      <w:r>
        <w:rPr>
          <w:rFonts w:hint="eastAsia" w:ascii="Times New Roman" w:hAnsi="Times New Roman" w:eastAsia="仿宋" w:cs="Times New Roman"/>
          <w:color w:val="auto"/>
          <w:sz w:val="32"/>
          <w:szCs w:val="32"/>
          <w:highlight w:val="none"/>
          <w:lang w:val="en-US" w:eastAsia="zh-CN"/>
        </w:rPr>
        <w:t>附件7</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eastAsia" w:ascii="宋体" w:hAnsi="宋体" w:eastAsia="宋体" w:cs="宋体"/>
          <w:color w:val="auto"/>
          <w:sz w:val="44"/>
          <w:szCs w:val="44"/>
          <w:highlight w:val="none"/>
          <w:lang w:val="en-US" w:eastAsia="zh-CN"/>
        </w:rPr>
      </w:pPr>
      <w:r>
        <w:rPr>
          <w:rFonts w:hint="eastAsia" w:ascii="宋体" w:hAnsi="宋体" w:cs="宋体"/>
          <w:color w:val="auto"/>
          <w:sz w:val="44"/>
          <w:szCs w:val="44"/>
          <w:highlight w:val="none"/>
          <w:lang w:val="en-US" w:eastAsia="zh-CN"/>
        </w:rPr>
        <w:t>职业</w:t>
      </w:r>
      <w:r>
        <w:rPr>
          <w:rFonts w:hint="eastAsia" w:ascii="宋体" w:hAnsi="宋体" w:eastAsia="宋体" w:cs="宋体"/>
          <w:color w:val="auto"/>
          <w:sz w:val="44"/>
          <w:szCs w:val="44"/>
          <w:highlight w:val="none"/>
          <w:lang w:val="en-US" w:eastAsia="zh-CN"/>
        </w:rPr>
        <w:t>技能等级认定实施流程</w:t>
      </w:r>
    </w:p>
    <w:p>
      <w:pPr>
        <w:pStyle w:val="5"/>
        <w:keepNext w:val="0"/>
        <w:keepLines w:val="0"/>
        <w:pageBreakBefore w:val="0"/>
        <w:kinsoku/>
        <w:overflowPunct/>
        <w:topLinePunct w:val="0"/>
        <w:autoSpaceDE/>
        <w:autoSpaceDN/>
        <w:bidi w:val="0"/>
        <w:spacing w:after="0" w:line="520" w:lineRule="exact"/>
        <w:textAlignment w:val="auto"/>
        <w:rPr>
          <w:rFonts w:hint="eastAsia" w:ascii="宋体" w:hAnsi="宋体" w:eastAsia="宋体" w:cs="宋体"/>
          <w:color w:val="auto"/>
          <w:highlight w:val="none"/>
          <w:lang w:val="en-US" w:eastAsia="zh-CN"/>
        </w:rPr>
      </w:pP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eastAsia" w:ascii="黑体" w:hAnsi="黑体" w:eastAsia="黑体" w:cs="黑体"/>
          <w:b w:val="0"/>
          <w:bCs w:val="0"/>
          <w:spacing w:val="-6"/>
          <w:sz w:val="32"/>
          <w:szCs w:val="32"/>
          <w:highlight w:val="none"/>
        </w:rPr>
      </w:pPr>
      <w:r>
        <w:rPr>
          <w:rFonts w:hint="eastAsia" w:ascii="黑体" w:hAnsi="黑体" w:eastAsia="黑体" w:cs="黑体"/>
          <w:b w:val="0"/>
          <w:bCs w:val="0"/>
          <w:spacing w:val="-6"/>
          <w:sz w:val="32"/>
          <w:szCs w:val="32"/>
          <w:highlight w:val="none"/>
          <w:lang w:val="en-US" w:eastAsia="zh-CN"/>
        </w:rPr>
        <w:t>一、</w:t>
      </w:r>
      <w:r>
        <w:rPr>
          <w:rFonts w:hint="eastAsia" w:ascii="黑体" w:hAnsi="黑体" w:eastAsia="黑体" w:cs="黑体"/>
          <w:b w:val="0"/>
          <w:bCs w:val="0"/>
          <w:spacing w:val="-6"/>
          <w:sz w:val="32"/>
          <w:szCs w:val="32"/>
          <w:highlight w:val="none"/>
        </w:rPr>
        <w:t>成立评价工作委员会</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企业成立职业技能等级认定评价工作委员会，建立固定团队</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可兼任</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专门负责跟进评价各环节工作</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包括制定本企业职业技能等级评价工作方案、制度、计划并监督执行</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自行建立考评人员</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其中考评员可选择已掌握相应技能及考评方法的企业职工担任</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高级考评员可选择企业生产一线技术负责人、一线高级或资深工程师以及企业认可的有资格担任考评工作的人员担任高级考评员</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、内部质量督导员队伍</w:t>
      </w:r>
      <w:r>
        <w:rPr>
          <w:rFonts w:hint="eastAsia" w:ascii="Times New Roman" w:hAnsi="Times New Roman" w:eastAsia="仿宋"/>
          <w:spacing w:val="-6"/>
          <w:sz w:val="32"/>
          <w:szCs w:val="32"/>
          <w:highlight w:val="none"/>
          <w:lang w:val="en-US" w:eastAsia="zh-CN"/>
        </w:rPr>
        <w:t>并开展培训</w:t>
      </w:r>
      <w:r>
        <w:rPr>
          <w:rFonts w:hint="eastAsia" w:ascii="Times New Roman" w:hAnsi="Times New Roman" w:eastAsia="仿宋"/>
          <w:spacing w:val="-6"/>
          <w:sz w:val="32"/>
          <w:szCs w:val="32"/>
          <w:highlight w:val="none"/>
        </w:rPr>
        <w:t>，自主开展企业职工的评价及发证工作。</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eastAsia" w:ascii="黑体" w:hAnsi="黑体" w:eastAsia="黑体" w:cs="黑体"/>
          <w:b w:val="0"/>
          <w:bCs w:val="0"/>
          <w:spacing w:val="-6"/>
          <w:sz w:val="32"/>
          <w:szCs w:val="32"/>
          <w:highlight w:val="none"/>
          <w:lang w:val="en-US" w:eastAsia="zh-CN"/>
        </w:rPr>
      </w:pPr>
      <w:r>
        <w:rPr>
          <w:rFonts w:hint="eastAsia" w:ascii="黑体" w:hAnsi="黑体" w:eastAsia="黑体" w:cs="黑体"/>
          <w:b w:val="0"/>
          <w:bCs w:val="0"/>
          <w:spacing w:val="-6"/>
          <w:sz w:val="32"/>
          <w:szCs w:val="32"/>
          <w:highlight w:val="none"/>
          <w:lang w:val="en-US" w:eastAsia="zh-CN"/>
        </w:rPr>
        <w:t>二、发布评价公告</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评价工作委员会根据企业技能人才培养需求，结合当年生</w:t>
      </w:r>
    </w:p>
    <w:p>
      <w:pPr>
        <w:keepNext w:val="0"/>
        <w:keepLines w:val="0"/>
        <w:pageBreakBefore w:val="0"/>
        <w:numPr>
          <w:ilvl w:val="0"/>
          <w:numId w:val="0"/>
        </w:numPr>
        <w:kinsoku/>
        <w:overflowPunct/>
        <w:topLinePunct w:val="0"/>
        <w:autoSpaceDE/>
        <w:autoSpaceDN/>
        <w:bidi w:val="0"/>
        <w:spacing w:line="520" w:lineRule="exact"/>
        <w:ind w:firstLine="0" w:firstLineChars="0"/>
        <w:textAlignment w:val="auto"/>
        <w:rPr>
          <w:rFonts w:hint="eastAsia" w:ascii="Times New Roman" w:hAnsi="Times New Roman" w:eastAsia="仿宋"/>
          <w:spacing w:val="-6"/>
          <w:sz w:val="32"/>
          <w:szCs w:val="32"/>
          <w:highlight w:val="none"/>
          <w:lang w:val="en-US" w:eastAsia="zh-CN"/>
        </w:rPr>
      </w:pPr>
      <w:r>
        <w:rPr>
          <w:rFonts w:hint="eastAsia" w:ascii="Times New Roman" w:hAnsi="Times New Roman" w:eastAsia="仿宋"/>
          <w:spacing w:val="-6"/>
          <w:sz w:val="32"/>
          <w:szCs w:val="32"/>
          <w:highlight w:val="none"/>
        </w:rPr>
        <w:t>产实际，面向企业职工按年</w:t>
      </w:r>
      <w:r>
        <w:rPr>
          <w:rFonts w:hint="eastAsia" w:ascii="Times New Roman" w:hAnsi="Times New Roman" w:eastAsia="仿宋"/>
          <w:spacing w:val="-6"/>
          <w:sz w:val="32"/>
          <w:szCs w:val="32"/>
          <w:highlight w:val="none"/>
          <w:lang w:val="en-US" w:eastAsia="zh-CN"/>
        </w:rPr>
        <w:t>度</w:t>
      </w:r>
      <w:r>
        <w:rPr>
          <w:rFonts w:hint="eastAsia" w:ascii="Times New Roman" w:hAnsi="Times New Roman" w:eastAsia="仿宋"/>
          <w:spacing w:val="-6"/>
          <w:sz w:val="32"/>
          <w:szCs w:val="32"/>
          <w:highlight w:val="none"/>
        </w:rPr>
        <w:t>或按季度发布评价公告。公告内容主要包括</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可开展认定的职业</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工种</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目录和级别、申报条件、报考流程、评价结果运用</w:t>
      </w:r>
      <w:r>
        <w:rPr>
          <w:rFonts w:hint="eastAsia" w:ascii="Times New Roman" w:hAnsi="Times New Roman" w:eastAsia="仿宋"/>
          <w:spacing w:val="-6"/>
          <w:sz w:val="32"/>
          <w:szCs w:val="32"/>
          <w:highlight w:val="none"/>
          <w:lang w:val="en-US" w:eastAsia="zh-CN"/>
        </w:rPr>
        <w:t>等。</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公告应明确员工需提交评价申报表、身份证件、工作经历（含工作年限等）、学历证明、职业资格（技能等级）证书等佐证材料，公告时间不少于5天，</w:t>
      </w:r>
      <w:r>
        <w:rPr>
          <w:rFonts w:hint="eastAsia" w:ascii="Times New Roman" w:hAnsi="Times New Roman" w:eastAsia="仿宋"/>
          <w:spacing w:val="-6"/>
          <w:sz w:val="32"/>
          <w:szCs w:val="32"/>
          <w:highlight w:val="none"/>
        </w:rPr>
        <w:t>确保职工应知尽知，做到公平、公正、公开。</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eastAsia" w:ascii="黑体" w:hAnsi="黑体" w:eastAsia="黑体" w:cs="黑体"/>
          <w:b w:val="0"/>
          <w:bCs w:val="0"/>
          <w:spacing w:val="-6"/>
          <w:sz w:val="32"/>
          <w:szCs w:val="32"/>
          <w:highlight w:val="none"/>
          <w:lang w:val="en-US" w:eastAsia="zh-CN"/>
        </w:rPr>
      </w:pPr>
      <w:r>
        <w:rPr>
          <w:rFonts w:hint="eastAsia" w:ascii="黑体" w:hAnsi="黑体" w:eastAsia="黑体" w:cs="黑体"/>
          <w:b w:val="0"/>
          <w:bCs w:val="0"/>
          <w:spacing w:val="-6"/>
          <w:sz w:val="32"/>
          <w:szCs w:val="32"/>
          <w:highlight w:val="none"/>
          <w:lang w:val="en-US" w:eastAsia="zh-CN"/>
        </w:rPr>
        <w:t>三、做好资格审核工作</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评价工作委员会根据</w:t>
      </w:r>
      <w:r>
        <w:rPr>
          <w:rFonts w:hint="eastAsia" w:ascii="Times New Roman" w:hAnsi="Times New Roman" w:eastAsia="仿宋"/>
          <w:spacing w:val="-6"/>
          <w:sz w:val="32"/>
          <w:szCs w:val="32"/>
          <w:highlight w:val="none"/>
          <w:lang w:val="en-US" w:eastAsia="zh-CN"/>
        </w:rPr>
        <w:t>国家职业标准或企业评价规范的</w:t>
      </w:r>
      <w:r>
        <w:rPr>
          <w:rFonts w:hint="eastAsia" w:ascii="Times New Roman" w:hAnsi="Times New Roman" w:eastAsia="仿宋"/>
          <w:spacing w:val="-6"/>
          <w:sz w:val="32"/>
          <w:szCs w:val="32"/>
          <w:highlight w:val="none"/>
        </w:rPr>
        <w:t>申报条件，审核</w:t>
      </w:r>
      <w:r>
        <w:rPr>
          <w:rFonts w:hint="eastAsia" w:ascii="Times New Roman" w:hAnsi="Times New Roman" w:eastAsia="仿宋"/>
          <w:spacing w:val="-6"/>
          <w:sz w:val="32"/>
          <w:szCs w:val="32"/>
          <w:highlight w:val="none"/>
          <w:lang w:val="en-US" w:eastAsia="zh-CN"/>
        </w:rPr>
        <w:t>参评人员</w:t>
      </w:r>
      <w:r>
        <w:rPr>
          <w:rFonts w:hint="eastAsia" w:ascii="Times New Roman" w:hAnsi="Times New Roman" w:eastAsia="仿宋"/>
          <w:spacing w:val="-6"/>
          <w:sz w:val="32"/>
          <w:szCs w:val="32"/>
          <w:highlight w:val="none"/>
        </w:rPr>
        <w:t>的申报</w:t>
      </w:r>
      <w:r>
        <w:rPr>
          <w:rFonts w:hint="eastAsia" w:ascii="Times New Roman" w:hAnsi="Times New Roman" w:eastAsia="仿宋"/>
          <w:spacing w:val="-6"/>
          <w:sz w:val="32"/>
          <w:szCs w:val="32"/>
          <w:highlight w:val="none"/>
          <w:lang w:val="en-US" w:eastAsia="zh-CN"/>
        </w:rPr>
        <w:t>材料</w:t>
      </w:r>
      <w:r>
        <w:rPr>
          <w:rFonts w:hint="eastAsia" w:ascii="Times New Roman" w:hAnsi="Times New Roman" w:eastAsia="仿宋"/>
          <w:spacing w:val="-6"/>
          <w:sz w:val="32"/>
          <w:szCs w:val="32"/>
          <w:highlight w:val="none"/>
        </w:rPr>
        <w:t>，确定</w:t>
      </w:r>
      <w:r>
        <w:rPr>
          <w:rFonts w:hint="eastAsia" w:ascii="Times New Roman" w:hAnsi="Times New Roman" w:eastAsia="仿宋"/>
          <w:spacing w:val="-6"/>
          <w:sz w:val="32"/>
          <w:szCs w:val="32"/>
          <w:highlight w:val="none"/>
          <w:lang w:val="en-US" w:eastAsia="zh-CN"/>
        </w:rPr>
        <w:t>符合条件的</w:t>
      </w:r>
      <w:r>
        <w:rPr>
          <w:rFonts w:hint="eastAsia" w:ascii="Times New Roman" w:hAnsi="Times New Roman" w:eastAsia="仿宋"/>
          <w:spacing w:val="-6"/>
          <w:sz w:val="32"/>
          <w:szCs w:val="32"/>
          <w:highlight w:val="none"/>
        </w:rPr>
        <w:t>参评人员后，</w:t>
      </w:r>
      <w:r>
        <w:rPr>
          <w:rFonts w:hint="eastAsia" w:ascii="Times New Roman" w:hAnsi="Times New Roman" w:eastAsia="仿宋"/>
          <w:b w:val="0"/>
          <w:bCs w:val="0"/>
          <w:spacing w:val="-6"/>
          <w:sz w:val="32"/>
          <w:szCs w:val="32"/>
          <w:highlight w:val="none"/>
          <w:lang w:val="en-US" w:eastAsia="zh-CN"/>
        </w:rPr>
        <w:t>至少</w:t>
      </w:r>
      <w:r>
        <w:rPr>
          <w:rFonts w:hint="eastAsia" w:ascii="Times New Roman" w:hAnsi="Times New Roman" w:eastAsia="仿宋"/>
          <w:b w:val="0"/>
          <w:bCs w:val="0"/>
          <w:spacing w:val="-6"/>
          <w:sz w:val="32"/>
          <w:szCs w:val="32"/>
          <w:highlight w:val="none"/>
        </w:rPr>
        <w:t>提前5个工作日</w:t>
      </w:r>
      <w:r>
        <w:rPr>
          <w:rFonts w:hint="eastAsia" w:ascii="Times New Roman" w:hAnsi="Times New Roman" w:eastAsia="仿宋"/>
          <w:b w:val="0"/>
          <w:bCs w:val="0"/>
          <w:spacing w:val="-6"/>
          <w:sz w:val="32"/>
          <w:szCs w:val="32"/>
          <w:highlight w:val="none"/>
          <w:lang w:val="en-US" w:eastAsia="zh-CN"/>
        </w:rPr>
        <w:t>在监管系统</w:t>
      </w:r>
      <w:r>
        <w:rPr>
          <w:rFonts w:hint="eastAsia" w:ascii="Times New Roman" w:hAnsi="Times New Roman" w:eastAsia="仿宋"/>
          <w:spacing w:val="-6"/>
          <w:sz w:val="32"/>
          <w:szCs w:val="32"/>
          <w:highlight w:val="none"/>
        </w:rPr>
        <w:t>报备评价计划，录入考评人员</w:t>
      </w:r>
      <w:r>
        <w:rPr>
          <w:rFonts w:hint="eastAsia" w:ascii="Times New Roman" w:hAnsi="Times New Roman" w:eastAsia="仿宋"/>
          <w:spacing w:val="-6"/>
          <w:sz w:val="32"/>
          <w:szCs w:val="32"/>
          <w:highlight w:val="none"/>
          <w:lang w:eastAsia="zh-CN"/>
        </w:rPr>
        <w:t>（每个</w:t>
      </w:r>
      <w:r>
        <w:rPr>
          <w:rFonts w:hint="eastAsia" w:ascii="Times New Roman" w:hAnsi="Times New Roman" w:eastAsia="仿宋"/>
          <w:spacing w:val="-6"/>
          <w:sz w:val="32"/>
          <w:szCs w:val="32"/>
          <w:highlight w:val="none"/>
          <w:lang w:val="en-US" w:eastAsia="zh-CN"/>
        </w:rPr>
        <w:t>评价计划不少于3人</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、内部质量督导员和参评人员等信息。</w:t>
      </w:r>
    </w:p>
    <w:p>
      <w:pPr>
        <w:keepNext w:val="0"/>
        <w:keepLines w:val="0"/>
        <w:pageBreakBefore w:val="0"/>
        <w:numPr>
          <w:ilvl w:val="0"/>
          <w:numId w:val="0"/>
        </w:numPr>
        <w:kinsoku/>
        <w:overflowPunct/>
        <w:topLinePunct w:val="0"/>
        <w:autoSpaceDE/>
        <w:autoSpaceDN/>
        <w:bidi w:val="0"/>
        <w:spacing w:line="520" w:lineRule="exact"/>
        <w:ind w:firstLine="619" w:firstLineChars="200"/>
        <w:textAlignment w:val="auto"/>
        <w:rPr>
          <w:rFonts w:hint="default" w:ascii="Times New Roman" w:hAnsi="Times New Roman" w:eastAsia="仿宋"/>
          <w:spacing w:val="-6"/>
          <w:sz w:val="32"/>
          <w:szCs w:val="32"/>
          <w:highlight w:val="none"/>
        </w:rPr>
      </w:pPr>
      <w:r>
        <w:rPr>
          <w:rFonts w:hint="eastAsia" w:ascii="Times New Roman" w:hAnsi="Times New Roman" w:eastAsia="仿宋"/>
          <w:b/>
          <w:bCs/>
          <w:spacing w:val="-6"/>
          <w:sz w:val="32"/>
          <w:szCs w:val="32"/>
          <w:highlight w:val="none"/>
          <w:lang w:val="en-US" w:eastAsia="zh-CN"/>
        </w:rPr>
        <w:t>第一次创建评价计划的企业</w:t>
      </w:r>
      <w:r>
        <w:rPr>
          <w:rFonts w:hint="eastAsia" w:ascii="Times New Roman" w:hAnsi="Times New Roman" w:eastAsia="仿宋"/>
          <w:spacing w:val="-6"/>
          <w:sz w:val="32"/>
          <w:szCs w:val="32"/>
          <w:highlight w:val="none"/>
          <w:lang w:val="en-US" w:eastAsia="zh-CN"/>
        </w:rPr>
        <w:t>应确认备案已在技能人才评价工作网上公布，并已在监管系统上传《参加广东省企业职业技能等级认定工作承诺书》（在监管系统下载模板）。</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eastAsia" w:ascii="黑体" w:hAnsi="黑体" w:eastAsia="黑体" w:cs="黑体"/>
          <w:b w:val="0"/>
          <w:bCs w:val="0"/>
          <w:spacing w:val="-6"/>
          <w:sz w:val="32"/>
          <w:szCs w:val="32"/>
          <w:highlight w:val="none"/>
          <w:lang w:val="en-US" w:eastAsia="zh-CN"/>
        </w:rPr>
      </w:pPr>
      <w:r>
        <w:rPr>
          <w:rFonts w:hint="eastAsia" w:ascii="黑体" w:hAnsi="黑体" w:eastAsia="黑体" w:cs="黑体"/>
          <w:b w:val="0"/>
          <w:bCs w:val="0"/>
          <w:spacing w:val="-6"/>
          <w:sz w:val="32"/>
          <w:szCs w:val="32"/>
          <w:highlight w:val="none"/>
          <w:lang w:val="en-US" w:eastAsia="zh-CN"/>
        </w:rPr>
        <w:t>四、做好评价实施工作</w:t>
      </w:r>
    </w:p>
    <w:p>
      <w:pPr>
        <w:keepNext w:val="0"/>
        <w:keepLines w:val="0"/>
        <w:pageBreakBefore w:val="0"/>
        <w:numPr>
          <w:ilvl w:val="-1"/>
          <w:numId w:val="0"/>
        </w:numPr>
        <w:kinsoku/>
        <w:overflowPunct/>
        <w:topLinePunct w:val="0"/>
        <w:autoSpaceDE/>
        <w:autoSpaceDN/>
        <w:bidi w:val="0"/>
        <w:spacing w:line="520" w:lineRule="exact"/>
        <w:ind w:firstLine="619" w:firstLineChars="200"/>
        <w:textAlignment w:val="auto"/>
        <w:rPr>
          <w:rFonts w:hint="eastAsia" w:ascii="楷体" w:hAnsi="楷体" w:eastAsia="楷体" w:cs="楷体"/>
          <w:b/>
          <w:bCs/>
          <w:spacing w:val="-6"/>
          <w:sz w:val="32"/>
          <w:szCs w:val="32"/>
          <w:highlight w:val="none"/>
        </w:rPr>
      </w:pPr>
      <w:r>
        <w:rPr>
          <w:rFonts w:hint="eastAsia" w:ascii="楷体" w:hAnsi="楷体" w:eastAsia="楷体" w:cs="楷体"/>
          <w:b/>
          <w:bCs/>
          <w:spacing w:val="-6"/>
          <w:sz w:val="32"/>
          <w:szCs w:val="32"/>
          <w:highlight w:val="none"/>
          <w:lang w:eastAsia="zh-CN"/>
        </w:rPr>
        <w:t>（一）</w:t>
      </w:r>
      <w:r>
        <w:rPr>
          <w:rFonts w:hint="eastAsia" w:ascii="楷体" w:hAnsi="楷体" w:eastAsia="楷体" w:cs="楷体"/>
          <w:b/>
          <w:bCs/>
          <w:spacing w:val="-6"/>
          <w:sz w:val="32"/>
          <w:szCs w:val="32"/>
          <w:highlight w:val="none"/>
        </w:rPr>
        <w:t>评价准备</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评价工作委员会根据工作方案，准备好相关的场地设备，召开考务会议，明确职责分工、工作流程、评分标准等</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lang w:val="en-US" w:eastAsia="zh-CN"/>
        </w:rPr>
        <w:t>同时应开展考评员、督导员及考务人员考前培训（不得交叉兼任），培训过程需做好签到记录及拍照存档。</w:t>
      </w:r>
    </w:p>
    <w:p>
      <w:pPr>
        <w:keepNext w:val="0"/>
        <w:keepLines w:val="0"/>
        <w:pageBreakBefore w:val="0"/>
        <w:numPr>
          <w:ilvl w:val="-1"/>
          <w:numId w:val="0"/>
        </w:numPr>
        <w:kinsoku/>
        <w:overflowPunct/>
        <w:topLinePunct w:val="0"/>
        <w:autoSpaceDE/>
        <w:autoSpaceDN/>
        <w:bidi w:val="0"/>
        <w:spacing w:line="520" w:lineRule="exact"/>
        <w:ind w:leftChars="200" w:firstLine="0" w:firstLineChars="0"/>
        <w:textAlignment w:val="auto"/>
        <w:rPr>
          <w:rFonts w:hint="eastAsia" w:ascii="楷体" w:hAnsi="楷体" w:eastAsia="楷体" w:cs="楷体"/>
          <w:b/>
          <w:bCs/>
          <w:spacing w:val="-6"/>
          <w:sz w:val="32"/>
          <w:szCs w:val="32"/>
          <w:highlight w:val="none"/>
        </w:rPr>
      </w:pPr>
      <w:r>
        <w:rPr>
          <w:rFonts w:hint="eastAsia" w:ascii="楷体" w:hAnsi="楷体" w:eastAsia="楷体" w:cs="楷体"/>
          <w:b/>
          <w:bCs/>
          <w:spacing w:val="-6"/>
          <w:sz w:val="32"/>
          <w:szCs w:val="32"/>
          <w:highlight w:val="none"/>
          <w:lang w:eastAsia="zh-CN"/>
        </w:rPr>
        <w:t>（二）</w:t>
      </w:r>
      <w:r>
        <w:rPr>
          <w:rFonts w:hint="eastAsia" w:ascii="楷体" w:hAnsi="楷体" w:eastAsia="楷体" w:cs="楷体"/>
          <w:b/>
          <w:bCs/>
          <w:spacing w:val="-6"/>
          <w:sz w:val="32"/>
          <w:szCs w:val="32"/>
          <w:highlight w:val="none"/>
        </w:rPr>
        <w:t>评价实施</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由考评人员对参评职工进行评分，要求评分过程公平公正，</w:t>
      </w:r>
    </w:p>
    <w:p>
      <w:pPr>
        <w:keepNext w:val="0"/>
        <w:keepLines w:val="0"/>
        <w:pageBreakBefore w:val="0"/>
        <w:numPr>
          <w:ilvl w:val="0"/>
          <w:numId w:val="0"/>
        </w:numPr>
        <w:kinsoku/>
        <w:overflowPunct/>
        <w:topLinePunct w:val="0"/>
        <w:autoSpaceDE/>
        <w:autoSpaceDN/>
        <w:bidi w:val="0"/>
        <w:spacing w:line="520" w:lineRule="exact"/>
        <w:ind w:firstLine="0" w:firstLineChars="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同时接受内部质量督导员以及属地职业技能评价指导机构随机派遣外部质量督导员的督导检查。</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按照《关于进一步规范做好技能人才评价考场视频监控工作的通知》</w:t>
      </w:r>
      <w:r>
        <w:rPr>
          <w:rFonts w:hint="eastAsia" w:ascii="Times New Roman" w:hAnsi="Times New Roman" w:eastAsia="仿宋" w:cs="仿宋_GB2312"/>
          <w:b w:val="0"/>
          <w:bCs w:val="0"/>
          <w:spacing w:val="-6"/>
          <w:sz w:val="32"/>
          <w:szCs w:val="32"/>
          <w:shd w:val="clear" w:color="auto" w:fill="FFFFFF"/>
          <w:lang w:val="en-US" w:eastAsia="zh-CN"/>
        </w:rPr>
        <w:t>（粤技服〔2022〕223号）</w:t>
      </w:r>
      <w:r>
        <w:rPr>
          <w:rFonts w:hint="eastAsia" w:ascii="Times New Roman" w:hAnsi="Times New Roman" w:eastAsia="仿宋"/>
          <w:spacing w:val="-6"/>
          <w:sz w:val="32"/>
          <w:szCs w:val="32"/>
          <w:highlight w:val="none"/>
        </w:rPr>
        <w:t>做好评价过程的视频录像工作</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lang w:val="en-US" w:eastAsia="zh-CN"/>
        </w:rPr>
        <w:t>由于安全生产、保密等因素不能安装监控的，企业应向属地职业技能评价指导机构报备后，采取适当措施，做到评价工作全程留痕。</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采用企业内部竞赛方式评价的，按照竞赛方案实施。</w:t>
      </w:r>
    </w:p>
    <w:p>
      <w:pPr>
        <w:keepNext w:val="0"/>
        <w:keepLines w:val="0"/>
        <w:pageBreakBefore w:val="0"/>
        <w:numPr>
          <w:ilvl w:val="-1"/>
          <w:numId w:val="0"/>
        </w:numPr>
        <w:kinsoku/>
        <w:overflowPunct/>
        <w:topLinePunct w:val="0"/>
        <w:autoSpaceDE/>
        <w:autoSpaceDN/>
        <w:bidi w:val="0"/>
        <w:spacing w:line="520" w:lineRule="exact"/>
        <w:ind w:leftChars="200" w:firstLine="0" w:firstLineChars="0"/>
        <w:textAlignment w:val="auto"/>
        <w:rPr>
          <w:rFonts w:hint="eastAsia" w:ascii="楷体" w:hAnsi="楷体" w:eastAsia="楷体" w:cs="楷体"/>
          <w:b/>
          <w:bCs/>
          <w:spacing w:val="-6"/>
          <w:sz w:val="32"/>
          <w:szCs w:val="32"/>
          <w:highlight w:val="none"/>
        </w:rPr>
      </w:pPr>
      <w:r>
        <w:rPr>
          <w:rFonts w:hint="eastAsia" w:ascii="楷体" w:hAnsi="楷体" w:eastAsia="楷体" w:cs="楷体"/>
          <w:b/>
          <w:bCs/>
          <w:spacing w:val="-6"/>
          <w:sz w:val="32"/>
          <w:szCs w:val="32"/>
          <w:highlight w:val="none"/>
          <w:lang w:eastAsia="zh-CN"/>
        </w:rPr>
        <w:t>（三）</w:t>
      </w:r>
      <w:r>
        <w:rPr>
          <w:rFonts w:hint="eastAsia" w:ascii="楷体" w:hAnsi="楷体" w:eastAsia="楷体" w:cs="楷体"/>
          <w:b/>
          <w:bCs/>
          <w:spacing w:val="-6"/>
          <w:sz w:val="32"/>
          <w:szCs w:val="32"/>
          <w:highlight w:val="none"/>
        </w:rPr>
        <w:t>评价结果审核</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考务人员负责汇总评价结果，并整理上报评价工作委员会审核</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lang w:val="en-US" w:eastAsia="zh-CN"/>
        </w:rPr>
        <w:t>确保评价表或试卷均有全部考评员签名，认定结果由企业盖章确认。</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eastAsia" w:ascii="黑体" w:hAnsi="黑体" w:eastAsia="黑体" w:cs="黑体"/>
          <w:b w:val="0"/>
          <w:bCs w:val="0"/>
          <w:spacing w:val="-6"/>
          <w:sz w:val="32"/>
          <w:szCs w:val="32"/>
          <w:highlight w:val="none"/>
          <w:lang w:val="en-US" w:eastAsia="zh-CN"/>
        </w:rPr>
      </w:pPr>
      <w:r>
        <w:rPr>
          <w:rFonts w:hint="eastAsia" w:ascii="黑体" w:hAnsi="黑体" w:eastAsia="黑体" w:cs="黑体"/>
          <w:b w:val="0"/>
          <w:bCs w:val="0"/>
          <w:spacing w:val="-6"/>
          <w:sz w:val="32"/>
          <w:szCs w:val="32"/>
          <w:highlight w:val="none"/>
          <w:lang w:val="en-US" w:eastAsia="zh-CN"/>
        </w:rPr>
        <w:t>五、评价结果公示</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经评价工作委员会审核无误后对职工进行公示，公示期不少于5天。对公示结果有异议的，由评价工作委员会处理。企业应于评价结果公示结束后的20个工作日内</w:t>
      </w:r>
      <w:r>
        <w:rPr>
          <w:rFonts w:hint="eastAsia" w:ascii="Times New Roman" w:hAnsi="Times New Roman" w:eastAsia="仿宋"/>
          <w:spacing w:val="-6"/>
          <w:sz w:val="32"/>
          <w:szCs w:val="32"/>
          <w:highlight w:val="none"/>
          <w:lang w:val="en-US" w:eastAsia="zh-CN"/>
        </w:rPr>
        <w:t>在监管系统报备</w:t>
      </w:r>
      <w:r>
        <w:rPr>
          <w:rFonts w:hint="eastAsia" w:ascii="Times New Roman" w:hAnsi="Times New Roman" w:eastAsia="仿宋"/>
          <w:spacing w:val="-6"/>
          <w:sz w:val="32"/>
          <w:szCs w:val="32"/>
          <w:highlight w:val="none"/>
        </w:rPr>
        <w:t>评价结果。</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eastAsia" w:ascii="楷体" w:hAnsi="楷体" w:eastAsia="楷体" w:cs="楷体"/>
          <w:b/>
          <w:bCs/>
          <w:spacing w:val="-6"/>
          <w:sz w:val="32"/>
          <w:szCs w:val="32"/>
          <w:highlight w:val="none"/>
        </w:rPr>
      </w:pPr>
      <w:r>
        <w:rPr>
          <w:rFonts w:hint="eastAsia" w:ascii="黑体" w:hAnsi="黑体" w:eastAsia="黑体" w:cs="黑体"/>
          <w:b w:val="0"/>
          <w:bCs w:val="0"/>
          <w:spacing w:val="-6"/>
          <w:sz w:val="32"/>
          <w:szCs w:val="32"/>
          <w:highlight w:val="none"/>
          <w:lang w:val="en-US" w:eastAsia="zh-CN"/>
        </w:rPr>
        <w:t>六、证书数据上报</w:t>
      </w:r>
    </w:p>
    <w:p>
      <w:pPr>
        <w:keepNext w:val="0"/>
        <w:keepLines w:val="0"/>
        <w:pageBreakBefore w:val="0"/>
        <w:numPr>
          <w:ilvl w:val="0"/>
          <w:numId w:val="0"/>
        </w:numPr>
        <w:kinsoku/>
        <w:wordWrap w:val="0"/>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lang w:eastAsia="zh-CN"/>
        </w:rPr>
      </w:pPr>
      <w:r>
        <w:rPr>
          <w:rFonts w:hint="eastAsia" w:ascii="Times New Roman" w:hAnsi="Times New Roman" w:eastAsia="仿宋"/>
          <w:spacing w:val="-6"/>
          <w:sz w:val="32"/>
          <w:szCs w:val="32"/>
          <w:highlight w:val="none"/>
          <w:lang w:val="en-US" w:eastAsia="zh-CN"/>
        </w:rPr>
        <w:t>待评价结果审批通过后，</w:t>
      </w:r>
      <w:r>
        <w:rPr>
          <w:rFonts w:hint="eastAsia" w:ascii="Times New Roman" w:hAnsi="Times New Roman" w:eastAsia="仿宋"/>
          <w:spacing w:val="-6"/>
          <w:sz w:val="32"/>
          <w:szCs w:val="32"/>
          <w:highlight w:val="none"/>
        </w:rPr>
        <w:t>企业</w:t>
      </w:r>
      <w:r>
        <w:rPr>
          <w:rFonts w:hint="eastAsia" w:ascii="Times New Roman" w:hAnsi="Times New Roman" w:eastAsia="仿宋"/>
          <w:spacing w:val="-6"/>
          <w:sz w:val="32"/>
          <w:szCs w:val="32"/>
          <w:highlight w:val="none"/>
          <w:lang w:val="en-US" w:eastAsia="zh-CN"/>
        </w:rPr>
        <w:t>按</w:t>
      </w:r>
      <w:r>
        <w:rPr>
          <w:rFonts w:hint="eastAsia" w:ascii="Times New Roman" w:hAnsi="Times New Roman" w:eastAsia="仿宋"/>
          <w:spacing w:val="-6"/>
          <w:sz w:val="32"/>
          <w:szCs w:val="32"/>
          <w:highlight w:val="none"/>
        </w:rPr>
        <w:t>要求</w:t>
      </w:r>
      <w:r>
        <w:rPr>
          <w:rFonts w:hint="eastAsia" w:ascii="Times New Roman" w:hAnsi="Times New Roman" w:eastAsia="仿宋"/>
          <w:spacing w:val="-6"/>
          <w:sz w:val="32"/>
          <w:szCs w:val="32"/>
          <w:highlight w:val="none"/>
          <w:lang w:val="en-US" w:eastAsia="zh-CN"/>
        </w:rPr>
        <w:t>在监管系统生成证书号、</w:t>
      </w:r>
      <w:r>
        <w:rPr>
          <w:rFonts w:hint="eastAsia" w:ascii="Times New Roman" w:hAnsi="Times New Roman" w:eastAsia="仿宋"/>
          <w:spacing w:val="-6"/>
          <w:sz w:val="32"/>
          <w:szCs w:val="32"/>
          <w:highlight w:val="none"/>
        </w:rPr>
        <w:t>上传</w:t>
      </w:r>
      <w:r>
        <w:rPr>
          <w:rFonts w:hint="eastAsia" w:ascii="Times New Roman" w:hAnsi="Times New Roman" w:eastAsia="仿宋"/>
          <w:spacing w:val="-6"/>
          <w:sz w:val="32"/>
          <w:szCs w:val="32"/>
          <w:highlight w:val="none"/>
          <w:lang w:eastAsia="zh-CN"/>
        </w:rPr>
        <w:t>《成绩汇总表》、《</w:t>
      </w:r>
      <w:r>
        <w:rPr>
          <w:rFonts w:hint="eastAsia" w:ascii="Times New Roman" w:hAnsi="Times New Roman" w:eastAsia="仿宋"/>
          <w:spacing w:val="-6"/>
          <w:sz w:val="32"/>
          <w:szCs w:val="32"/>
          <w:highlight w:val="none"/>
          <w:lang w:val="en-US" w:eastAsia="zh-CN"/>
        </w:rPr>
        <w:t>证书信息汇总表</w:t>
      </w:r>
      <w:r>
        <w:rPr>
          <w:rFonts w:hint="eastAsia" w:ascii="Times New Roman" w:hAnsi="Times New Roman" w:eastAsia="仿宋"/>
          <w:spacing w:val="-6"/>
          <w:sz w:val="32"/>
          <w:szCs w:val="32"/>
          <w:highlight w:val="none"/>
          <w:lang w:eastAsia="zh-CN"/>
        </w:rPr>
        <w:t>》（在</w:t>
      </w:r>
      <w:r>
        <w:rPr>
          <w:rFonts w:hint="eastAsia" w:ascii="Times New Roman" w:hAnsi="Times New Roman" w:eastAsia="仿宋"/>
          <w:spacing w:val="-6"/>
          <w:sz w:val="32"/>
          <w:szCs w:val="32"/>
          <w:highlight w:val="none"/>
          <w:lang w:val="en-US" w:eastAsia="zh-CN"/>
        </w:rPr>
        <w:t>监管系统下载</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lang w:val="en-US" w:eastAsia="zh-CN"/>
        </w:rPr>
        <w:t>工作信息审批表</w:t>
      </w:r>
      <w:r>
        <w:rPr>
          <w:rFonts w:hint="eastAsia" w:ascii="Times New Roman" w:hAnsi="Times New Roman" w:eastAsia="仿宋"/>
          <w:spacing w:val="-6"/>
          <w:sz w:val="32"/>
          <w:szCs w:val="32"/>
          <w:highlight w:val="none"/>
          <w:lang w:eastAsia="zh-CN"/>
        </w:rPr>
        <w:t>》（在监管</w:t>
      </w:r>
      <w:r>
        <w:rPr>
          <w:rFonts w:hint="eastAsia" w:ascii="Times New Roman" w:hAnsi="Times New Roman" w:eastAsia="仿宋"/>
          <w:spacing w:val="-6"/>
          <w:sz w:val="32"/>
          <w:szCs w:val="32"/>
          <w:highlight w:val="none"/>
          <w:lang w:val="en-US" w:eastAsia="zh-CN"/>
        </w:rPr>
        <w:t>系统下载</w:t>
      </w:r>
      <w:r>
        <w:rPr>
          <w:rFonts w:hint="eastAsia" w:ascii="Times New Roman" w:hAnsi="Times New Roman" w:eastAsia="仿宋"/>
          <w:spacing w:val="-6"/>
          <w:sz w:val="32"/>
          <w:szCs w:val="32"/>
          <w:highlight w:val="none"/>
          <w:lang w:eastAsia="zh-CN"/>
        </w:rPr>
        <w:t>）。</w:t>
      </w:r>
    </w:p>
    <w:p>
      <w:pPr>
        <w:keepNext w:val="0"/>
        <w:keepLines w:val="0"/>
        <w:pageBreakBefore w:val="0"/>
        <w:numPr>
          <w:ilvl w:val="0"/>
          <w:numId w:val="0"/>
        </w:numPr>
        <w:kinsoku/>
        <w:wordWrap w:val="0"/>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lang w:val="en-US" w:eastAsia="zh-CN"/>
        </w:rPr>
        <w:t>待</w:t>
      </w:r>
      <w:r>
        <w:rPr>
          <w:rFonts w:hint="eastAsia" w:ascii="Times New Roman" w:hAnsi="Times New Roman" w:eastAsia="仿宋"/>
          <w:spacing w:val="-6"/>
          <w:sz w:val="32"/>
          <w:szCs w:val="32"/>
          <w:highlight w:val="none"/>
        </w:rPr>
        <w:t>证书数据在</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技能人才评价证书全国联网查询系统</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http</w:t>
      </w:r>
      <w:r>
        <w:rPr>
          <w:rFonts w:hint="eastAsia" w:ascii="Times New Roman" w:hAnsi="Times New Roman" w:eastAsia="仿宋"/>
          <w:spacing w:val="-6"/>
          <w:sz w:val="32"/>
          <w:szCs w:val="32"/>
          <w:highlight w:val="none"/>
          <w:lang w:val="en-US" w:eastAsia="zh-CN"/>
        </w:rPr>
        <w:t>:</w:t>
      </w:r>
      <w:r>
        <w:rPr>
          <w:rFonts w:hint="eastAsia" w:ascii="Times New Roman" w:hAnsi="Times New Roman" w:eastAsia="仿宋"/>
          <w:spacing w:val="-6"/>
          <w:sz w:val="32"/>
          <w:szCs w:val="32"/>
          <w:highlight w:val="none"/>
        </w:rPr>
        <w:t>//jndj.osta.org.cn</w:t>
      </w:r>
      <w:r>
        <w:rPr>
          <w:rFonts w:hint="eastAsia" w:ascii="Times New Roman" w:hAnsi="Times New Roman" w:eastAsia="仿宋"/>
          <w:spacing w:val="-6"/>
          <w:sz w:val="32"/>
          <w:szCs w:val="32"/>
          <w:highlight w:val="none"/>
          <w:lang w:eastAsia="zh-CN"/>
        </w:rPr>
        <w:t>）</w:t>
      </w:r>
      <w:r>
        <w:rPr>
          <w:rFonts w:hint="eastAsia" w:ascii="Times New Roman" w:hAnsi="Times New Roman" w:eastAsia="仿宋"/>
          <w:spacing w:val="-6"/>
          <w:sz w:val="32"/>
          <w:szCs w:val="32"/>
          <w:highlight w:val="none"/>
        </w:rPr>
        <w:t>可查后，</w:t>
      </w:r>
      <w:r>
        <w:rPr>
          <w:rFonts w:hint="eastAsia" w:ascii="Times New Roman" w:hAnsi="Times New Roman" w:eastAsia="仿宋"/>
          <w:spacing w:val="-6"/>
          <w:sz w:val="32"/>
          <w:szCs w:val="32"/>
          <w:highlight w:val="none"/>
          <w:lang w:val="en-US" w:eastAsia="zh-CN"/>
        </w:rPr>
        <w:t>按照工作方案中的证书样式及</w:t>
      </w:r>
      <w:r>
        <w:rPr>
          <w:rFonts w:hint="eastAsia" w:ascii="仿宋_GB2312" w:hAnsi="仿宋_GB2312" w:eastAsia="仿宋" w:cs="仿宋_GB2312"/>
          <w:color w:val="auto"/>
          <w:spacing w:val="1"/>
          <w:sz w:val="32"/>
          <w:szCs w:val="32"/>
          <w:highlight w:val="none"/>
          <w:lang w:val="en-US" w:eastAsia="zh-CN"/>
        </w:rPr>
        <w:t>《广东省职业技能等级认定证书编码规则实施方案（</w:t>
      </w:r>
      <w:r>
        <w:rPr>
          <w:rFonts w:hint="eastAsia" w:ascii="Times New Roman" w:hAnsi="Times New Roman" w:eastAsia="仿宋" w:cs="仿宋_GB2312"/>
          <w:color w:val="auto"/>
          <w:spacing w:val="1"/>
          <w:sz w:val="32"/>
          <w:szCs w:val="32"/>
          <w:highlight w:val="none"/>
          <w:lang w:val="en-US" w:eastAsia="zh-CN"/>
        </w:rPr>
        <w:t>2021</w:t>
      </w:r>
      <w:r>
        <w:rPr>
          <w:rFonts w:hint="eastAsia" w:ascii="仿宋_GB2312" w:hAnsi="仿宋_GB2312" w:eastAsia="仿宋" w:cs="仿宋_GB2312"/>
          <w:color w:val="auto"/>
          <w:spacing w:val="1"/>
          <w:sz w:val="32"/>
          <w:szCs w:val="32"/>
          <w:highlight w:val="none"/>
          <w:lang w:val="en-US" w:eastAsia="zh-CN"/>
        </w:rPr>
        <w:t>版）》相关要求印制证书并发放。</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eastAsia" w:ascii="黑体" w:hAnsi="黑体" w:eastAsia="黑体" w:cs="黑体"/>
          <w:b w:val="0"/>
          <w:bCs w:val="0"/>
          <w:spacing w:val="-6"/>
          <w:sz w:val="32"/>
          <w:szCs w:val="32"/>
          <w:highlight w:val="none"/>
          <w:lang w:val="en-US" w:eastAsia="zh-CN"/>
        </w:rPr>
      </w:pPr>
      <w:r>
        <w:rPr>
          <w:rFonts w:hint="eastAsia" w:ascii="黑体" w:hAnsi="黑体" w:eastAsia="黑体" w:cs="黑体"/>
          <w:b w:val="0"/>
          <w:bCs w:val="0"/>
          <w:spacing w:val="-6"/>
          <w:sz w:val="32"/>
          <w:szCs w:val="32"/>
          <w:highlight w:val="none"/>
          <w:lang w:val="en-US" w:eastAsia="zh-CN"/>
        </w:rPr>
        <w:t>七、档案归档</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eastAsia" w:ascii="Times New Roman" w:hAnsi="Times New Roman" w:eastAsia="仿宋"/>
          <w:spacing w:val="-6"/>
          <w:sz w:val="32"/>
          <w:szCs w:val="32"/>
          <w:highlight w:val="none"/>
        </w:rPr>
      </w:pPr>
      <w:r>
        <w:rPr>
          <w:rFonts w:hint="eastAsia" w:ascii="Times New Roman" w:hAnsi="Times New Roman" w:eastAsia="仿宋"/>
          <w:spacing w:val="-6"/>
          <w:sz w:val="32"/>
          <w:szCs w:val="32"/>
          <w:highlight w:val="none"/>
        </w:rPr>
        <w:t>企业应</w:t>
      </w:r>
      <w:r>
        <w:rPr>
          <w:rFonts w:hint="eastAsia" w:ascii="Times New Roman" w:hAnsi="Times New Roman" w:eastAsia="仿宋"/>
          <w:spacing w:val="-6"/>
          <w:sz w:val="32"/>
          <w:szCs w:val="32"/>
          <w:highlight w:val="none"/>
          <w:lang w:val="en-US" w:eastAsia="zh-CN"/>
        </w:rPr>
        <w:t>按年度、评价计划批次</w:t>
      </w:r>
      <w:r>
        <w:rPr>
          <w:rFonts w:hint="eastAsia" w:ascii="Times New Roman" w:hAnsi="Times New Roman" w:eastAsia="仿宋"/>
          <w:spacing w:val="-6"/>
          <w:sz w:val="32"/>
          <w:szCs w:val="32"/>
          <w:highlight w:val="none"/>
        </w:rPr>
        <w:t>认真做好评价工作过程资料归档工作,</w:t>
      </w:r>
      <w:r>
        <w:rPr>
          <w:rFonts w:hint="eastAsia" w:ascii="Times New Roman" w:hAnsi="Times New Roman" w:eastAsia="仿宋"/>
          <w:spacing w:val="-6"/>
          <w:sz w:val="32"/>
          <w:szCs w:val="32"/>
          <w:highlight w:val="none"/>
          <w:lang w:val="en-US" w:eastAsia="zh-CN"/>
        </w:rPr>
        <w:t>纸质材料保管不少于3年，电子材料不少于5年，</w:t>
      </w:r>
      <w:r>
        <w:rPr>
          <w:rFonts w:hint="eastAsia" w:ascii="Times New Roman" w:hAnsi="Times New Roman" w:eastAsia="仿宋"/>
          <w:spacing w:val="-6"/>
          <w:sz w:val="32"/>
          <w:szCs w:val="32"/>
          <w:highlight w:val="none"/>
        </w:rPr>
        <w:t>确保评价过程和结果可追溯、可倒查。保存期满需要销毁的，应进行台账登记后统一销毁。</w:t>
      </w:r>
    </w:p>
    <w:p>
      <w:pPr>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br w:type="page"/>
      </w:r>
    </w:p>
    <w:p>
      <w:pPr>
        <w:pStyle w:val="6"/>
        <w:rPr>
          <w:rFonts w:hint="default"/>
          <w:lang w:val="en-US" w:eastAsia="zh-CN"/>
        </w:rPr>
        <w:sectPr>
          <w:pgSz w:w="11906" w:h="16838"/>
          <w:pgMar w:top="1440" w:right="1803" w:bottom="1440" w:left="1803" w:header="851" w:footer="992" w:gutter="0"/>
          <w:pgNumType w:fmt="numberInDash"/>
          <w:cols w:space="720" w:num="1"/>
          <w:rtlGutter w:val="0"/>
          <w:docGrid w:type="lines" w:linePitch="319"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mc:AlternateContent>
          <mc:Choice Requires="wps">
            <w:drawing>
              <wp:anchor distT="0" distB="0" distL="114300" distR="114300" simplePos="0" relativeHeight="251660288" behindDoc="0" locked="0" layoutInCell="1" allowOverlap="1">
                <wp:simplePos x="0" y="0"/>
                <wp:positionH relativeFrom="margin">
                  <wp:posOffset>2727325</wp:posOffset>
                </wp:positionH>
                <wp:positionV relativeFrom="paragraph">
                  <wp:posOffset>-215265</wp:posOffset>
                </wp:positionV>
                <wp:extent cx="3390900" cy="523875"/>
                <wp:effectExtent l="0" t="0" r="0" b="0"/>
                <wp:wrapNone/>
                <wp:docPr id="4" name="文本框 4"/>
                <wp:cNvGraphicFramePr/>
                <a:graphic xmlns:a="http://schemas.openxmlformats.org/drawingml/2006/main">
                  <a:graphicData uri="http://schemas.microsoft.com/office/word/2010/wordprocessingShape">
                    <wps:wsp>
                      <wps:cNvSpPr txBox="1"/>
                      <wps:spPr>
                        <a:xfrm>
                          <a:off x="0" y="0"/>
                          <a:ext cx="3390900" cy="523875"/>
                        </a:xfrm>
                        <a:prstGeom prst="rect">
                          <a:avLst/>
                        </a:prstGeom>
                        <a:noFill/>
                        <a:ln w="6350">
                          <a:noFill/>
                        </a:ln>
                        <a:effectLst/>
                      </wps:spPr>
                      <wps:txbx>
                        <w:txbxContent>
                          <w:p>
                            <w:pPr>
                              <w:jc w:val="center"/>
                              <w:rPr>
                                <w:b/>
                                <w:sz w:val="32"/>
                              </w:rPr>
                            </w:pPr>
                            <w:r>
                              <w:rPr>
                                <w:rFonts w:hint="eastAsia"/>
                                <w:b/>
                                <w:sz w:val="40"/>
                              </w:rPr>
                              <w:t>职业</w:t>
                            </w:r>
                            <w:r>
                              <w:rPr>
                                <w:b/>
                                <w:sz w:val="40"/>
                              </w:rPr>
                              <w:t>技能等级证书参考样式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4.75pt;margin-top:-16.95pt;height:41.25pt;width:267pt;mso-position-horizontal-relative:margin;z-index:251660288;mso-width-relative:page;mso-height-relative:page;" filled="f" stroked="f" coordsize="21600,21600" o:gfxdata="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zXRK82wAAAAoBAAAPAAAAAAAAAAEAIAAA&#10;ACIAAABkcnMvZG93bnJldi54bWxQSwECFAAUAAAACACHTuJA60x6eUICAAB0BAAADgAAAAAAAAAB&#10;ACAAAAAqAQAAZHJzL2Uyb0RvYy54bWxQSwUGAAAAAAYABgBZAQAA3gUAAAAA&#10;">
                <v:fill on="f" focussize="0,0"/>
                <v:stroke on="f" weight="0.5pt"/>
                <v:imagedata o:title=""/>
                <o:lock v:ext="edit" aspectratio="f"/>
                <v:textbox>
                  <w:txbxContent>
                    <w:p>
                      <w:pPr>
                        <w:jc w:val="center"/>
                        <w:rPr>
                          <w:b/>
                          <w:sz w:val="32"/>
                        </w:rPr>
                      </w:pPr>
                      <w:r>
                        <w:rPr>
                          <w:rFonts w:hint="eastAsia"/>
                          <w:b/>
                          <w:sz w:val="40"/>
                        </w:rPr>
                        <w:t>职业</w:t>
                      </w:r>
                      <w:r>
                        <w:rPr>
                          <w:b/>
                          <w:sz w:val="40"/>
                        </w:rPr>
                        <w:t>技能等级证书参考样式</w:t>
                      </w:r>
                    </w:p>
                  </w:txbxContent>
                </v:textbox>
              </v:shape>
            </w:pict>
          </mc:Fallback>
        </mc:AlternateContent>
      </w:r>
      <w:r>
        <w:rPr>
          <w:rFonts w:hint="eastAsia" w:ascii="Times New Roman" w:hAnsi="Times New Roman" w:eastAsia="仿宋" w:cs="Times New Roman"/>
          <w:color w:val="auto"/>
          <w:sz w:val="32"/>
          <w:szCs w:val="32"/>
          <w:highlight w:val="none"/>
          <w:lang w:val="en-US" w:eastAsia="zh-CN"/>
        </w:rPr>
        <w:t>附件8</w:t>
      </w:r>
    </w:p>
    <w:tbl>
      <w:tblPr>
        <w:tblStyle w:val="10"/>
        <w:tblpPr w:leftFromText="180" w:rightFromText="180" w:vertAnchor="text" w:horzAnchor="page" w:tblpX="9886" w:tblpY="108"/>
        <w:tblOverlap w:val="never"/>
        <w:tblW w:w="16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695" w:type="dxa"/>
            <w:tcBorders>
              <w:tl2br w:val="nil"/>
              <w:tr2bl w:val="nil"/>
            </w:tcBorders>
            <w:noWrap w:val="0"/>
            <w:vAlign w:val="top"/>
          </w:tcPr>
          <w:p>
            <w:pPr>
              <w:pStyle w:val="5"/>
              <w:rPr>
                <w:rFonts w:hint="eastAsia"/>
                <w:color w:val="auto"/>
                <w:highlight w:val="none"/>
                <w:lang w:val="en-US" w:eastAsia="zh-CN"/>
              </w:rPr>
            </w:pPr>
            <w:r>
              <w:rPr>
                <w:rFonts w:hint="eastAsia"/>
                <w:color w:val="auto"/>
                <w:highlight w:val="none"/>
                <w:lang w:val="en-US" w:eastAsia="zh-CN"/>
              </w:rPr>
              <w:t>1寸彩色（白底）</w:t>
            </w:r>
          </w:p>
        </w:tc>
      </w:tr>
    </w:tbl>
    <w:tbl>
      <w:tblPr>
        <w:tblStyle w:val="10"/>
        <w:tblpPr w:leftFromText="180" w:rightFromText="180" w:vertAnchor="text" w:horzAnchor="page" w:tblpX="12166" w:tblpY="78"/>
        <w:tblOverlap w:val="never"/>
        <w:tblW w:w="147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7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470" w:type="dxa"/>
            <w:noWrap w:val="0"/>
            <w:vAlign w:val="top"/>
          </w:tcPr>
          <w:p>
            <w:pPr>
              <w:rPr>
                <w:rFonts w:hint="eastAsia" w:eastAsia="宋体"/>
                <w:color w:val="auto"/>
                <w:highlight w:val="none"/>
                <w:vertAlign w:val="baseline"/>
                <w:lang w:val="en-US" w:eastAsia="zh-CN"/>
              </w:rPr>
            </w:pPr>
            <w:r>
              <w:rPr>
                <w:rFonts w:hint="eastAsia"/>
                <w:color w:val="auto"/>
                <w:highlight w:val="none"/>
                <w:vertAlign w:val="baseline"/>
                <w:lang w:val="en-US" w:eastAsia="zh-CN"/>
              </w:rPr>
              <w:t>30mm*30mm</w:t>
            </w:r>
          </w:p>
        </w:tc>
      </w:tr>
    </w:tbl>
    <w:p>
      <w:pPr>
        <w:rPr>
          <w:color w:val="auto"/>
          <w:highlight w:val="none"/>
        </w:rPr>
      </w:pPr>
    </w:p>
    <w:p>
      <w:pPr>
        <w:rPr>
          <w:rFonts w:hint="eastAsia"/>
          <w:color w:val="auto"/>
          <w:highlight w:val="none"/>
          <w:lang w:val="en-US" w:eastAsia="zh-CN"/>
        </w:rPr>
      </w:pPr>
      <w:r>
        <w:rPr>
          <w:color w:val="auto"/>
          <w:sz w:val="21"/>
          <w:highlight w:val="none"/>
        </w:rPr>
        <mc:AlternateContent>
          <mc:Choice Requires="wps">
            <w:drawing>
              <wp:anchor distT="0" distB="0" distL="114300" distR="114300" simplePos="0" relativeHeight="251682816" behindDoc="0" locked="0" layoutInCell="1" allowOverlap="1">
                <wp:simplePos x="0" y="0"/>
                <wp:positionH relativeFrom="column">
                  <wp:posOffset>7139305</wp:posOffset>
                </wp:positionH>
                <wp:positionV relativeFrom="paragraph">
                  <wp:posOffset>87630</wp:posOffset>
                </wp:positionV>
                <wp:extent cx="57150" cy="600075"/>
                <wp:effectExtent l="52705" t="12700" r="61595" b="73025"/>
                <wp:wrapNone/>
                <wp:docPr id="11" name="直接连接符 11"/>
                <wp:cNvGraphicFramePr/>
                <a:graphic xmlns:a="http://schemas.openxmlformats.org/drawingml/2006/main">
                  <a:graphicData uri="http://schemas.microsoft.com/office/word/2010/wordprocessingShape">
                    <wps:wsp>
                      <wps:cNvCnPr>
                        <a:endCxn id="1" idx="0"/>
                      </wps:cNvCnPr>
                      <wps:spPr>
                        <a:xfrm flipH="1">
                          <a:off x="7409180" y="1049020"/>
                          <a:ext cx="57150" cy="600075"/>
                        </a:xfrm>
                        <a:prstGeom prst="line">
                          <a:avLst/>
                        </a:prstGeom>
                        <a:noFill/>
                        <a:ln w="38100" cap="flat" cmpd="sng" algn="ctr">
                          <a:solidFill>
                            <a:srgbClr val="000000"/>
                          </a:solidFill>
                          <a:prstDash val="solid"/>
                        </a:ln>
                        <a:effectLst>
                          <a:outerShdw blurRad="40000" dist="23000" dir="5400000" rotWithShape="0">
                            <a:srgbClr val="000000">
                              <a:alpha val="35000"/>
                            </a:srgbClr>
                          </a:outerShdw>
                        </a:effectLst>
                      </wps:spPr>
                      <wps:bodyPr/>
                    </wps:wsp>
                  </a:graphicData>
                </a:graphic>
              </wp:anchor>
            </w:drawing>
          </mc:Choice>
          <mc:Fallback>
            <w:pict>
              <v:line id="_x0000_s1026" o:spid="_x0000_s1026" o:spt="20" style="position:absolute;left:0pt;flip:x;margin-left:562.15pt;margin-top:6.9pt;height:47.25pt;width:4.5pt;z-index:251682816;mso-width-relative:page;mso-height-relative:page;" filled="f" stroked="t" coordsize="21600,21600" o:gfxdata="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ngQAENUAAAAMAQAADwAAAAAAAAABACAA&#10;AAAiAAAAZHJzL2Rvd25yZXYueG1sUEsBAhQAFAAAAAgAh07iQJXp491JAgAAiQQAAA4AAAAAAAAA&#10;AQAgAAAAJAEAAGRycy9lMm9Eb2MueG1sUEsFBgAAAAAGAAYAWQEAAN8FAAAAAA==&#10;">
                <v:fill on="f" focussize="0,0"/>
                <v:stroke weight="3pt" color="#000000" joinstyle="round"/>
                <v:imagedata o:title=""/>
                <o:lock v:ext="edit" aspectratio="f"/>
                <v:shadow on="t" color="#000000" opacity="22937f" offset="0pt,1.81102362204724pt" origin="0f,32768f" matrix="65536f,0f,0f,65536f"/>
              </v:line>
            </w:pict>
          </mc:Fallback>
        </mc:AlternateContent>
      </w:r>
      <w:r>
        <w:rPr>
          <w:color w:val="auto"/>
          <w:sz w:val="21"/>
          <w:highlight w:val="none"/>
        </w:rPr>
        <mc:AlternateContent>
          <mc:Choice Requires="wps">
            <w:drawing>
              <wp:anchor distT="0" distB="0" distL="114300" distR="114300" simplePos="0" relativeHeight="251681792" behindDoc="0" locked="0" layoutInCell="1" allowOverlap="1">
                <wp:simplePos x="0" y="0"/>
                <wp:positionH relativeFrom="column">
                  <wp:posOffset>5824855</wp:posOffset>
                </wp:positionH>
                <wp:positionV relativeFrom="paragraph">
                  <wp:posOffset>124460</wp:posOffset>
                </wp:positionV>
                <wp:extent cx="5080" cy="525145"/>
                <wp:effectExtent l="52705" t="10795" r="56515" b="73660"/>
                <wp:wrapNone/>
                <wp:docPr id="10" name="直接连接符 10"/>
                <wp:cNvGraphicFramePr/>
                <a:graphic xmlns:a="http://schemas.openxmlformats.org/drawingml/2006/main">
                  <a:graphicData uri="http://schemas.microsoft.com/office/word/2010/wordprocessingShape">
                    <wps:wsp>
                      <wps:cNvCnPr/>
                      <wps:spPr>
                        <a:xfrm flipH="1">
                          <a:off x="6184900" y="1058545"/>
                          <a:ext cx="14605" cy="743585"/>
                        </a:xfrm>
                        <a:prstGeom prst="line">
                          <a:avLst/>
                        </a:prstGeom>
                        <a:noFill/>
                        <a:ln w="38100" cap="flat" cmpd="sng" algn="ctr">
                          <a:solidFill>
                            <a:srgbClr val="000000"/>
                          </a:solidFill>
                          <a:prstDash val="solid"/>
                        </a:ln>
                        <a:effectLst>
                          <a:outerShdw blurRad="40000" dist="23000" dir="5400000" rotWithShape="0">
                            <a:srgbClr val="000000">
                              <a:alpha val="35000"/>
                            </a:srgbClr>
                          </a:outerShdw>
                        </a:effectLst>
                      </wps:spPr>
                      <wps:bodyPr/>
                    </wps:wsp>
                  </a:graphicData>
                </a:graphic>
              </wp:anchor>
            </w:drawing>
          </mc:Choice>
          <mc:Fallback>
            <w:pict>
              <v:line id="_x0000_s1026" o:spid="_x0000_s1026" o:spt="20" style="position:absolute;left:0pt;flip:x;margin-left:458.65pt;margin-top:9.8pt;height:41.35pt;width:0.4pt;z-index:251681792;mso-width-relative:page;mso-height-relative:page;" filled="f" stroked="t" coordsize="21600,21600" o:gfxdata="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bA5lf1gAAAAoBAAAPAAAAAAAAAAEAIAAAACIAAABkcnMvZG93bnJldi54&#10;bWxQSwECFAAUAAAACACHTuJAvHnVGjUCAABiBAAADgAAAAAAAAABACAAAAAlAQAAZHJzL2Uyb0Rv&#10;Yy54bWxQSwUGAAAAAAYABgBZAQAAzAUAAAAA&#10;">
                <v:fill on="f" focussize="0,0"/>
                <v:stroke weight="3pt" color="#000000" joinstyle="round"/>
                <v:imagedata o:title=""/>
                <o:lock v:ext="edit" aspectratio="f"/>
                <v:shadow on="t" color="#000000" opacity="22937f" offset="0pt,1.81102362204724pt" origin="0f,32768f" matrix="65536f,0f,0f,65536f"/>
              </v:line>
            </w:pict>
          </mc:Fallback>
        </mc:AlternateContent>
      </w: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266700</wp:posOffset>
                </wp:positionH>
                <wp:positionV relativeFrom="paragraph">
                  <wp:posOffset>172720</wp:posOffset>
                </wp:positionV>
                <wp:extent cx="8420100" cy="4638675"/>
                <wp:effectExtent l="6350" t="6350" r="12700" b="22225"/>
                <wp:wrapNone/>
                <wp:docPr id="2" name="矩形 2"/>
                <wp:cNvGraphicFramePr/>
                <a:graphic xmlns:a="http://schemas.openxmlformats.org/drawingml/2006/main">
                  <a:graphicData uri="http://schemas.microsoft.com/office/word/2010/wordprocessingShape">
                    <wps:wsp>
                      <wps:cNvSpPr/>
                      <wps:spPr>
                        <a:xfrm>
                          <a:off x="0" y="0"/>
                          <a:ext cx="8420100" cy="4638675"/>
                        </a:xfrm>
                        <a:prstGeom prst="rect">
                          <a:avLst/>
                        </a:prstGeom>
                        <a:noFill/>
                        <a:ln w="127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1pt;margin-top:13.6pt;height:365.25pt;width:663pt;z-index:251659264;v-text-anchor:middle;mso-width-relative:page;mso-height-relative:page;" filled="f" stroked="t" coordsize="21600,21600" o:gfxdata="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bPV83NkAAAAKAQAADwAAAAAAAAABACAAAAAiAAAAZHJzL2Rvd25yZXYueG1sUEsBAhQAFAAA&#10;AAgAh07iQElMmotgAgAAwwQAAA4AAAAAAAAAAQAgAAAAKAEAAGRycy9lMm9Eb2MueG1sUEsFBgAA&#10;AAAGAAYAWQEAAPoFAAAAAA==&#10;">
                <v:fill on="f" focussize="0,0"/>
                <v:stroke weight="1pt" color="#000000" joinstyle="round"/>
                <v:imagedata o:title=""/>
                <o:lock v:ext="edit" aspectratio="f"/>
              </v:rect>
            </w:pict>
          </mc:Fallback>
        </mc:AlternateContent>
      </w:r>
      <w:r>
        <w:rPr>
          <w:color w:val="auto"/>
          <w:highlight w:val="none"/>
        </w:rPr>
        <mc:AlternateContent>
          <mc:Choice Requires="wps">
            <w:drawing>
              <wp:anchor distT="0" distB="0" distL="114300" distR="114300" simplePos="0" relativeHeight="251680768" behindDoc="0" locked="0" layoutInCell="1" allowOverlap="1">
                <wp:simplePos x="0" y="0"/>
                <wp:positionH relativeFrom="column">
                  <wp:posOffset>2111375</wp:posOffset>
                </wp:positionH>
                <wp:positionV relativeFrom="paragraph">
                  <wp:posOffset>2423160</wp:posOffset>
                </wp:positionV>
                <wp:extent cx="1489710" cy="1506855"/>
                <wp:effectExtent l="0" t="0" r="0" b="0"/>
                <wp:wrapNone/>
                <wp:docPr id="3" name="文本框 1"/>
                <wp:cNvGraphicFramePr/>
                <a:graphic xmlns:a="http://schemas.openxmlformats.org/drawingml/2006/main">
                  <a:graphicData uri="http://schemas.microsoft.com/office/word/2010/wordprocessingShape">
                    <wps:wsp>
                      <wps:cNvSpPr txBox="1"/>
                      <wps:spPr>
                        <a:xfrm rot="21029862">
                          <a:off x="0" y="0"/>
                          <a:ext cx="1489468" cy="1506872"/>
                        </a:xfrm>
                        <a:prstGeom prst="rect">
                          <a:avLst/>
                        </a:prstGeom>
                        <a:noFill/>
                        <a:ln>
                          <a:noFill/>
                        </a:ln>
                        <a:effectLst/>
                      </wps:spPr>
                      <wps:txbx>
                        <w:txbxContent>
                          <w:p>
                            <w:pPr>
                              <w:jc w:val="center"/>
                              <w:rPr>
                                <w:color w:val="FF0000"/>
                                <w:sz w:val="28"/>
                                <w:szCs w:val="28"/>
                              </w:rPr>
                            </w:pPr>
                            <w:r>
                              <w:rPr>
                                <w:rFonts w:hint="eastAsia"/>
                                <w:color w:val="FF0000"/>
                                <w:sz w:val="28"/>
                                <w:szCs w:val="28"/>
                              </w:rPr>
                              <w:t>评价</w:t>
                            </w:r>
                            <w:r>
                              <w:rPr>
                                <w:color w:val="FF0000"/>
                                <w:sz w:val="28"/>
                                <w:szCs w:val="28"/>
                              </w:rPr>
                              <w:t>机构印章</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anchor>
            </w:drawing>
          </mc:Choice>
          <mc:Fallback>
            <w:pict>
              <v:shape id="文本框 1" o:spid="_x0000_s1026" o:spt="202" type="#_x0000_t202" style="position:absolute;left:0pt;margin-left:166.25pt;margin-top:190.8pt;height:118.65pt;width:117.3pt;rotation:-622743f;z-index:251680768;mso-width-relative:page;mso-height-relative:page;" filled="f" stroked="f" coordsize="21600,21600" o:gfxdata="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b3AUNwAAAALAQAADwAAAAAAAAABACAAAAAiAAAAZHJzL2Rvd25yZXYueG1sUEsBAhQAFAAAAAgA&#10;h07iQPrkoaVaAgAAtAQAAA4AAAAAAAAAAQAgAAAAKwEAAGRycy9lMm9Eb2MueG1sUEsFBgAAAAAG&#10;AAYAWQEAAPcFAAAAAA==&#10;">
                <v:fill on="f" focussize="0,0"/>
                <v:stroke on="f"/>
                <v:imagedata o:title=""/>
                <o:lock v:ext="edit" aspectratio="f"/>
                <v:textbox>
                  <w:txbxContent>
                    <w:p>
                      <w:pPr>
                        <w:jc w:val="center"/>
                        <w:rPr>
                          <w:color w:val="FF0000"/>
                          <w:sz w:val="28"/>
                          <w:szCs w:val="28"/>
                        </w:rPr>
                      </w:pPr>
                      <w:r>
                        <w:rPr>
                          <w:rFonts w:hint="eastAsia"/>
                          <w:color w:val="FF0000"/>
                          <w:sz w:val="28"/>
                          <w:szCs w:val="28"/>
                        </w:rPr>
                        <w:t>评价</w:t>
                      </w:r>
                      <w:r>
                        <w:rPr>
                          <w:color w:val="FF0000"/>
                          <w:sz w:val="28"/>
                          <w:szCs w:val="28"/>
                        </w:rPr>
                        <w:t>机构印章</w:t>
                      </w:r>
                    </w:p>
                  </w:txbxContent>
                </v:textbox>
              </v:shape>
            </w:pict>
          </mc:Fallback>
        </mc:AlternateContent>
      </w:r>
      <w:r>
        <w:rPr>
          <w:color w:val="auto"/>
          <w:highlight w:val="none"/>
        </w:rPr>
        <mc:AlternateContent>
          <mc:Choice Requires="wps">
            <w:drawing>
              <wp:anchor distT="0" distB="0" distL="114300" distR="114300" simplePos="0" relativeHeight="251671552" behindDoc="0" locked="0" layoutInCell="1" allowOverlap="1">
                <wp:simplePos x="0" y="0"/>
                <wp:positionH relativeFrom="column">
                  <wp:posOffset>2257425</wp:posOffset>
                </wp:positionH>
                <wp:positionV relativeFrom="paragraph">
                  <wp:posOffset>3116580</wp:posOffset>
                </wp:positionV>
                <wp:extent cx="1151890" cy="809625"/>
                <wp:effectExtent l="0" t="0" r="0" b="0"/>
                <wp:wrapNone/>
                <wp:docPr id="20" name="矩形 20"/>
                <wp:cNvGraphicFramePr/>
                <a:graphic xmlns:a="http://schemas.openxmlformats.org/drawingml/2006/main">
                  <a:graphicData uri="http://schemas.microsoft.com/office/word/2010/wordprocessingShape">
                    <wps:wsp>
                      <wps:cNvSpPr/>
                      <wps:spPr>
                        <a:xfrm>
                          <a:off x="0" y="0"/>
                          <a:ext cx="1151890" cy="809625"/>
                        </a:xfrm>
                        <a:prstGeom prst="rect">
                          <a:avLst/>
                        </a:prstGeom>
                        <a:noFill/>
                        <a:ln w="25400" cap="flat" cmpd="sng" algn="ctr">
                          <a:noFill/>
                          <a:prstDash val="solid"/>
                        </a:ln>
                        <a:effectLst/>
                      </wps:spPr>
                      <wps:txbx>
                        <w:txbxContent>
                          <w:p>
                            <w:pPr>
                              <w:jc w:val="center"/>
                              <w:rPr>
                                <w:rFonts w:ascii="华文楷体" w:hAnsi="华文楷体" w:eastAsia="华文楷体"/>
                                <w:b/>
                                <w:color w:val="FF0000"/>
                                <w:sz w:val="32"/>
                              </w:rPr>
                            </w:pPr>
                            <w:r>
                              <w:rPr>
                                <w:rFonts w:hint="eastAsia" w:ascii="华文楷体" w:hAnsi="华文楷体" w:eastAsia="华文楷体"/>
                                <w:b/>
                                <w:color w:val="FF0000"/>
                                <w:sz w:val="32"/>
                              </w:rPr>
                              <w:t>演示</w:t>
                            </w:r>
                            <w:r>
                              <w:rPr>
                                <w:rFonts w:ascii="华文楷体" w:hAnsi="华文楷体" w:eastAsia="华文楷体"/>
                                <w:b/>
                                <w:color w:val="FF0000"/>
                                <w:sz w:val="32"/>
                              </w:rPr>
                              <w:t>章</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7.75pt;margin-top:245.4pt;height:63.75pt;width:90.7pt;z-index:251671552;v-text-anchor:middle;mso-width-relative:page;mso-height-relative:page;" filled="f" stroked="f" coordsize="21600,21600" o:gfxdata="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nQIuC&#10;2gAAAAsBAAAPAAAAAAAAAAEAIAAAACIAAABkcnMvZG93bnJldi54bWxQSwECFAAUAAAACACHTuJA&#10;t2aRpFgCAACmBAAADgAAAAAAAAABACAAAAApAQAAZHJzL2Uyb0RvYy54bWxQSwUGAAAAAAYABgBZ&#10;AQAA8wUAAAAA&#10;">
                <v:fill on="f" focussize="0,0"/>
                <v:stroke on="f" weight="2pt"/>
                <v:imagedata o:title=""/>
                <o:lock v:ext="edit" aspectratio="f"/>
                <v:textbox>
                  <w:txbxContent>
                    <w:p>
                      <w:pPr>
                        <w:jc w:val="center"/>
                        <w:rPr>
                          <w:rFonts w:ascii="华文楷体" w:hAnsi="华文楷体" w:eastAsia="华文楷体"/>
                          <w:b/>
                          <w:color w:val="FF0000"/>
                          <w:sz w:val="32"/>
                        </w:rPr>
                      </w:pPr>
                      <w:r>
                        <w:rPr>
                          <w:rFonts w:hint="eastAsia" w:ascii="华文楷体" w:hAnsi="华文楷体" w:eastAsia="华文楷体"/>
                          <w:b/>
                          <w:color w:val="FF0000"/>
                          <w:sz w:val="32"/>
                        </w:rPr>
                        <w:t>演示</w:t>
                      </w:r>
                      <w:r>
                        <w:rPr>
                          <w:rFonts w:ascii="华文楷体" w:hAnsi="华文楷体" w:eastAsia="华文楷体"/>
                          <w:b/>
                          <w:color w:val="FF0000"/>
                          <w:sz w:val="32"/>
                        </w:rPr>
                        <w:t>章</w:t>
                      </w:r>
                    </w:p>
                  </w:txbxContent>
                </v:textbox>
              </v:rect>
            </w:pict>
          </mc:Fallback>
        </mc:AlternateContent>
      </w:r>
      <w:r>
        <w:rPr>
          <w:color w:val="auto"/>
          <w:highlight w:val="none"/>
        </w:rPr>
        <mc:AlternateContent>
          <mc:Choice Requires="wps">
            <w:drawing>
              <wp:anchor distT="0" distB="0" distL="114300" distR="114300" simplePos="0" relativeHeight="251665408" behindDoc="0" locked="0" layoutInCell="1" allowOverlap="1">
                <wp:simplePos x="0" y="0"/>
                <wp:positionH relativeFrom="column">
                  <wp:posOffset>1066800</wp:posOffset>
                </wp:positionH>
                <wp:positionV relativeFrom="paragraph">
                  <wp:posOffset>716280</wp:posOffset>
                </wp:positionV>
                <wp:extent cx="3933190" cy="723900"/>
                <wp:effectExtent l="0" t="0" r="10160" b="0"/>
                <wp:wrapNone/>
                <wp:docPr id="9" name="文本框 9"/>
                <wp:cNvGraphicFramePr/>
                <a:graphic xmlns:a="http://schemas.openxmlformats.org/drawingml/2006/main">
                  <a:graphicData uri="http://schemas.microsoft.com/office/word/2010/wordprocessingShape">
                    <wps:wsp>
                      <wps:cNvSpPr txBox="1"/>
                      <wps:spPr>
                        <a:xfrm>
                          <a:off x="0" y="0"/>
                          <a:ext cx="3933190" cy="723900"/>
                        </a:xfrm>
                        <a:prstGeom prst="rect">
                          <a:avLst/>
                        </a:prstGeom>
                        <a:solidFill>
                          <a:srgbClr val="FFFFFF"/>
                        </a:solidFill>
                        <a:ln w="6350">
                          <a:noFill/>
                        </a:ln>
                        <a:effectLst/>
                      </wps:spPr>
                      <wps:txbx>
                        <w:txbxContent>
                          <w:p>
                            <w:pPr>
                              <w:jc w:val="center"/>
                              <w:rPr>
                                <w:rFonts w:hint="eastAsia" w:ascii="楷体" w:hAnsi="楷体" w:eastAsia="楷体" w:cs="楷体"/>
                                <w:b/>
                                <w:sz w:val="60"/>
                                <w:szCs w:val="60"/>
                              </w:rPr>
                            </w:pPr>
                            <w:r>
                              <w:rPr>
                                <w:rFonts w:hint="eastAsia" w:ascii="楷体" w:hAnsi="楷体" w:eastAsia="楷体" w:cs="楷体"/>
                                <w:b/>
                                <w:spacing w:val="0"/>
                                <w:w w:val="79"/>
                                <w:kern w:val="0"/>
                                <w:sz w:val="60"/>
                                <w:szCs w:val="60"/>
                                <w:fitText w:val="3800" w:id="577060277"/>
                              </w:rPr>
                              <w:t>职业技能等级证</w:t>
                            </w:r>
                            <w:r>
                              <w:rPr>
                                <w:rFonts w:hint="eastAsia" w:ascii="楷体" w:hAnsi="楷体" w:eastAsia="楷体" w:cs="楷体"/>
                                <w:b/>
                                <w:spacing w:val="-4"/>
                                <w:w w:val="79"/>
                                <w:kern w:val="0"/>
                                <w:sz w:val="60"/>
                                <w:szCs w:val="60"/>
                                <w:fitText w:val="3800" w:id="577060277"/>
                              </w:rPr>
                              <w:t>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4pt;margin-top:56.4pt;height:57pt;width:309.7pt;z-index:251665408;mso-width-relative:page;mso-height-relative:page;" fillcolor="#FFFFFF" filled="t" stroked="f" coordsize="21600,21600" o:gfxdata="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ntt39YAAAAL&#10;AQAADwAAAAAAAAABACAAAAAiAAAAZHJzL2Rvd25yZXYueG1sUEsBAhQAFAAAAAgAh07iQEVBO8tX&#10;AgAAnQQAAA4AAAAAAAAAAQAgAAAAJQEAAGRycy9lMm9Eb2MueG1sUEsFBgAAAAAGAAYAWQEAAO4F&#10;AAAAAA==&#10;">
                <v:fill on="t" focussize="0,0"/>
                <v:stroke on="f" weight="0.5pt"/>
                <v:imagedata o:title=""/>
                <o:lock v:ext="edit" aspectratio="f"/>
                <v:textbox>
                  <w:txbxContent>
                    <w:p>
                      <w:pPr>
                        <w:jc w:val="center"/>
                        <w:rPr>
                          <w:rFonts w:hint="eastAsia" w:ascii="楷体" w:hAnsi="楷体" w:eastAsia="楷体" w:cs="楷体"/>
                          <w:b/>
                          <w:sz w:val="60"/>
                          <w:szCs w:val="60"/>
                        </w:rPr>
                      </w:pPr>
                      <w:r>
                        <w:rPr>
                          <w:rFonts w:hint="eastAsia" w:ascii="楷体" w:hAnsi="楷体" w:eastAsia="楷体" w:cs="楷体"/>
                          <w:b/>
                          <w:spacing w:val="0"/>
                          <w:w w:val="79"/>
                          <w:kern w:val="0"/>
                          <w:sz w:val="60"/>
                          <w:szCs w:val="60"/>
                          <w:fitText w:val="3800" w:id="577060277"/>
                        </w:rPr>
                        <w:t>职业技能等级证</w:t>
                      </w:r>
                      <w:r>
                        <w:rPr>
                          <w:rFonts w:hint="eastAsia" w:ascii="楷体" w:hAnsi="楷体" w:eastAsia="楷体" w:cs="楷体"/>
                          <w:b/>
                          <w:spacing w:val="-4"/>
                          <w:w w:val="79"/>
                          <w:kern w:val="0"/>
                          <w:sz w:val="60"/>
                          <w:szCs w:val="60"/>
                          <w:fitText w:val="3800" w:id="577060277"/>
                        </w:rPr>
                        <w:t>书</w:t>
                      </w:r>
                    </w:p>
                  </w:txbxContent>
                </v:textbox>
              </v:shape>
            </w:pict>
          </mc:Fallback>
        </mc:AlternateContent>
      </w:r>
      <w:r>
        <w:rPr>
          <w:color w:val="auto"/>
          <w:highlight w:val="none"/>
        </w:rPr>
        <mc:AlternateContent>
          <mc:Choice Requires="wps">
            <w:drawing>
              <wp:anchor distT="0" distB="0" distL="114300" distR="114300" simplePos="0" relativeHeight="251673600" behindDoc="0" locked="0" layoutInCell="1" allowOverlap="1">
                <wp:simplePos x="0" y="0"/>
                <wp:positionH relativeFrom="column">
                  <wp:posOffset>5791200</wp:posOffset>
                </wp:positionH>
                <wp:positionV relativeFrom="paragraph">
                  <wp:posOffset>1859280</wp:posOffset>
                </wp:positionV>
                <wp:extent cx="2124075" cy="0"/>
                <wp:effectExtent l="0" t="6350" r="0" b="6350"/>
                <wp:wrapNone/>
                <wp:docPr id="41" name="直接连接符 41"/>
                <wp:cNvGraphicFramePr/>
                <a:graphic xmlns:a="http://schemas.openxmlformats.org/drawingml/2006/main">
                  <a:graphicData uri="http://schemas.microsoft.com/office/word/2010/wordprocessingShape">
                    <wps:wsp>
                      <wps:cNvCnPr/>
                      <wps:spPr>
                        <a:xfrm>
                          <a:off x="0" y="0"/>
                          <a:ext cx="212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56pt;margin-top:146.4pt;height:0pt;width:167.25pt;z-index:251673600;mso-width-relative:page;mso-height-relative:page;" filled="f" stroked="t" coordsize="21600,21600" o:gfxdata="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vqcP+NkAAAAMAQAADwAA&#10;AAAAAAABACAAAAAiAAAAZHJzL2Rvd25yZXYueG1sUEsBAhQAFAAAAAgAh07iQB0qiEvcAQAAqwMA&#10;AA4AAAAAAAAAAQAgAAAAKAEAAGRycy9lMm9Eb2MueG1sUEsFBgAAAAAGAAYAWQEAAHYFAAAAAA==&#10;">
                <v:fill on="f" focussize="0,0"/>
                <v:stroke weight="1pt"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79744" behindDoc="0" locked="0" layoutInCell="1" allowOverlap="1">
                <wp:simplePos x="0" y="0"/>
                <wp:positionH relativeFrom="column">
                  <wp:posOffset>5791200</wp:posOffset>
                </wp:positionH>
                <wp:positionV relativeFrom="paragraph">
                  <wp:posOffset>4250055</wp:posOffset>
                </wp:positionV>
                <wp:extent cx="2124075" cy="0"/>
                <wp:effectExtent l="0" t="6350" r="0" b="6350"/>
                <wp:wrapNone/>
                <wp:docPr id="47" name="直接连接符 47"/>
                <wp:cNvGraphicFramePr/>
                <a:graphic xmlns:a="http://schemas.openxmlformats.org/drawingml/2006/main">
                  <a:graphicData uri="http://schemas.microsoft.com/office/word/2010/wordprocessingShape">
                    <wps:wsp>
                      <wps:cNvCnPr/>
                      <wps:spPr>
                        <a:xfrm>
                          <a:off x="0" y="0"/>
                          <a:ext cx="212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56pt;margin-top:334.65pt;height:0pt;width:167.25pt;z-index:251679744;mso-width-relative:page;mso-height-relative:page;" filled="f" stroked="t" coordsize="21600,21600" o:gfxdata="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NgXW2gAAAAwBAAAP&#10;AAAAAAAAAAEAIAAAACIAAABkcnMvZG93bnJldi54bWxQSwECFAAUAAAACACHTuJA2tQnr90BAACr&#10;AwAADgAAAAAAAAABACAAAAApAQAAZHJzL2Uyb0RvYy54bWxQSwUGAAAAAAYABgBZAQAAeAUAAAAA&#10;">
                <v:fill on="f" focussize="0,0"/>
                <v:stroke weight="1pt"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76672" behindDoc="0" locked="0" layoutInCell="1" allowOverlap="1">
                <wp:simplePos x="0" y="0"/>
                <wp:positionH relativeFrom="column">
                  <wp:posOffset>5791200</wp:posOffset>
                </wp:positionH>
                <wp:positionV relativeFrom="paragraph">
                  <wp:posOffset>2659380</wp:posOffset>
                </wp:positionV>
                <wp:extent cx="2124075" cy="0"/>
                <wp:effectExtent l="0" t="6350" r="0" b="6350"/>
                <wp:wrapNone/>
                <wp:docPr id="44" name="直接连接符 44"/>
                <wp:cNvGraphicFramePr/>
                <a:graphic xmlns:a="http://schemas.openxmlformats.org/drawingml/2006/main">
                  <a:graphicData uri="http://schemas.microsoft.com/office/word/2010/wordprocessingShape">
                    <wps:wsp>
                      <wps:cNvCnPr/>
                      <wps:spPr>
                        <a:xfrm>
                          <a:off x="0" y="0"/>
                          <a:ext cx="212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56pt;margin-top:209.4pt;height:0pt;width:167.25pt;z-index:251676672;mso-width-relative:page;mso-height-relative:page;" filled="f" stroked="t" coordsize="21600,21600" o:gfxdata="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V/EEb2gAAAAwBAAAP&#10;AAAAAAAAAAEAIAAAACIAAABkcnMvZG93bnJldi54bWxQSwECFAAUAAAACACHTuJAmajIMN0BAACr&#10;AwAADgAAAAAAAAABACAAAAApAQAAZHJzL2Uyb0RvYy54bWxQSwUGAAAAAAYABgBZAQAAeAUAAAAA&#10;">
                <v:fill on="f" focussize="0,0"/>
                <v:stroke weight="1pt"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75648" behindDoc="0" locked="0" layoutInCell="1" allowOverlap="1">
                <wp:simplePos x="0" y="0"/>
                <wp:positionH relativeFrom="column">
                  <wp:posOffset>5791200</wp:posOffset>
                </wp:positionH>
                <wp:positionV relativeFrom="paragraph">
                  <wp:posOffset>2278380</wp:posOffset>
                </wp:positionV>
                <wp:extent cx="2124075" cy="0"/>
                <wp:effectExtent l="0" t="6350" r="0" b="6350"/>
                <wp:wrapNone/>
                <wp:docPr id="43" name="直接连接符 43"/>
                <wp:cNvGraphicFramePr/>
                <a:graphic xmlns:a="http://schemas.openxmlformats.org/drawingml/2006/main">
                  <a:graphicData uri="http://schemas.microsoft.com/office/word/2010/wordprocessingShape">
                    <wps:wsp>
                      <wps:cNvCnPr/>
                      <wps:spPr>
                        <a:xfrm>
                          <a:off x="0" y="0"/>
                          <a:ext cx="212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56pt;margin-top:179.4pt;height:0pt;width:167.25pt;z-index:251675648;mso-width-relative:page;mso-height-relative:page;" filled="f" stroked="t" coordsize="21600,21600" o:gfxdata="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VfBVJ2gAAAAwBAAAP&#10;AAAAAAAAAAEAIAAAACIAAABkcnMvZG93bnJldi54bWxQSwECFAAUAAAACACHTuJAoH/tF90BAACr&#10;AwAADgAAAAAAAAABACAAAAApAQAAZHJzL2Uyb0RvYy54bWxQSwUGAAAAAAYABgBZAQAAeAUAAAAA&#10;">
                <v:fill on="f" focussize="0,0"/>
                <v:stroke weight="1pt"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77696" behindDoc="0" locked="0" layoutInCell="1" allowOverlap="1">
                <wp:simplePos x="0" y="0"/>
                <wp:positionH relativeFrom="column">
                  <wp:posOffset>5791200</wp:posOffset>
                </wp:positionH>
                <wp:positionV relativeFrom="paragraph">
                  <wp:posOffset>3030855</wp:posOffset>
                </wp:positionV>
                <wp:extent cx="2124075" cy="0"/>
                <wp:effectExtent l="0" t="6350" r="0" b="6350"/>
                <wp:wrapNone/>
                <wp:docPr id="45" name="直接连接符 45"/>
                <wp:cNvGraphicFramePr/>
                <a:graphic xmlns:a="http://schemas.openxmlformats.org/drawingml/2006/main">
                  <a:graphicData uri="http://schemas.microsoft.com/office/word/2010/wordprocessingShape">
                    <wps:wsp>
                      <wps:cNvCnPr/>
                      <wps:spPr>
                        <a:xfrm>
                          <a:off x="0" y="0"/>
                          <a:ext cx="212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56pt;margin-top:238.65pt;height:0pt;width:167.25pt;z-index:251677696;mso-width-relative:page;mso-height-relative:page;" filled="f" stroked="t" coordsize="21600,21600" o:gfxdata="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q6vG/2gAAAAwBAAAP&#10;AAAAAAAAAAEAIAAAACIAAABkcnMvZG93bnJldi54bWxQSwECFAAUAAAACACHTuJAZ4FC890BAACr&#10;AwAADgAAAAAAAAABACAAAAApAQAAZHJzL2Uyb0RvYy54bWxQSwUGAAAAAAYABgBZAQAAeAUAAAAA&#10;">
                <v:fill on="f" focussize="0,0"/>
                <v:stroke weight="1pt"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74624" behindDoc="0" locked="0" layoutInCell="1" allowOverlap="1">
                <wp:simplePos x="0" y="0"/>
                <wp:positionH relativeFrom="column">
                  <wp:posOffset>6143625</wp:posOffset>
                </wp:positionH>
                <wp:positionV relativeFrom="paragraph">
                  <wp:posOffset>3840480</wp:posOffset>
                </wp:positionV>
                <wp:extent cx="1764030" cy="0"/>
                <wp:effectExtent l="0" t="6350" r="0" b="6350"/>
                <wp:wrapNone/>
                <wp:docPr id="42" name="直接连接符 42"/>
                <wp:cNvGraphicFramePr/>
                <a:graphic xmlns:a="http://schemas.openxmlformats.org/drawingml/2006/main">
                  <a:graphicData uri="http://schemas.microsoft.com/office/word/2010/wordprocessingShape">
                    <wps:wsp>
                      <wps:cNvCnPr/>
                      <wps:spPr>
                        <a:xfrm>
                          <a:off x="0" y="0"/>
                          <a:ext cx="176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83.75pt;margin-top:302.4pt;height:0pt;width:138.9pt;z-index:251674624;mso-width-relative:page;mso-height-relative:page;" filled="f" stroked="t" coordsize="21600,21600" o:gfxdata="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Pmi1D2gAAAAwBAAAP&#10;AAAAAAAAAAEAIAAAACIAAABkcnMvZG93bnJldi54bWxQSwECFAAUAAAACACHTuJAQVIM6N0BAACr&#10;AwAADgAAAAAAAAABACAAAAApAQAAZHJzL2Uyb0RvYy54bWxQSwUGAAAAAAYABgBZAQAAeAUAAAAA&#10;">
                <v:fill on="f" focussize="0,0"/>
                <v:stroke weight="1pt"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72576" behindDoc="0" locked="0" layoutInCell="1" allowOverlap="1">
                <wp:simplePos x="0" y="0"/>
                <wp:positionH relativeFrom="column">
                  <wp:posOffset>4886325</wp:posOffset>
                </wp:positionH>
                <wp:positionV relativeFrom="paragraph">
                  <wp:posOffset>1516380</wp:posOffset>
                </wp:positionV>
                <wp:extent cx="3095625" cy="283845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3095625" cy="2838450"/>
                        </a:xfrm>
                        <a:prstGeom prst="rect">
                          <a:avLst/>
                        </a:prstGeom>
                        <a:noFill/>
                        <a:ln w="6350">
                          <a:noFill/>
                        </a:ln>
                        <a:effectLst/>
                      </wps:spPr>
                      <wps:txbx>
                        <w:txbxContent>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姓    名：</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证件类型：</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证件号码：</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职业名称：</w:t>
                            </w:r>
                          </w:p>
                          <w:p>
                            <w:pPr>
                              <w:spacing w:line="480" w:lineRule="auto"/>
                              <w:rPr>
                                <w:rFonts w:hint="eastAsia" w:ascii="楷体" w:hAnsi="楷体" w:eastAsia="楷体" w:cs="楷体"/>
                                <w:b/>
                                <w:color w:val="252525"/>
                                <w:sz w:val="24"/>
                                <w:szCs w:val="24"/>
                                <w:lang w:val="en-US"/>
                              </w:rPr>
                            </w:pPr>
                            <w:r>
                              <w:rPr>
                                <w:rFonts w:hint="eastAsia" w:ascii="楷体" w:hAnsi="楷体" w:eastAsia="楷体" w:cs="楷体"/>
                                <w:b/>
                                <w:color w:val="252525"/>
                                <w:sz w:val="24"/>
                                <w:szCs w:val="24"/>
                              </w:rPr>
                              <w:t>工种</w:t>
                            </w:r>
                            <w:r>
                              <w:rPr>
                                <w:rFonts w:hint="eastAsia" w:ascii="楷体" w:hAnsi="楷体" w:eastAsia="楷体" w:cs="楷体"/>
                                <w:b/>
                                <w:color w:val="252525"/>
                                <w:sz w:val="24"/>
                                <w:szCs w:val="24"/>
                                <w:lang w:val="en-US" w:eastAsia="zh-CN"/>
                              </w:rPr>
                              <w:t>/职业方向：</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职业技能等级：</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证书编号：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4.75pt;margin-top:119.4pt;height:223.5pt;width:243.75pt;z-index:251672576;mso-width-relative:page;mso-height-relative:page;" filled="f" stroked="f" coordsize="21600,21600" o:gfxdata="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EE11wDcAAAADAEAAA8AAAAAAAAAAQAg&#10;AAAAIgAAAGRycy9kb3ducmV2LnhtbFBLAQIUABQAAAAIAIdO4kBh5jfiQwIAAHcEAAAOAAAAAAAA&#10;AAEAIAAAACsBAABkcnMvZTJvRG9jLnhtbFBLBQYAAAAABgAGAFkBAADgBQAAAAA=&#10;">
                <v:fill on="f" focussize="0,0"/>
                <v:stroke on="f" weight="0.5pt"/>
                <v:imagedata o:title=""/>
                <o:lock v:ext="edit" aspectratio="f"/>
                <v:textbox>
                  <w:txbxContent>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姓    名：</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证件类型：</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证件号码：</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职业名称：</w:t>
                      </w:r>
                    </w:p>
                    <w:p>
                      <w:pPr>
                        <w:spacing w:line="480" w:lineRule="auto"/>
                        <w:rPr>
                          <w:rFonts w:hint="eastAsia" w:ascii="楷体" w:hAnsi="楷体" w:eastAsia="楷体" w:cs="楷体"/>
                          <w:b/>
                          <w:color w:val="252525"/>
                          <w:sz w:val="24"/>
                          <w:szCs w:val="24"/>
                          <w:lang w:val="en-US"/>
                        </w:rPr>
                      </w:pPr>
                      <w:r>
                        <w:rPr>
                          <w:rFonts w:hint="eastAsia" w:ascii="楷体" w:hAnsi="楷体" w:eastAsia="楷体" w:cs="楷体"/>
                          <w:b/>
                          <w:color w:val="252525"/>
                          <w:sz w:val="24"/>
                          <w:szCs w:val="24"/>
                        </w:rPr>
                        <w:t>工种</w:t>
                      </w:r>
                      <w:r>
                        <w:rPr>
                          <w:rFonts w:hint="eastAsia" w:ascii="楷体" w:hAnsi="楷体" w:eastAsia="楷体" w:cs="楷体"/>
                          <w:b/>
                          <w:color w:val="252525"/>
                          <w:sz w:val="24"/>
                          <w:szCs w:val="24"/>
                          <w:lang w:val="en-US" w:eastAsia="zh-CN"/>
                        </w:rPr>
                        <w:t>/职业方向：</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职业技能等级：</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证书编号：</w:t>
                      </w:r>
                    </w:p>
                  </w:txbxContent>
                </v:textbox>
              </v:shape>
            </w:pict>
          </mc:Fallback>
        </mc:AlternateContent>
      </w:r>
      <w:r>
        <w:rPr>
          <w:color w:val="auto"/>
          <w:highlight w:val="none"/>
        </w:rPr>
        <w:drawing>
          <wp:anchor distT="0" distB="0" distL="114300" distR="114300" simplePos="0" relativeHeight="251666432" behindDoc="0" locked="0" layoutInCell="1" allowOverlap="1">
            <wp:simplePos x="0" y="0"/>
            <wp:positionH relativeFrom="column">
              <wp:posOffset>5438775</wp:posOffset>
            </wp:positionH>
            <wp:positionV relativeFrom="paragraph">
              <wp:posOffset>649605</wp:posOffset>
            </wp:positionV>
            <wp:extent cx="771525" cy="752475"/>
            <wp:effectExtent l="9525" t="9525" r="19050" b="19050"/>
            <wp:wrapNone/>
            <wp:docPr id="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5"/>
                    <pic:cNvPicPr>
                      <a:picLocks noChangeAspect="1"/>
                    </pic:cNvPicPr>
                  </pic:nvPicPr>
                  <pic:blipFill>
                    <a:blip r:embed="rId5"/>
                    <a:srcRect l="8911" t="7610" r="10892" b="10870"/>
                    <a:stretch>
                      <a:fillRect/>
                    </a:stretch>
                  </pic:blipFill>
                  <pic:spPr>
                    <a:xfrm>
                      <a:off x="0" y="0"/>
                      <a:ext cx="771525" cy="752475"/>
                    </a:xfrm>
                    <a:prstGeom prst="rect">
                      <a:avLst/>
                    </a:prstGeom>
                    <a:noFill/>
                    <a:ln w="9525" cap="flat" cmpd="sng">
                      <a:solidFill>
                        <a:srgbClr val="948A54"/>
                      </a:solidFill>
                      <a:prstDash val="solid"/>
                      <a:round/>
                      <a:headEnd type="none" w="med" len="med"/>
                      <a:tailEnd type="none" w="med" len="med"/>
                    </a:ln>
                  </pic:spPr>
                </pic:pic>
              </a:graphicData>
            </a:graphic>
          </wp:anchor>
        </w:drawing>
      </w:r>
      <w:r>
        <w:rPr>
          <w:color w:val="auto"/>
          <w:highlight w:val="none"/>
        </w:rPr>
        <mc:AlternateContent>
          <mc:Choice Requires="wps">
            <w:drawing>
              <wp:anchor distT="0" distB="0" distL="114300" distR="114300" simplePos="0" relativeHeight="251670528" behindDoc="0" locked="0" layoutInCell="1" allowOverlap="1">
                <wp:simplePos x="0" y="0"/>
                <wp:positionH relativeFrom="column">
                  <wp:posOffset>904875</wp:posOffset>
                </wp:positionH>
                <wp:positionV relativeFrom="paragraph">
                  <wp:posOffset>3792220</wp:posOffset>
                </wp:positionV>
                <wp:extent cx="3048000" cy="84772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3048000" cy="847725"/>
                        </a:xfrm>
                        <a:prstGeom prst="rect">
                          <a:avLst/>
                        </a:prstGeom>
                        <a:noFill/>
                        <a:ln w="6350">
                          <a:noFill/>
                        </a:ln>
                        <a:effectLst/>
                      </wps:spPr>
                      <wps:txbx>
                        <w:txbxContent>
                          <w:p>
                            <w:pPr>
                              <w:rPr>
                                <w:rFonts w:hint="default" w:ascii="Times New Roman" w:hAnsi="Times New Roman" w:eastAsia="楷体" w:cs="Times New Roman"/>
                                <w:color w:val="252525"/>
                                <w:sz w:val="24"/>
                                <w:szCs w:val="24"/>
                              </w:rPr>
                            </w:pPr>
                            <w:r>
                              <w:rPr>
                                <w:rFonts w:hint="default" w:ascii="Times New Roman" w:hAnsi="Times New Roman" w:eastAsia="楷体" w:cs="Times New Roman"/>
                                <w:color w:val="252525"/>
                                <w:sz w:val="24"/>
                                <w:szCs w:val="24"/>
                              </w:rPr>
                              <w:t>证书信息查询网址：http://jndj.osta.org.cn/</w:t>
                            </w:r>
                          </w:p>
                          <w:p>
                            <w:pPr>
                              <w:rPr>
                                <w:rFonts w:hint="default" w:ascii="Times New Roman" w:hAnsi="Times New Roman" w:eastAsia="楷体" w:cs="Times New Roman"/>
                                <w:color w:val="252525"/>
                                <w:sz w:val="24"/>
                                <w:szCs w:val="24"/>
                              </w:rPr>
                            </w:pPr>
                            <w:r>
                              <w:rPr>
                                <w:rFonts w:hint="default" w:ascii="Times New Roman" w:hAnsi="Times New Roman" w:eastAsia="楷体" w:cs="Times New Roman"/>
                                <w:color w:val="252525"/>
                                <w:sz w:val="24"/>
                                <w:szCs w:val="24"/>
                              </w:rPr>
                              <w:t>机构信息查询网址：</w:t>
                            </w:r>
                            <w:r>
                              <w:rPr>
                                <w:rFonts w:hint="default" w:ascii="Times New Roman" w:hAnsi="Times New Roman" w:eastAsia="楷体" w:cs="Times New Roman"/>
                                <w:color w:val="252525"/>
                                <w:sz w:val="24"/>
                                <w:szCs w:val="24"/>
                                <w:u w:val="none"/>
                              </w:rPr>
                              <w:fldChar w:fldCharType="begin"/>
                            </w:r>
                            <w:r>
                              <w:rPr>
                                <w:rFonts w:hint="default" w:ascii="Times New Roman" w:hAnsi="Times New Roman" w:eastAsia="楷体" w:cs="Times New Roman"/>
                                <w:color w:val="252525"/>
                                <w:sz w:val="24"/>
                                <w:szCs w:val="24"/>
                                <w:u w:val="none"/>
                              </w:rPr>
                              <w:instrText xml:space="preserve"> HYPERLINK "http://pjjg.osta.org.cn/" </w:instrText>
                            </w:r>
                            <w:r>
                              <w:rPr>
                                <w:rFonts w:hint="default" w:ascii="Times New Roman" w:hAnsi="Times New Roman" w:eastAsia="楷体" w:cs="Times New Roman"/>
                                <w:color w:val="252525"/>
                                <w:sz w:val="24"/>
                                <w:szCs w:val="24"/>
                                <w:u w:val="none"/>
                              </w:rPr>
                              <w:fldChar w:fldCharType="separate"/>
                            </w:r>
                            <w:r>
                              <w:rPr>
                                <w:rStyle w:val="12"/>
                                <w:rFonts w:hint="default" w:ascii="Times New Roman" w:hAnsi="Times New Roman" w:eastAsia="楷体" w:cs="Times New Roman"/>
                                <w:color w:val="252525"/>
                                <w:sz w:val="24"/>
                                <w:szCs w:val="24"/>
                                <w:u w:val="none"/>
                              </w:rPr>
                              <w:t>http://pjjg.osta.org.cn/</w:t>
                            </w:r>
                            <w:r>
                              <w:rPr>
                                <w:rFonts w:hint="default" w:ascii="Times New Roman" w:hAnsi="Times New Roman" w:eastAsia="楷体" w:cs="Times New Roman"/>
                                <w:color w:val="252525"/>
                                <w:sz w:val="24"/>
                                <w:szCs w:val="24"/>
                                <w:u w:val="none"/>
                              </w:rPr>
                              <w:fldChar w:fldCharType="end"/>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rPr>
                            </w:pPr>
                            <w:r>
                              <w:rPr>
                                <w:rFonts w:hint="eastAsia" w:ascii="Times New Roman" w:hAnsi="Times New Roman" w:eastAsia="楷体" w:cs="Times New Roman"/>
                                <w:color w:val="252525"/>
                                <w:sz w:val="24"/>
                                <w:szCs w:val="24"/>
                                <w:lang w:val="en-US" w:eastAsia="zh-CN"/>
                              </w:rPr>
                              <w:t>No.88888888</w:t>
                            </w:r>
                          </w:p>
                          <w:p>
                            <w:pPr>
                              <w:rPr>
                                <w:rFonts w:hint="default" w:ascii="Times New Roman" w:hAnsi="Times New Roman" w:eastAsia="楷体" w:cs="Times New Roman"/>
                                <w:color w:val="252525"/>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1.25pt;margin-top:298.6pt;height:66.75pt;width:240pt;z-index:251670528;mso-width-relative:page;mso-height-relative:page;" filled="f" stroked="f" coordsize="21600,21600" o:gfxdata="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dW3udtsAAAALAQAADwAAAAAAAAABACAA&#10;AAAiAAAAZHJzL2Rvd25yZXYueG1sUEsBAhQAFAAAAAgAh07iQEyY9GpDAgAAdgQAAA4AAAAAAAAA&#10;AQAgAAAAKgEAAGRycy9lMm9Eb2MueG1sUEsFBgAAAAAGAAYAWQEAAN8FAAAAAA==&#10;">
                <v:fill on="f" focussize="0,0"/>
                <v:stroke on="f" weight="0.5pt"/>
                <v:imagedata o:title=""/>
                <o:lock v:ext="edit" aspectratio="f"/>
                <v:textbox>
                  <w:txbxContent>
                    <w:p>
                      <w:pPr>
                        <w:rPr>
                          <w:rFonts w:hint="default" w:ascii="Times New Roman" w:hAnsi="Times New Roman" w:eastAsia="楷体" w:cs="Times New Roman"/>
                          <w:color w:val="252525"/>
                          <w:sz w:val="24"/>
                          <w:szCs w:val="24"/>
                        </w:rPr>
                      </w:pPr>
                      <w:r>
                        <w:rPr>
                          <w:rFonts w:hint="default" w:ascii="Times New Roman" w:hAnsi="Times New Roman" w:eastAsia="楷体" w:cs="Times New Roman"/>
                          <w:color w:val="252525"/>
                          <w:sz w:val="24"/>
                          <w:szCs w:val="24"/>
                        </w:rPr>
                        <w:t>证书信息查询网址：http://jndj.osta.org.cn/</w:t>
                      </w:r>
                    </w:p>
                    <w:p>
                      <w:pPr>
                        <w:rPr>
                          <w:rFonts w:hint="default" w:ascii="Times New Roman" w:hAnsi="Times New Roman" w:eastAsia="楷体" w:cs="Times New Roman"/>
                          <w:color w:val="252525"/>
                          <w:sz w:val="24"/>
                          <w:szCs w:val="24"/>
                        </w:rPr>
                      </w:pPr>
                      <w:r>
                        <w:rPr>
                          <w:rFonts w:hint="default" w:ascii="Times New Roman" w:hAnsi="Times New Roman" w:eastAsia="楷体" w:cs="Times New Roman"/>
                          <w:color w:val="252525"/>
                          <w:sz w:val="24"/>
                          <w:szCs w:val="24"/>
                        </w:rPr>
                        <w:t>机构信息查询网址：</w:t>
                      </w:r>
                      <w:r>
                        <w:rPr>
                          <w:rFonts w:hint="default" w:ascii="Times New Roman" w:hAnsi="Times New Roman" w:eastAsia="楷体" w:cs="Times New Roman"/>
                          <w:color w:val="252525"/>
                          <w:sz w:val="24"/>
                          <w:szCs w:val="24"/>
                          <w:u w:val="none"/>
                        </w:rPr>
                        <w:fldChar w:fldCharType="begin"/>
                      </w:r>
                      <w:r>
                        <w:rPr>
                          <w:rFonts w:hint="default" w:ascii="Times New Roman" w:hAnsi="Times New Roman" w:eastAsia="楷体" w:cs="Times New Roman"/>
                          <w:color w:val="252525"/>
                          <w:sz w:val="24"/>
                          <w:szCs w:val="24"/>
                          <w:u w:val="none"/>
                        </w:rPr>
                        <w:instrText xml:space="preserve"> HYPERLINK "http://pjjg.osta.org.cn/" </w:instrText>
                      </w:r>
                      <w:r>
                        <w:rPr>
                          <w:rFonts w:hint="default" w:ascii="Times New Roman" w:hAnsi="Times New Roman" w:eastAsia="楷体" w:cs="Times New Roman"/>
                          <w:color w:val="252525"/>
                          <w:sz w:val="24"/>
                          <w:szCs w:val="24"/>
                          <w:u w:val="none"/>
                        </w:rPr>
                        <w:fldChar w:fldCharType="separate"/>
                      </w:r>
                      <w:r>
                        <w:rPr>
                          <w:rStyle w:val="12"/>
                          <w:rFonts w:hint="default" w:ascii="Times New Roman" w:hAnsi="Times New Roman" w:eastAsia="楷体" w:cs="Times New Roman"/>
                          <w:color w:val="252525"/>
                          <w:sz w:val="24"/>
                          <w:szCs w:val="24"/>
                          <w:u w:val="none"/>
                        </w:rPr>
                        <w:t>http://pjjg.osta.org.cn/</w:t>
                      </w:r>
                      <w:r>
                        <w:rPr>
                          <w:rFonts w:hint="default" w:ascii="Times New Roman" w:hAnsi="Times New Roman" w:eastAsia="楷体" w:cs="Times New Roman"/>
                          <w:color w:val="252525"/>
                          <w:sz w:val="24"/>
                          <w:szCs w:val="24"/>
                          <w:u w:val="none"/>
                        </w:rPr>
                        <w:fldChar w:fldCharType="end"/>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rPr>
                      </w:pPr>
                      <w:r>
                        <w:rPr>
                          <w:rFonts w:hint="eastAsia" w:ascii="Times New Roman" w:hAnsi="Times New Roman" w:eastAsia="楷体" w:cs="Times New Roman"/>
                          <w:color w:val="252525"/>
                          <w:sz w:val="24"/>
                          <w:szCs w:val="24"/>
                          <w:lang w:val="en-US" w:eastAsia="zh-CN"/>
                        </w:rPr>
                        <w:t>No.88888888</w:t>
                      </w:r>
                    </w:p>
                    <w:p>
                      <w:pPr>
                        <w:rPr>
                          <w:rFonts w:hint="default" w:ascii="Times New Roman" w:hAnsi="Times New Roman" w:eastAsia="楷体" w:cs="Times New Roman"/>
                          <w:color w:val="252525"/>
                          <w:sz w:val="24"/>
                          <w:szCs w:val="24"/>
                        </w:rPr>
                      </w:pPr>
                    </w:p>
                  </w:txbxContent>
                </v:textbox>
              </v:shape>
            </w:pict>
          </mc:Fallback>
        </mc:AlternateContent>
      </w:r>
      <w:r>
        <w:rPr>
          <w:color w:val="auto"/>
          <w:highlight w:val="none"/>
        </w:rPr>
        <mc:AlternateContent>
          <mc:Choice Requires="wps">
            <w:drawing>
              <wp:anchor distT="0" distB="0" distL="114300" distR="114300" simplePos="0" relativeHeight="251664384" behindDoc="0" locked="0" layoutInCell="1" allowOverlap="1">
                <wp:simplePos x="0" y="0"/>
                <wp:positionH relativeFrom="column">
                  <wp:posOffset>2644140</wp:posOffset>
                </wp:positionH>
                <wp:positionV relativeFrom="paragraph">
                  <wp:posOffset>2945130</wp:posOffset>
                </wp:positionV>
                <wp:extent cx="358140" cy="358140"/>
                <wp:effectExtent l="0" t="0" r="3810" b="3810"/>
                <wp:wrapNone/>
                <wp:docPr id="8" name="五角星 8"/>
                <wp:cNvGraphicFramePr/>
                <a:graphic xmlns:a="http://schemas.openxmlformats.org/drawingml/2006/main">
                  <a:graphicData uri="http://schemas.microsoft.com/office/word/2010/wordprocessingShape">
                    <wps:wsp>
                      <wps:cNvSpPr/>
                      <wps:spPr>
                        <a:xfrm>
                          <a:off x="0" y="0"/>
                          <a:ext cx="358025" cy="358025"/>
                        </a:xfrm>
                        <a:prstGeom prst="star5">
                          <a:avLst/>
                        </a:prstGeom>
                        <a:solidFill>
                          <a:srgbClr val="FF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208.2pt;margin-top:231.9pt;height:28.2pt;width:28.2pt;z-index:251664384;v-text-anchor:middle;mso-width-relative:page;mso-height-relative:page;" fillcolor="#FF0000" filled="t" stroked="f" coordsize="358025,358025" o:gfxdata="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G4XBHtgAAAALAQAADwAAAAAAAAABACAAAAAiAAAAZHJzL2Rvd25yZXYueG1sUEsB&#10;AhQAFAAAAAgAh07iQE4I/3RnAgAAxQQAAA4AAAAAAAAAAQAgAAAAJwEAAGRycy9lMm9Eb2MueG1s&#10;UEsFBgAAAAAGAAYAWQEAAAAGAAAAAA==&#10;" path="m0,136753l136754,136753,179012,0,221270,136753,358024,136753,247387,221270,289648,358024,179012,273504,68376,358024,110637,221270xe">
                <v:path o:connectlocs="179012,0;0,136753;68376,358024;289648,358024;358024,136753" o:connectangles="247,164,82,82,0"/>
                <v:fill on="t" focussize="0,0"/>
                <v:stroke on="f" weight="2pt"/>
                <v:imagedata o:title=""/>
                <o:lock v:ext="edit" aspectratio="f"/>
              </v:shape>
            </w:pict>
          </mc:Fallback>
        </mc:AlternateContent>
      </w:r>
      <w:r>
        <w:rPr>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2171700</wp:posOffset>
                </wp:positionH>
                <wp:positionV relativeFrom="paragraph">
                  <wp:posOffset>2468880</wp:posOffset>
                </wp:positionV>
                <wp:extent cx="1323975" cy="1323975"/>
                <wp:effectExtent l="13970" t="13970" r="14605" b="14605"/>
                <wp:wrapNone/>
                <wp:docPr id="7" name="椭圆 7"/>
                <wp:cNvGraphicFramePr/>
                <a:graphic xmlns:a="http://schemas.openxmlformats.org/drawingml/2006/main">
                  <a:graphicData uri="http://schemas.microsoft.com/office/word/2010/wordprocessingShape">
                    <wps:wsp>
                      <wps:cNvSpPr/>
                      <wps:spPr>
                        <a:xfrm>
                          <a:off x="0" y="0"/>
                          <a:ext cx="1323975" cy="1323975"/>
                        </a:xfrm>
                        <a:prstGeom prst="ellipse">
                          <a:avLst/>
                        </a:prstGeom>
                        <a:noFill/>
                        <a:ln w="2857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71pt;margin-top:194.4pt;height:104.25pt;width:104.25pt;z-index:251663360;v-text-anchor:middle;mso-width-relative:page;mso-height-relative:page;" filled="f" stroked="t" coordsize="21600,21600" o:gfxdata="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uFfft2gAAAAsBAAAPAAAAAAAAAAEAIAAAACIAAABkcnMvZG93bnJldi54bWxQSwEC&#10;FAAUAAAACACHTuJAq1zKWWQCAADGBAAADgAAAAAAAAABACAAAAApAQAAZHJzL2Uyb0RvYy54bWxQ&#10;SwUGAAAAAAYABgBZAQAA/wUAAAAA&#10;">
                <v:fill on="f" focussize="0,0"/>
                <v:stroke weight="2.25pt" color="#FF0000" joinstyle="round"/>
                <v:imagedata o:title=""/>
                <o:lock v:ext="edit" aspectratio="f"/>
              </v:shape>
            </w:pict>
          </mc:Fallback>
        </mc:AlternateContent>
      </w:r>
      <w:r>
        <w:rPr>
          <w:rFonts w:hint="eastAsia"/>
          <w:color w:val="auto"/>
          <w:highlight w:val="none"/>
          <w:lang w:val="en-US" w:eastAsia="zh-CN"/>
        </w:rPr>
        <w:t xml:space="preserve">  </w:t>
      </w:r>
    </w:p>
    <w:p>
      <w:pPr>
        <w:rPr>
          <w:rFonts w:hint="eastAsia"/>
          <w:color w:val="auto"/>
          <w:highlight w:val="none"/>
          <w:lang w:val="en-US" w:eastAsia="zh-CN"/>
        </w:rPr>
      </w:pPr>
      <w:r>
        <w:rPr>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194310</wp:posOffset>
                </wp:positionV>
                <wp:extent cx="7991475" cy="4247515"/>
                <wp:effectExtent l="9525" t="9525" r="19050" b="10160"/>
                <wp:wrapNone/>
                <wp:docPr id="5" name="矩形 5"/>
                <wp:cNvGraphicFramePr/>
                <a:graphic xmlns:a="http://schemas.openxmlformats.org/drawingml/2006/main">
                  <a:graphicData uri="http://schemas.microsoft.com/office/word/2010/wordprocessingShape">
                    <wps:wsp>
                      <wps:cNvSpPr/>
                      <wps:spPr>
                        <a:xfrm>
                          <a:off x="0" y="0"/>
                          <a:ext cx="7991475" cy="4247515"/>
                        </a:xfrm>
                        <a:prstGeom prst="rect">
                          <a:avLst/>
                        </a:prstGeom>
                        <a:noFill/>
                        <a:ln w="1905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0.5pt;margin-top:15.3pt;height:334.45pt;width:629.25pt;z-index:251661312;v-text-anchor:middle;mso-width-relative:page;mso-height-relative:page;" filled="f" stroked="t" coordsize="21600,21600" o:gfxdata="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JcneCtkAAAAKAQAADwAAAAAAAAABACAAAAAiAAAAZHJzL2Rvd25yZXYueG1sUEsBAhQAFAAA&#10;AAgAh07iQLACAPxgAgAAwwQAAA4AAAAAAAAAAQAgAAAAKAEAAGRycy9lMm9Eb2MueG1sUEsFBgAA&#10;AAAGAAYAWQEAAPoFAAAAAA==&#10;">
                <v:fill on="f" focussize="0,0"/>
                <v:stroke weight="1.5pt" color="#000000" joinstyle="round"/>
                <v:imagedata o:title=""/>
                <o:lock v:ext="edit" aspectratio="f"/>
              </v:rect>
            </w:pict>
          </mc:Fallback>
        </mc:AlternateContent>
      </w:r>
      <w:r>
        <w:rPr>
          <w:color w:val="auto"/>
          <w:highlight w:val="none"/>
        </w:rPr>
        <mc:AlternateContent>
          <mc:Choice Requires="wps">
            <w:drawing>
              <wp:anchor distT="0" distB="0" distL="114300" distR="114300" simplePos="0" relativeHeight="251668480" behindDoc="0" locked="0" layoutInCell="1" allowOverlap="1">
                <wp:simplePos x="0" y="0"/>
                <wp:positionH relativeFrom="column">
                  <wp:posOffset>2133600</wp:posOffset>
                </wp:positionH>
                <wp:positionV relativeFrom="paragraph">
                  <wp:posOffset>1623060</wp:posOffset>
                </wp:positionV>
                <wp:extent cx="2058035" cy="20320"/>
                <wp:effectExtent l="0" t="4445" r="18415" b="13335"/>
                <wp:wrapNone/>
                <wp:docPr id="17" name="直接连接符 17"/>
                <wp:cNvGraphicFramePr/>
                <a:graphic xmlns:a="http://schemas.openxmlformats.org/drawingml/2006/main">
                  <a:graphicData uri="http://schemas.microsoft.com/office/word/2010/wordprocessingShape">
                    <wps:wsp>
                      <wps:cNvCnPr/>
                      <wps:spPr>
                        <a:xfrm>
                          <a:off x="0" y="0"/>
                          <a:ext cx="2058035" cy="2032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168pt;margin-top:127.8pt;height:1.6pt;width:162.05pt;z-index:251668480;mso-width-relative:page;mso-height-relative:page;" filled="f" stroked="t" coordsize="21600,21600" o:gfxdata="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uXbdMtkAAAAL&#10;AQAADwAAAAAAAAABACAAAAAiAAAAZHJzL2Rvd25yZXYueG1sUEsBAhQAFAAAAAgAh07iQD3GFBzi&#10;AQAArgMAAA4AAAAAAAAAAQAgAAAAKAEAAGRycy9lMm9Eb2MueG1sUEsFBgAAAAAGAAYAWQEAAHwF&#10;AAAAAA==&#10;">
                <v:fill on="f" focussize="0,0"/>
                <v:stroke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78720" behindDoc="0" locked="0" layoutInCell="1" allowOverlap="1">
                <wp:simplePos x="0" y="0"/>
                <wp:positionH relativeFrom="column">
                  <wp:posOffset>6153785</wp:posOffset>
                </wp:positionH>
                <wp:positionV relativeFrom="paragraph">
                  <wp:posOffset>3200400</wp:posOffset>
                </wp:positionV>
                <wp:extent cx="1743075" cy="9525"/>
                <wp:effectExtent l="0" t="0" r="0" b="0"/>
                <wp:wrapNone/>
                <wp:docPr id="46" name="直接连接符 46"/>
                <wp:cNvGraphicFramePr/>
                <a:graphic xmlns:a="http://schemas.openxmlformats.org/drawingml/2006/main">
                  <a:graphicData uri="http://schemas.microsoft.com/office/word/2010/wordprocessingShape">
                    <wps:wsp>
                      <wps:cNvCnPr/>
                      <wps:spPr>
                        <a:xfrm>
                          <a:off x="0" y="0"/>
                          <a:ext cx="1743075" cy="9525"/>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484.55pt;margin-top:252pt;height:0.75pt;width:137.25pt;z-index:251678720;mso-width-relative:page;mso-height-relative:page;" filled="f" stroked="t" coordsize="21600,21600" o:gfxdata="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5I//eNkAAAAMAQAADwAAAAAAAAABACAAAAAiAAAAZHJzL2Rvd25yZXYueG1s&#10;UEsBAhQAFAAAAAgAh07iQFGm8T33AQAA5gMAAA4AAAAAAAAAAQAgAAAAKAEAAGRycy9lMm9Eb2Mu&#10;eG1sUEsFBgAAAAAGAAYAWQEAAJEFAAAAAA==&#10;">
                <v:fill on="f" focussize="0,0"/>
                <v:stroke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69504" behindDoc="0" locked="0" layoutInCell="1" allowOverlap="1">
                <wp:simplePos x="0" y="0"/>
                <wp:positionH relativeFrom="column">
                  <wp:posOffset>1952625</wp:posOffset>
                </wp:positionH>
                <wp:positionV relativeFrom="paragraph">
                  <wp:posOffset>2718435</wp:posOffset>
                </wp:positionV>
                <wp:extent cx="2343785" cy="73406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2343785" cy="734060"/>
                        </a:xfrm>
                        <a:prstGeom prst="rect">
                          <a:avLst/>
                        </a:prstGeom>
                        <a:noFill/>
                        <a:ln w="6350">
                          <a:noFill/>
                        </a:ln>
                        <a:effectLst/>
                      </wps:spPr>
                      <wps:txbx>
                        <w:txbxContent>
                          <w:p>
                            <w:pPr>
                              <w:spacing w:line="36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X X X（评价机构名称）</w:t>
                            </w:r>
                          </w:p>
                          <w:p>
                            <w:pPr>
                              <w:spacing w:line="36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发证日期：X 年 X 月 X 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3.75pt;margin-top:214.05pt;height:57.8pt;width:184.55pt;z-index:251669504;mso-width-relative:page;mso-height-relative:page;" filled="f" stroked="f" coordsize="21600,21600" o:gfxdata="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808VvN0AAAALAQAADwAAAAAAAAAB&#10;ACAAAAAiAAAAZHJzL2Rvd25yZXYueG1sUEsBAhQAFAAAAAgAh07iQCM0V1hEAgAAdgQAAA4AAAAA&#10;AAAAAQAgAAAALAEAAGRycy9lMm9Eb2MueG1sUEsFBgAAAAAGAAYAWQEAAOIFAAAAAA==&#10;">
                <v:fill on="f" focussize="0,0"/>
                <v:stroke on="f" weight="0.5pt"/>
                <v:imagedata o:title=""/>
                <o:lock v:ext="edit" aspectratio="f"/>
                <v:textbox>
                  <w:txbxContent>
                    <w:p>
                      <w:pPr>
                        <w:spacing w:line="36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X X X（评价机构名称）</w:t>
                      </w:r>
                    </w:p>
                    <w:p>
                      <w:pPr>
                        <w:spacing w:line="36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发证日期：X 年 X 月 X 日</w:t>
                      </w:r>
                    </w:p>
                  </w:txbxContent>
                </v:textbox>
              </v:shape>
            </w:pict>
          </mc:Fallback>
        </mc:AlternateContent>
      </w:r>
      <w:r>
        <w:rPr>
          <w:color w:val="auto"/>
          <w:highlight w:val="none"/>
        </w:rPr>
        <mc:AlternateContent>
          <mc:Choice Requires="wps">
            <w:drawing>
              <wp:anchor distT="0" distB="0" distL="114300" distR="114300" simplePos="0" relativeHeight="251667456" behindDoc="0" locked="0" layoutInCell="1" allowOverlap="1">
                <wp:simplePos x="0" y="0"/>
                <wp:positionH relativeFrom="column">
                  <wp:posOffset>870585</wp:posOffset>
                </wp:positionH>
                <wp:positionV relativeFrom="paragraph">
                  <wp:posOffset>1280160</wp:posOffset>
                </wp:positionV>
                <wp:extent cx="4048125" cy="13716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4048125" cy="1371600"/>
                        </a:xfrm>
                        <a:prstGeom prst="rect">
                          <a:avLst/>
                        </a:prstGeom>
                        <a:noFill/>
                        <a:ln w="6350">
                          <a:noFill/>
                        </a:ln>
                        <a:effectLst/>
                      </wps:spPr>
                      <wps:txbx>
                        <w:txbxContent>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ascii="华文楷体" w:hAnsi="华文楷体" w:eastAsia="华文楷体"/>
                                <w:b/>
                              </w:rPr>
                            </w:pPr>
                            <w:r>
                              <w:tab/>
                            </w:r>
                            <w:r>
                              <w:rPr>
                                <w:rFonts w:hint="eastAsia" w:ascii="楷体" w:hAnsi="楷体" w:eastAsia="楷体" w:cs="楷体"/>
                                <w:b/>
                                <w:color w:val="252525"/>
                                <w:sz w:val="32"/>
                                <w:szCs w:val="32"/>
                              </w:rPr>
                              <w:t>本证书由 X X X（评价机构名称）颁发，表明持证人通过本机构组织的职业技能等级认定，具备该职业（工种）相应技能等级水平。</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55pt;margin-top:100.8pt;height:108pt;width:318.75pt;z-index:251667456;mso-width-relative:page;mso-height-relative:page;" filled="f" stroked="f" coordsize="21600,21600" o:gfxdata="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aYANFtwAAAALAQAADwAAAAAAAAAB&#10;ACAAAAAiAAAAZHJzL2Rvd25yZXYueG1sUEsBAhQAFAAAAAgAh07iQGEVCTRFAgAAdwQAAA4AAAAA&#10;AAAAAQAgAAAAKwEAAGRycy9lMm9Eb2MueG1sUEsFBgAAAAAGAAYAWQEAAOI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ascii="华文楷体" w:hAnsi="华文楷体" w:eastAsia="华文楷体"/>
                          <w:b/>
                        </w:rPr>
                      </w:pPr>
                      <w:r>
                        <w:tab/>
                      </w:r>
                      <w:r>
                        <w:rPr>
                          <w:rFonts w:hint="eastAsia" w:ascii="楷体" w:hAnsi="楷体" w:eastAsia="楷体" w:cs="楷体"/>
                          <w:b/>
                          <w:color w:val="252525"/>
                          <w:sz w:val="32"/>
                          <w:szCs w:val="32"/>
                        </w:rPr>
                        <w:t>本证书由 X X X（评价机构名称）颁发，表明持证人通过本机构组织的职业技能等级认定，具备该职业（工种）相应技能等级水平。</w:t>
                      </w:r>
                    </w:p>
                  </w:txbxContent>
                </v:textbox>
              </v:shape>
            </w:pict>
          </mc:Fallback>
        </mc:AlternateContent>
      </w: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r>
        <w:rPr>
          <w:rFonts w:hint="eastAsia" w:eastAsia="仿宋"/>
          <w:b/>
          <w:bCs/>
          <w:color w:val="auto"/>
          <w:sz w:val="32"/>
          <w:szCs w:val="32"/>
          <w:highlight w:val="none"/>
          <w:lang w:val="en-US" w:eastAsia="zh-CN"/>
        </w:rPr>
        <w:t xml:space="preserve">                                                                  </w:t>
      </w:r>
      <w:r>
        <w:rPr>
          <w:rFonts w:hint="default" w:eastAsia="仿宋"/>
          <w:b/>
          <w:bCs/>
          <w:color w:val="auto"/>
          <w:sz w:val="32"/>
          <w:szCs w:val="32"/>
          <w:highlight w:val="none"/>
          <w:lang w:val="en-US" w:eastAsia="zh-CN"/>
        </w:rPr>
        <w:drawing>
          <wp:inline distT="0" distB="0" distL="114300" distR="114300">
            <wp:extent cx="781685" cy="781685"/>
            <wp:effectExtent l="0" t="0" r="18415" b="18415"/>
            <wp:docPr id="60" name="图片 5" descr="证书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 descr="证书二维码"/>
                    <pic:cNvPicPr>
                      <a:picLocks noChangeAspect="1"/>
                    </pic:cNvPicPr>
                  </pic:nvPicPr>
                  <pic:blipFill>
                    <a:blip r:embed="rId6"/>
                    <a:stretch>
                      <a:fillRect/>
                    </a:stretch>
                  </pic:blipFill>
                  <pic:spPr>
                    <a:xfrm>
                      <a:off x="0" y="0"/>
                      <a:ext cx="781685" cy="781685"/>
                    </a:xfrm>
                    <a:prstGeom prst="rect">
                      <a:avLst/>
                    </a:prstGeom>
                    <a:noFill/>
                    <a:ln>
                      <a:noFill/>
                    </a:ln>
                  </pic:spPr>
                </pic:pic>
              </a:graphicData>
            </a:graphic>
          </wp:inline>
        </w:drawing>
      </w: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p>
    <w:p>
      <w:pPr>
        <w:pStyle w:val="6"/>
        <w:rPr>
          <w:rFonts w:hint="default" w:eastAsia="仿宋"/>
          <w:b/>
          <w:bCs/>
          <w:color w:val="auto"/>
          <w:sz w:val="32"/>
          <w:szCs w:val="32"/>
          <w:highlight w:val="none"/>
          <w:lang w:val="en-US" w:eastAsia="zh-CN"/>
        </w:rPr>
      </w:pPr>
      <w:r>
        <w:rPr>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390525</wp:posOffset>
                </wp:positionH>
                <wp:positionV relativeFrom="paragraph">
                  <wp:posOffset>426720</wp:posOffset>
                </wp:positionV>
                <wp:extent cx="8410575" cy="1056005"/>
                <wp:effectExtent l="0" t="0" r="0" b="0"/>
                <wp:wrapNone/>
                <wp:docPr id="6" name="文本框 6"/>
                <wp:cNvGraphicFramePr/>
                <a:graphic xmlns:a="http://schemas.openxmlformats.org/drawingml/2006/main">
                  <a:graphicData uri="http://schemas.microsoft.com/office/word/2010/wordprocessingShape">
                    <wps:wsp>
                      <wps:cNvSpPr txBox="1"/>
                      <wps:spPr>
                        <a:xfrm>
                          <a:off x="0" y="0"/>
                          <a:ext cx="8410575" cy="1056005"/>
                        </a:xfrm>
                        <a:prstGeom prst="rect">
                          <a:avLst/>
                        </a:prstGeom>
                        <a:noFill/>
                        <a:ln w="6350">
                          <a:noFill/>
                        </a:ln>
                        <a:effectLst/>
                      </wps:spPr>
                      <wps:txbx>
                        <w:txbxContent>
                          <w:p>
                            <w:pPr>
                              <w:rPr>
                                <w:rFonts w:hint="eastAsia"/>
                              </w:rPr>
                            </w:pPr>
                          </w:p>
                          <w:p>
                            <w:pPr>
                              <w:rPr>
                                <w:b/>
                                <w:bCs/>
                              </w:rPr>
                            </w:pPr>
                            <w:r>
                              <w:rPr>
                                <w:rFonts w:hint="eastAsia"/>
                                <w:b/>
                                <w:bCs/>
                              </w:rPr>
                              <w:t>注：1.本</w:t>
                            </w:r>
                            <w:r>
                              <w:rPr>
                                <w:b/>
                                <w:bCs/>
                              </w:rPr>
                              <w:t>证书格式仅供参考</w:t>
                            </w:r>
                            <w:r>
                              <w:rPr>
                                <w:rFonts w:hint="eastAsia"/>
                                <w:b/>
                                <w:bCs/>
                              </w:rPr>
                              <w:t>，</w:t>
                            </w:r>
                            <w:r>
                              <w:rPr>
                                <w:b/>
                                <w:bCs/>
                              </w:rPr>
                              <w:t>评价机构可在保留</w:t>
                            </w:r>
                            <w:r>
                              <w:rPr>
                                <w:rFonts w:hint="eastAsia"/>
                                <w:b/>
                                <w:bCs/>
                              </w:rPr>
                              <w:t>上述</w:t>
                            </w:r>
                            <w:r>
                              <w:rPr>
                                <w:b/>
                                <w:bCs/>
                              </w:rPr>
                              <w:t>内容信息</w:t>
                            </w:r>
                            <w:r>
                              <w:rPr>
                                <w:rFonts w:hint="eastAsia"/>
                                <w:b/>
                                <w:bCs/>
                              </w:rPr>
                              <w:t>的</w:t>
                            </w:r>
                            <w:r>
                              <w:rPr>
                                <w:b/>
                                <w:bCs/>
                              </w:rPr>
                              <w:t>基础上</w:t>
                            </w:r>
                            <w:r>
                              <w:rPr>
                                <w:rFonts w:hint="eastAsia"/>
                                <w:b/>
                                <w:bCs/>
                              </w:rPr>
                              <w:t>自行</w:t>
                            </w:r>
                            <w:r>
                              <w:rPr>
                                <w:b/>
                                <w:bCs/>
                              </w:rPr>
                              <w:t>确定</w:t>
                            </w:r>
                            <w:r>
                              <w:rPr>
                                <w:rFonts w:hint="eastAsia"/>
                                <w:b/>
                                <w:bCs/>
                              </w:rPr>
                              <w:t>证书</w:t>
                            </w:r>
                            <w:r>
                              <w:rPr>
                                <w:b/>
                                <w:bCs/>
                              </w:rPr>
                              <w:t>内容信息。</w:t>
                            </w:r>
                          </w:p>
                          <w:p>
                            <w:pPr>
                              <w:ind w:firstLine="420"/>
                              <w:rPr>
                                <w:b/>
                                <w:bCs/>
                              </w:rPr>
                            </w:pPr>
                            <w:r>
                              <w:rPr>
                                <w:rFonts w:hint="eastAsia"/>
                                <w:b/>
                                <w:bCs/>
                              </w:rPr>
                              <w:t>2.评价机构名称</w:t>
                            </w:r>
                            <w:r>
                              <w:rPr>
                                <w:b/>
                                <w:bCs/>
                              </w:rPr>
                              <w:t>、印章</w:t>
                            </w:r>
                            <w:r>
                              <w:rPr>
                                <w:rFonts w:hint="eastAsia"/>
                                <w:b/>
                                <w:bCs/>
                              </w:rPr>
                              <w:t>应与人力</w:t>
                            </w:r>
                            <w:r>
                              <w:rPr>
                                <w:b/>
                                <w:bCs/>
                              </w:rPr>
                              <w:t>资源社会保障部</w:t>
                            </w:r>
                            <w:r>
                              <w:rPr>
                                <w:rFonts w:hint="eastAsia"/>
                                <w:b/>
                                <w:bCs/>
                              </w:rPr>
                              <w:t>门备案</w:t>
                            </w:r>
                            <w:r>
                              <w:rPr>
                                <w:b/>
                                <w:bCs/>
                              </w:rPr>
                              <w:t>公布的</w:t>
                            </w:r>
                            <w:r>
                              <w:rPr>
                                <w:rFonts w:hint="eastAsia"/>
                                <w:b/>
                                <w:bCs/>
                              </w:rPr>
                              <w:t>名称一致</w:t>
                            </w:r>
                            <w:r>
                              <w:rPr>
                                <w:b/>
                                <w:bCs/>
                              </w:rPr>
                              <w:t>。</w:t>
                            </w:r>
                            <w:r>
                              <w:rPr>
                                <w:rFonts w:hint="eastAsia"/>
                                <w:b/>
                                <w:bCs/>
                              </w:rPr>
                              <w:t>评价机构</w:t>
                            </w:r>
                            <w:r>
                              <w:rPr>
                                <w:b/>
                                <w:bCs/>
                              </w:rPr>
                              <w:t>印章</w:t>
                            </w:r>
                            <w:r>
                              <w:rPr>
                                <w:rFonts w:hint="eastAsia"/>
                                <w:b/>
                                <w:bCs/>
                              </w:rPr>
                              <w:t>可</w:t>
                            </w:r>
                            <w:r>
                              <w:rPr>
                                <w:b/>
                                <w:bCs/>
                              </w:rPr>
                              <w:t>使用</w:t>
                            </w:r>
                            <w:r>
                              <w:rPr>
                                <w:rFonts w:hint="eastAsia"/>
                                <w:b/>
                                <w:bCs/>
                              </w:rPr>
                              <w:t>本机构</w:t>
                            </w:r>
                            <w:r>
                              <w:rPr>
                                <w:b/>
                                <w:bCs/>
                              </w:rPr>
                              <w:t>人事</w:t>
                            </w:r>
                            <w:r>
                              <w:rPr>
                                <w:rFonts w:hint="eastAsia"/>
                                <w:b/>
                                <w:bCs/>
                              </w:rPr>
                              <w:t>劳动</w:t>
                            </w:r>
                            <w:r>
                              <w:rPr>
                                <w:b/>
                                <w:bCs/>
                              </w:rPr>
                              <w:t>保障</w:t>
                            </w:r>
                            <w:r>
                              <w:rPr>
                                <w:rFonts w:hint="eastAsia"/>
                                <w:b/>
                                <w:bCs/>
                              </w:rPr>
                              <w:t>工作</w:t>
                            </w:r>
                            <w:r>
                              <w:rPr>
                                <w:b/>
                                <w:bCs/>
                              </w:rPr>
                              <w:t>机构</w:t>
                            </w:r>
                            <w:r>
                              <w:rPr>
                                <w:rFonts w:hint="eastAsia"/>
                                <w:b/>
                                <w:bCs/>
                              </w:rPr>
                              <w:t>代</w:t>
                            </w:r>
                            <w:r>
                              <w:rPr>
                                <w:b/>
                                <w:bCs/>
                              </w:rPr>
                              <w:t>章。</w:t>
                            </w:r>
                          </w:p>
                          <w:p>
                            <w:pPr>
                              <w:ind w:firstLine="420"/>
                              <w:rPr>
                                <w:b/>
                                <w:bCs/>
                              </w:rPr>
                            </w:pPr>
                            <w:r>
                              <w:rPr>
                                <w:rFonts w:hint="eastAsia"/>
                                <w:b/>
                                <w:bCs/>
                              </w:rPr>
                              <w:t>3.工种</w:t>
                            </w:r>
                            <w:r>
                              <w:rPr>
                                <w:b/>
                                <w:bCs/>
                              </w:rPr>
                              <w:t>名称如无，</w:t>
                            </w:r>
                            <w:r>
                              <w:rPr>
                                <w:rFonts w:hint="eastAsia"/>
                                <w:b/>
                                <w:bCs/>
                              </w:rPr>
                              <w:t>请</w:t>
                            </w:r>
                            <w:r>
                              <w:rPr>
                                <w:b/>
                                <w:bCs/>
                              </w:rPr>
                              <w:t>填写</w:t>
                            </w:r>
                            <w:r>
                              <w:rPr>
                                <w:rFonts w:hint="eastAsia"/>
                                <w:b/>
                                <w:bCs/>
                              </w:rPr>
                              <w:t>“</w:t>
                            </w:r>
                            <w:r>
                              <w:rPr>
                                <w:b/>
                                <w:bCs/>
                              </w:rPr>
                              <w:t>——</w:t>
                            </w:r>
                            <w:r>
                              <w:rPr>
                                <w:rFonts w:hint="eastAsia"/>
                                <w:b/>
                                <w:bCs/>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75pt;margin-top:33.6pt;height:83.15pt;width:662.25pt;z-index:251662336;mso-width-relative:page;mso-height-relative:page;" filled="f" stroked="f" coordsize="21600,21600" o:gfxdata="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FNBOtsAAAAKAQAADwAAAAAAAAABACAAAAAi&#10;AAAAZHJzL2Rvd25yZXYueG1sUEsBAhQAFAAAAAgAh07iQLwgKNNAAgAAdQQAAA4AAAAAAAAAAQAg&#10;AAAAKgEAAGRycy9lMm9Eb2MueG1sUEsFBgAAAAAGAAYAWQEAANwFAAAAAA==&#10;">
                <v:fill on="f" focussize="0,0"/>
                <v:stroke on="f" weight="0.5pt"/>
                <v:imagedata o:title=""/>
                <o:lock v:ext="edit" aspectratio="f"/>
                <v:textbox>
                  <w:txbxContent>
                    <w:p>
                      <w:pPr>
                        <w:rPr>
                          <w:rFonts w:hint="eastAsia"/>
                        </w:rPr>
                      </w:pPr>
                    </w:p>
                    <w:p>
                      <w:pPr>
                        <w:rPr>
                          <w:b/>
                          <w:bCs/>
                        </w:rPr>
                      </w:pPr>
                      <w:r>
                        <w:rPr>
                          <w:rFonts w:hint="eastAsia"/>
                          <w:b/>
                          <w:bCs/>
                        </w:rPr>
                        <w:t>注：1.本</w:t>
                      </w:r>
                      <w:r>
                        <w:rPr>
                          <w:b/>
                          <w:bCs/>
                        </w:rPr>
                        <w:t>证书格式仅供参考</w:t>
                      </w:r>
                      <w:r>
                        <w:rPr>
                          <w:rFonts w:hint="eastAsia"/>
                          <w:b/>
                          <w:bCs/>
                        </w:rPr>
                        <w:t>，</w:t>
                      </w:r>
                      <w:r>
                        <w:rPr>
                          <w:b/>
                          <w:bCs/>
                        </w:rPr>
                        <w:t>评价机构可在保留</w:t>
                      </w:r>
                      <w:r>
                        <w:rPr>
                          <w:rFonts w:hint="eastAsia"/>
                          <w:b/>
                          <w:bCs/>
                        </w:rPr>
                        <w:t>上述</w:t>
                      </w:r>
                      <w:r>
                        <w:rPr>
                          <w:b/>
                          <w:bCs/>
                        </w:rPr>
                        <w:t>内容信息</w:t>
                      </w:r>
                      <w:r>
                        <w:rPr>
                          <w:rFonts w:hint="eastAsia"/>
                          <w:b/>
                          <w:bCs/>
                        </w:rPr>
                        <w:t>的</w:t>
                      </w:r>
                      <w:r>
                        <w:rPr>
                          <w:b/>
                          <w:bCs/>
                        </w:rPr>
                        <w:t>基础上</w:t>
                      </w:r>
                      <w:r>
                        <w:rPr>
                          <w:rFonts w:hint="eastAsia"/>
                          <w:b/>
                          <w:bCs/>
                        </w:rPr>
                        <w:t>自行</w:t>
                      </w:r>
                      <w:r>
                        <w:rPr>
                          <w:b/>
                          <w:bCs/>
                        </w:rPr>
                        <w:t>确定</w:t>
                      </w:r>
                      <w:r>
                        <w:rPr>
                          <w:rFonts w:hint="eastAsia"/>
                          <w:b/>
                          <w:bCs/>
                        </w:rPr>
                        <w:t>证书</w:t>
                      </w:r>
                      <w:r>
                        <w:rPr>
                          <w:b/>
                          <w:bCs/>
                        </w:rPr>
                        <w:t>内容信息。</w:t>
                      </w:r>
                    </w:p>
                    <w:p>
                      <w:pPr>
                        <w:ind w:firstLine="420"/>
                        <w:rPr>
                          <w:b/>
                          <w:bCs/>
                        </w:rPr>
                      </w:pPr>
                      <w:r>
                        <w:rPr>
                          <w:rFonts w:hint="eastAsia"/>
                          <w:b/>
                          <w:bCs/>
                        </w:rPr>
                        <w:t>2.评价机构名称</w:t>
                      </w:r>
                      <w:r>
                        <w:rPr>
                          <w:b/>
                          <w:bCs/>
                        </w:rPr>
                        <w:t>、印章</w:t>
                      </w:r>
                      <w:r>
                        <w:rPr>
                          <w:rFonts w:hint="eastAsia"/>
                          <w:b/>
                          <w:bCs/>
                        </w:rPr>
                        <w:t>应与人力</w:t>
                      </w:r>
                      <w:r>
                        <w:rPr>
                          <w:b/>
                          <w:bCs/>
                        </w:rPr>
                        <w:t>资源社会保障部</w:t>
                      </w:r>
                      <w:r>
                        <w:rPr>
                          <w:rFonts w:hint="eastAsia"/>
                          <w:b/>
                          <w:bCs/>
                        </w:rPr>
                        <w:t>门备案</w:t>
                      </w:r>
                      <w:r>
                        <w:rPr>
                          <w:b/>
                          <w:bCs/>
                        </w:rPr>
                        <w:t>公布的</w:t>
                      </w:r>
                      <w:r>
                        <w:rPr>
                          <w:rFonts w:hint="eastAsia"/>
                          <w:b/>
                          <w:bCs/>
                        </w:rPr>
                        <w:t>名称一致</w:t>
                      </w:r>
                      <w:r>
                        <w:rPr>
                          <w:b/>
                          <w:bCs/>
                        </w:rPr>
                        <w:t>。</w:t>
                      </w:r>
                      <w:r>
                        <w:rPr>
                          <w:rFonts w:hint="eastAsia"/>
                          <w:b/>
                          <w:bCs/>
                        </w:rPr>
                        <w:t>评价机构</w:t>
                      </w:r>
                      <w:r>
                        <w:rPr>
                          <w:b/>
                          <w:bCs/>
                        </w:rPr>
                        <w:t>印章</w:t>
                      </w:r>
                      <w:r>
                        <w:rPr>
                          <w:rFonts w:hint="eastAsia"/>
                          <w:b/>
                          <w:bCs/>
                        </w:rPr>
                        <w:t>可</w:t>
                      </w:r>
                      <w:r>
                        <w:rPr>
                          <w:b/>
                          <w:bCs/>
                        </w:rPr>
                        <w:t>使用</w:t>
                      </w:r>
                      <w:r>
                        <w:rPr>
                          <w:rFonts w:hint="eastAsia"/>
                          <w:b/>
                          <w:bCs/>
                        </w:rPr>
                        <w:t>本机构</w:t>
                      </w:r>
                      <w:r>
                        <w:rPr>
                          <w:b/>
                          <w:bCs/>
                        </w:rPr>
                        <w:t>人事</w:t>
                      </w:r>
                      <w:r>
                        <w:rPr>
                          <w:rFonts w:hint="eastAsia"/>
                          <w:b/>
                          <w:bCs/>
                        </w:rPr>
                        <w:t>劳动</w:t>
                      </w:r>
                      <w:r>
                        <w:rPr>
                          <w:b/>
                          <w:bCs/>
                        </w:rPr>
                        <w:t>保障</w:t>
                      </w:r>
                      <w:r>
                        <w:rPr>
                          <w:rFonts w:hint="eastAsia"/>
                          <w:b/>
                          <w:bCs/>
                        </w:rPr>
                        <w:t>工作</w:t>
                      </w:r>
                      <w:r>
                        <w:rPr>
                          <w:b/>
                          <w:bCs/>
                        </w:rPr>
                        <w:t>机构</w:t>
                      </w:r>
                      <w:r>
                        <w:rPr>
                          <w:rFonts w:hint="eastAsia"/>
                          <w:b/>
                          <w:bCs/>
                        </w:rPr>
                        <w:t>代</w:t>
                      </w:r>
                      <w:r>
                        <w:rPr>
                          <w:b/>
                          <w:bCs/>
                        </w:rPr>
                        <w:t>章。</w:t>
                      </w:r>
                    </w:p>
                    <w:p>
                      <w:pPr>
                        <w:ind w:firstLine="420"/>
                        <w:rPr>
                          <w:b/>
                          <w:bCs/>
                        </w:rPr>
                      </w:pPr>
                      <w:r>
                        <w:rPr>
                          <w:rFonts w:hint="eastAsia"/>
                          <w:b/>
                          <w:bCs/>
                        </w:rPr>
                        <w:t>3.工种</w:t>
                      </w:r>
                      <w:r>
                        <w:rPr>
                          <w:b/>
                          <w:bCs/>
                        </w:rPr>
                        <w:t>名称如无，</w:t>
                      </w:r>
                      <w:r>
                        <w:rPr>
                          <w:rFonts w:hint="eastAsia"/>
                          <w:b/>
                          <w:bCs/>
                        </w:rPr>
                        <w:t>请</w:t>
                      </w:r>
                      <w:r>
                        <w:rPr>
                          <w:b/>
                          <w:bCs/>
                        </w:rPr>
                        <w:t>填写</w:t>
                      </w:r>
                      <w:r>
                        <w:rPr>
                          <w:rFonts w:hint="eastAsia"/>
                          <w:b/>
                          <w:bCs/>
                        </w:rPr>
                        <w:t>“</w:t>
                      </w:r>
                      <w:r>
                        <w:rPr>
                          <w:b/>
                          <w:bCs/>
                        </w:rPr>
                        <w:t>——</w:t>
                      </w:r>
                      <w:r>
                        <w:rPr>
                          <w:rFonts w:hint="eastAsia"/>
                          <w:b/>
                          <w:bCs/>
                        </w:rPr>
                        <w:t>”。</w:t>
                      </w:r>
                    </w:p>
                  </w:txbxContent>
                </v:textbox>
              </v:shape>
            </w:pict>
          </mc:Fallback>
        </mc:AlternateContent>
      </w:r>
    </w:p>
    <w:p>
      <w:pPr>
        <w:pStyle w:val="4"/>
        <w:ind w:left="0" w:leftChars="0" w:firstLine="0" w:firstLineChars="0"/>
        <w:rPr>
          <w:rFonts w:hint="default"/>
          <w:lang w:val="en-US" w:eastAsia="zh-CN"/>
        </w:rPr>
        <w:sectPr>
          <w:pgSz w:w="16838" w:h="11906" w:orient="landscape"/>
          <w:pgMar w:top="1803" w:right="1440" w:bottom="1803" w:left="1440" w:header="851" w:footer="992" w:gutter="0"/>
          <w:pgNumType w:fmt="numberInDash"/>
          <w:cols w:space="720" w:num="1"/>
          <w:rtlGutter w:val="0"/>
          <w:docGrid w:type="lines" w:linePitch="319" w:charSpace="0"/>
        </w:sectPr>
      </w:pPr>
    </w:p>
    <w:p>
      <w:pPr>
        <w:pStyle w:val="5"/>
        <w:spacing w:before="0"/>
        <w:ind w:left="0"/>
        <w:rPr>
          <w:rFonts w:hint="default"/>
          <w:sz w:val="14"/>
          <w:lang w:val="en-US"/>
        </w:rPr>
      </w:pPr>
      <w:r>
        <w:rPr>
          <w:rFonts w:hint="eastAsia" w:eastAsia="仿宋" w:cs="Times New Roman"/>
          <w:color w:val="auto"/>
          <w:sz w:val="32"/>
          <w:szCs w:val="32"/>
          <w:lang w:val="en-US" w:eastAsia="zh-CN"/>
        </w:rPr>
        <w:t>附件9</w:t>
      </w:r>
    </w:p>
    <w:p>
      <w:pPr>
        <w:spacing w:before="55"/>
        <w:ind w:left="1531" w:right="1531"/>
        <w:jc w:val="center"/>
        <w:rPr>
          <w:rFonts w:hint="eastAsia" w:ascii="方正小标宋简体" w:hAnsi="方正小标宋简体" w:eastAsia="方正小标宋简体" w:cs="方正小标宋简体"/>
          <w:sz w:val="44"/>
          <w:szCs w:val="44"/>
        </w:rPr>
      </w:pPr>
      <w:r>
        <w:rPr>
          <w:sz w:val="21"/>
        </w:rPr>
        <mc:AlternateContent>
          <mc:Choice Requires="wpg">
            <w:drawing>
              <wp:anchor distT="0" distB="0" distL="114300" distR="114300" simplePos="0" relativeHeight="251691008" behindDoc="0" locked="0" layoutInCell="1" allowOverlap="1">
                <wp:simplePos x="0" y="0"/>
                <wp:positionH relativeFrom="column">
                  <wp:posOffset>-339090</wp:posOffset>
                </wp:positionH>
                <wp:positionV relativeFrom="paragraph">
                  <wp:posOffset>570865</wp:posOffset>
                </wp:positionV>
                <wp:extent cx="2879090" cy="3959860"/>
                <wp:effectExtent l="13970" t="13970" r="21590" b="26670"/>
                <wp:wrapNone/>
                <wp:docPr id="48" name="组合 242"/>
                <wp:cNvGraphicFramePr/>
                <a:graphic xmlns:a="http://schemas.openxmlformats.org/drawingml/2006/main">
                  <a:graphicData uri="http://schemas.microsoft.com/office/word/2010/wordprocessingGroup">
                    <wpg:wgp>
                      <wpg:cNvGrpSpPr/>
                      <wpg:grpSpPr>
                        <a:xfrm>
                          <a:off x="0" y="0"/>
                          <a:ext cx="2879090" cy="3959860"/>
                          <a:chOff x="4818" y="820256"/>
                          <a:chExt cx="4534" cy="6236"/>
                        </a:xfrm>
                      </wpg:grpSpPr>
                      <wps:wsp>
                        <wps:cNvPr id="32" name="矩形 27"/>
                        <wps:cNvSpPr/>
                        <wps:spPr>
                          <a:xfrm>
                            <a:off x="4818" y="820256"/>
                            <a:ext cx="4535" cy="6236"/>
                          </a:xfrm>
                          <a:prstGeom prst="rect">
                            <a:avLst/>
                          </a:prstGeom>
                          <a:gradFill rotWithShape="1">
                            <a:gsLst>
                              <a:gs pos="0">
                                <a:srgbClr val="D3E0EF">
                                  <a:alpha val="100000"/>
                                </a:srgbClr>
                              </a:gs>
                              <a:gs pos="70000">
                                <a:srgbClr val="B9CDE5">
                                  <a:alpha val="100000"/>
                                </a:srgbClr>
                              </a:gs>
                              <a:gs pos="100000">
                                <a:srgbClr val="3E6DA6">
                                  <a:alpha val="100000"/>
                                </a:srgbClr>
                              </a:gs>
                            </a:gsLst>
                            <a:path path="shape">
                              <a:fillToRect r="100000" b="100000"/>
                            </a:path>
                            <a:tileRect/>
                          </a:gradFill>
                          <a:ln w="28575" cap="flat" cmpd="sng">
                            <a:solidFill>
                              <a:srgbClr val="000000"/>
                            </a:solidFill>
                            <a:prstDash val="solid"/>
                            <a:round/>
                            <a:headEnd type="none" w="med" len="med"/>
                            <a:tailEnd type="none" w="med" len="med"/>
                          </a:ln>
                        </wps:spPr>
                        <wps:bodyPr vert="horz" wrap="square" anchor="ctr" anchorCtr="0" upright="1"/>
                      </wps:wsp>
                      <wps:wsp>
                        <wps:cNvPr id="34" name="矩形 3"/>
                        <wps:cNvSpPr/>
                        <wps:spPr>
                          <a:xfrm>
                            <a:off x="6338" y="821900"/>
                            <a:ext cx="1416" cy="1985"/>
                          </a:xfrm>
                          <a:prstGeom prst="rect">
                            <a:avLst/>
                          </a:prstGeom>
                          <a:solidFill>
                            <a:srgbClr val="FFFFFF"/>
                          </a:solidFill>
                          <a:ln w="28575" cap="flat" cmpd="sng">
                            <a:solidFill>
                              <a:srgbClr val="000000"/>
                            </a:solidFill>
                            <a:prstDash val="solid"/>
                            <a:round/>
                            <a:headEnd type="none" w="med" len="med"/>
                            <a:tailEnd type="none" w="med" len="med"/>
                          </a:ln>
                        </wps:spPr>
                        <wps:bodyPr vert="horz" wrap="square" anchor="t" anchorCtr="0" upright="1"/>
                      </wps:wsp>
                      <wps:wsp>
                        <wps:cNvPr id="35" name="任意多边形 5"/>
                        <wps:cNvSpPr/>
                        <wps:spPr>
                          <a:xfrm>
                            <a:off x="6742" y="824642"/>
                            <a:ext cx="1920" cy="1440"/>
                          </a:xfrm>
                          <a:custGeom>
                            <a:avLst/>
                            <a:gdLst/>
                            <a:ahLst/>
                            <a:cxnLst/>
                            <a:pathLst>
                              <a:path w="1920" h="1440">
                                <a:moveTo>
                                  <a:pt x="0" y="0"/>
                                </a:moveTo>
                                <a:lnTo>
                                  <a:pt x="1920" y="0"/>
                                </a:lnTo>
                                <a:moveTo>
                                  <a:pt x="0" y="480"/>
                                </a:moveTo>
                                <a:lnTo>
                                  <a:pt x="1920" y="480"/>
                                </a:lnTo>
                                <a:moveTo>
                                  <a:pt x="0" y="960"/>
                                </a:moveTo>
                                <a:lnTo>
                                  <a:pt x="1920" y="960"/>
                                </a:lnTo>
                                <a:moveTo>
                                  <a:pt x="0" y="1440"/>
                                </a:moveTo>
                                <a:lnTo>
                                  <a:pt x="1920" y="1440"/>
                                </a:lnTo>
                              </a:path>
                            </a:pathLst>
                          </a:custGeom>
                          <a:noFill/>
                          <a:ln w="7620" cap="flat" cmpd="sng">
                            <a:solidFill>
                              <a:srgbClr val="000000"/>
                            </a:solidFill>
                            <a:prstDash val="solid"/>
                            <a:round/>
                            <a:headEnd type="none" w="med" len="med"/>
                            <a:tailEnd type="none" w="med" len="med"/>
                          </a:ln>
                        </wps:spPr>
                        <wps:bodyPr vert="horz" wrap="square" anchor="t" anchorCtr="0" upright="1"/>
                      </wps:wsp>
                      <wps:wsp>
                        <wps:cNvPr id="36" name="文本框 6"/>
                        <wps:cNvSpPr txBox="1"/>
                        <wps:spPr>
                          <a:xfrm>
                            <a:off x="5346" y="820840"/>
                            <a:ext cx="3402" cy="799"/>
                          </a:xfrm>
                          <a:prstGeom prst="rect">
                            <a:avLst/>
                          </a:prstGeom>
                          <a:noFill/>
                          <a:ln>
                            <a:noFill/>
                          </a:ln>
                        </wps:spPr>
                        <wps:txbx>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考评人员</w:t>
                              </w:r>
                            </w:p>
                          </w:txbxContent>
                        </wps:txbx>
                        <wps:bodyPr vert="horz" wrap="square" lIns="0" tIns="0" rIns="0" bIns="0" anchor="t" anchorCtr="0" upright="1"/>
                      </wps:wsp>
                      <wps:wsp>
                        <wps:cNvPr id="39" name="文本框 9"/>
                        <wps:cNvSpPr txBox="1"/>
                        <wps:spPr>
                          <a:xfrm>
                            <a:off x="5572" y="824256"/>
                            <a:ext cx="1220" cy="1919"/>
                          </a:xfrm>
                          <a:prstGeom prst="rect">
                            <a:avLst/>
                          </a:prstGeom>
                          <a:noFill/>
                          <a:ln>
                            <a:noFill/>
                          </a:ln>
                        </wps:spPr>
                        <wps:txbx>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wps:txbx>
                        <wps:bodyPr vert="horz" wrap="square" lIns="0" tIns="0" rIns="0" bIns="0" anchor="t" anchorCtr="0" upright="1"/>
                      </wps:wsp>
                      <pic:pic xmlns:pic="http://schemas.openxmlformats.org/drawingml/2006/picture">
                        <pic:nvPicPr>
                          <pic:cNvPr id="40" name="图片 240" descr="图片1"/>
                          <pic:cNvPicPr>
                            <a:picLocks noChangeAspect="1"/>
                          </pic:cNvPicPr>
                        </pic:nvPicPr>
                        <pic:blipFill>
                          <a:blip r:embed="rId7"/>
                          <a:srcRect l="4553" t="4666" r="4553" b="4666"/>
                          <a:stretch>
                            <a:fillRect/>
                          </a:stretch>
                        </pic:blipFill>
                        <pic:spPr>
                          <a:xfrm>
                            <a:off x="6485" y="822332"/>
                            <a:ext cx="1132" cy="1102"/>
                          </a:xfrm>
                          <a:prstGeom prst="rect">
                            <a:avLst/>
                          </a:prstGeom>
                          <a:noFill/>
                          <a:ln>
                            <a:noFill/>
                          </a:ln>
                        </pic:spPr>
                      </pic:pic>
                    </wpg:wgp>
                  </a:graphicData>
                </a:graphic>
              </wp:anchor>
            </w:drawing>
          </mc:Choice>
          <mc:Fallback>
            <w:pict>
              <v:group id="组合 242" o:spid="_x0000_s1026" o:spt="203" style="position:absolute;left:0pt;margin-left:-26.7pt;margin-top:44.95pt;height:311.8pt;width:226.7pt;z-index:251691008;mso-width-relative:page;mso-height-relative:page;" coordorigin="4818,820256" coordsize="4534,6236" o:gfxdata="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">
                <o:lock v:ext="edit" aspectratio="f"/>
                <v:rect id="矩形 27" o:spid="_x0000_s1026" o:spt="1" style="position:absolute;left:4818;top:820256;height:6236;width:4535;v-text-anchor:middle;" fillcolor="#D3E0EF" filled="t" stroked="t" coordsize="21600,21600" o:gfxdata="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LRy828AAAA&#10;2wAAAA8AAAAAAAAAAQAgAAAAIgAAAGRycy9kb3ducmV2LnhtbFBLAQIUABQAAAAIAIdO4kAzLwWe&#10;OwAAADkAAAAQAAAAAAAAAAEAIAAAAAsBAABkcnMvc2hhcGV4bWwueG1sUEsFBgAAAAAGAAYAWwEA&#10;ALUDAAAAAA==&#10;">
                  <v:fill type="gradientRadial" on="t" color2="#3E6DA6" colors="0f #D3E0EF;45875f #B9CDE5;65536f #3E6DA6" focus="100%" focussize="0f,0f" focusposition="0f,0f" rotate="t">
                    <o:fill type="gradientRadial" v:ext="backwardCompatible"/>
                  </v:fill>
                  <v:stroke weight="2.25pt" color="#000000" joinstyle="round"/>
                  <v:imagedata o:title=""/>
                  <o:lock v:ext="edit" aspectratio="f"/>
                </v:rect>
                <v:rect id="矩形 3" o:spid="_x0000_s1026" o:spt="1" style="position:absolute;left:6338;top:821900;height:1985;width:1416;" fillcolor="#FFFFFF" filled="t" stroked="t" coordsize="21600,21600" o:gfxdata="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UP5nr4A&#10;AADbAAAADwAAAAAAAAABACAAAAAiAAAAZHJzL2Rvd25yZXYueG1sUEsBAhQAFAAAAAgAh07iQDMv&#10;BZ47AAAAOQAAABAAAAAAAAAAAQAgAAAADQEAAGRycy9zaGFwZXhtbC54bWxQSwUGAAAAAAYABgBb&#10;AQAAtwMAAAAA&#10;">
                  <v:fill on="t" focussize="0,0"/>
                  <v:stroke weight="2.25pt" color="#000000" joinstyle="round"/>
                  <v:imagedata o:title=""/>
                  <o:lock v:ext="edit" aspectratio="f"/>
                </v:rect>
                <v:shape id="任意多边形 5" o:spid="_x0000_s1026" o:spt="100" style="position:absolute;left:6742;top:824642;height:1440;width:1920;" filled="f" stroked="t" coordsize="1920,1440" o:gfxdata="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jrn8y8AAAA&#10;2wAAAA8AAAAAAAAAAQAgAAAAIgAAAGRycy9kb3ducmV2LnhtbFBLAQIUABQAAAAIAIdO4kAzLwWe&#10;OwAAADkAAAAQAAAAAAAAAAEAIAAAAAsBAABkcnMvc2hhcGV4bWwueG1sUEsFBgAAAAAGAAYAWwEA&#10;ALUDAAAAAA==&#10;" path="m0,0l1920,0m0,480l1920,480m0,960l1920,960m0,1440l1920,1440e">
                  <v:fill on="f" focussize="0,0"/>
                  <v:stroke weight="0.6pt" color="#000000" joinstyle="round"/>
                  <v:imagedata o:title=""/>
                  <o:lock v:ext="edit" aspectratio="f"/>
                </v:shape>
                <v:shape id="文本框 6" o:spid="_x0000_s1026" o:spt="202" type="#_x0000_t202" style="position:absolute;left:5346;top:820840;height:799;width:3402;" filled="f" stroked="f" coordsize="21600,21600" o:gfxdata="UEsDBAoAAAAAAIdO4kAAAAAAAAAAAAAAAAAEAAAAZHJzL1BLAwQUAAAACACHTuJAoRqQN70AAADb&#10;AAAADwAAAGRycy9kb3ducmV2LnhtbEWPQWsCMRSE7wX/Q3hCbzWxha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GpA3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考评人员</w:t>
                        </w:r>
                      </w:p>
                    </w:txbxContent>
                  </v:textbox>
                </v:shape>
                <v:shape id="文本框 9" o:spid="_x0000_s1026" o:spt="202" type="#_x0000_t202" style="position:absolute;left:5572;top:824256;height:1919;width:1220;" filled="f" stroked="f" coordsize="21600,21600" o:gfxdata="UEsDBAoAAAAAAIdO4kAAAAAAAAAAAAAAAAAEAAAAZHJzL1BLAwQUAAAACACHTuJA0IUERb0AAADb&#10;AAAADwAAAGRycy9kb3ducmV2LnhtbEWPQWsCMRSE74L/ITyhN01sQe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hQRF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v:textbox>
                </v:shape>
                <v:shape id="图片 240" o:spid="_x0000_s1026" o:spt="75" alt="图片1" type="#_x0000_t75" style="position:absolute;left:6485;top:822332;height:1102;width:1132;" filled="f" o:preferrelative="t" stroked="f" coordsize="21600,21600" o:gfxdata="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HtaH7sAAADb&#10;AAAADwAAAAAAAAABACAAAAAiAAAAZHJzL2Rvd25yZXYueG1sUEsBAhQAFAAAAAgAh07iQDMvBZ47&#10;AAAAOQAAABAAAAAAAAAAAQAgAAAACgEAAGRycy9zaGFwZXhtbC54bWxQSwUGAAAAAAYABgBbAQAA&#10;tAMAAAAA&#10;">
                  <v:fill on="f" focussize="0,0"/>
                  <v:stroke on="f"/>
                  <v:imagedata r:id="rId7" cropleft="2984f" croptop="3058f" cropright="2984f" cropbottom="3058f" o:title=""/>
                  <o:lock v:ext="edit" aspectratio="t"/>
                </v:shape>
              </v:group>
            </w:pict>
          </mc:Fallback>
        </mc:AlternateContent>
      </w:r>
      <w:r>
        <w:rPr>
          <w:sz w:val="21"/>
        </w:rPr>
        <mc:AlternateContent>
          <mc:Choice Requires="wpg">
            <w:drawing>
              <wp:anchor distT="0" distB="0" distL="114300" distR="114300" simplePos="0" relativeHeight="251689984" behindDoc="0" locked="0" layoutInCell="1" allowOverlap="1">
                <wp:simplePos x="0" y="0"/>
                <wp:positionH relativeFrom="column">
                  <wp:posOffset>2689860</wp:posOffset>
                </wp:positionH>
                <wp:positionV relativeFrom="paragraph">
                  <wp:posOffset>570865</wp:posOffset>
                </wp:positionV>
                <wp:extent cx="2879090" cy="3959860"/>
                <wp:effectExtent l="13970" t="13970" r="21590" b="26670"/>
                <wp:wrapNone/>
                <wp:docPr id="38" name="组合 38"/>
                <wp:cNvGraphicFramePr/>
                <a:graphic xmlns:a="http://schemas.openxmlformats.org/drawingml/2006/main">
                  <a:graphicData uri="http://schemas.microsoft.com/office/word/2010/wordprocessingGroup">
                    <wpg:wgp>
                      <wpg:cNvGrpSpPr/>
                      <wpg:grpSpPr>
                        <a:xfrm>
                          <a:off x="3813810" y="1715770"/>
                          <a:ext cx="2879090" cy="3959860"/>
                          <a:chOff x="9555" y="2985"/>
                          <a:chExt cx="4534" cy="6236"/>
                        </a:xfrm>
                        <a:effectLst/>
                      </wpg:grpSpPr>
                      <wps:wsp>
                        <wps:cNvPr id="29" name="矩形 28"/>
                        <wps:cNvSpPr/>
                        <wps:spPr>
                          <a:xfrm>
                            <a:off x="9555" y="2985"/>
                            <a:ext cx="4535" cy="6236"/>
                          </a:xfrm>
                          <a:prstGeom prst="rect">
                            <a:avLst/>
                          </a:prstGeom>
                          <a:gradFill>
                            <a:gsLst>
                              <a:gs pos="0">
                                <a:srgbClr val="D3E0EF">
                                  <a:lumMod val="25000"/>
                                  <a:lumOff val="75000"/>
                                </a:srgbClr>
                              </a:gs>
                              <a:gs pos="70000">
                                <a:srgbClr val="B9CDE5">
                                  <a:lumMod val="40000"/>
                                  <a:lumOff val="60000"/>
                                </a:srgbClr>
                              </a:gs>
                              <a:gs pos="100000">
                                <a:srgbClr val="3E6DA6">
                                  <a:lumMod val="85000"/>
                                </a:srgbClr>
                              </a:gs>
                            </a:gsLst>
                            <a:path path="circle">
                              <a:fillToRect r="100000" b="100000"/>
                            </a:path>
                            <a:tileRect l="-100000" t="-100000"/>
                          </a:gradFill>
                          <a:ln w="2857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0" name="文本框 18"/>
                        <wps:cNvSpPr txBox="1"/>
                        <wps:spPr>
                          <a:xfrm>
                            <a:off x="10433" y="7889"/>
                            <a:ext cx="2728" cy="720"/>
                          </a:xfrm>
                          <a:prstGeom prst="rect">
                            <a:avLst/>
                          </a:prstGeom>
                          <a:noFill/>
                          <a:ln>
                            <a:noFill/>
                          </a:ln>
                          <a:effectLst/>
                        </wps:spPr>
                        <wps:txbx>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wps:txbx>
                        <wps:bodyPr vert="horz" wrap="square" lIns="0" tIns="0" rIns="0" bIns="0" anchor="t" anchorCtr="0" upright="1"/>
                      </wps:wsp>
                      <wps:wsp>
                        <wps:cNvPr id="31" name="文本框 23"/>
                        <wps:cNvSpPr txBox="1"/>
                        <wps:spPr>
                          <a:xfrm>
                            <a:off x="10301" y="4192"/>
                            <a:ext cx="3102" cy="1162"/>
                          </a:xfrm>
                          <a:prstGeom prst="rect">
                            <a:avLst/>
                          </a:prstGeom>
                          <a:noFill/>
                          <a:ln>
                            <a:noFill/>
                          </a:ln>
                          <a:effectLst/>
                        </wps:spPr>
                        <wps:txbx>
                          <w:txbxContent>
                            <w:p>
                              <w:pPr>
                                <w:spacing w:before="0" w:line="320" w:lineRule="exact"/>
                                <w:ind w:right="0" w:firstLine="560" w:firstLineChars="200"/>
                                <w:jc w:val="left"/>
                                <w:rPr>
                                  <w:rFonts w:hint="eastAsia" w:ascii="微软雅黑" w:hAnsi="微软雅黑" w:eastAsia="微软雅黑" w:cs="微软雅黑"/>
                                  <w:b w:val="0"/>
                                  <w:bCs w:val="0"/>
                                  <w:color w:val="auto"/>
                                  <w:sz w:val="28"/>
                                </w:rPr>
                              </w:pPr>
                              <w:r>
                                <w:rPr>
                                  <w:rFonts w:hint="eastAsia" w:ascii="微软雅黑" w:hAnsi="微软雅黑" w:eastAsia="微软雅黑" w:cs="微软雅黑"/>
                                  <w:b w:val="0"/>
                                  <w:bCs w:val="0"/>
                                  <w:color w:val="auto"/>
                                  <w:sz w:val="28"/>
                                  <w:lang w:val="en-US" w:eastAsia="zh-CN"/>
                                </w:rPr>
                                <w:t>该</w:t>
                              </w:r>
                              <w:r>
                                <w:rPr>
                                  <w:rFonts w:hint="eastAsia" w:ascii="微软雅黑" w:hAnsi="微软雅黑" w:eastAsia="微软雅黑" w:cs="微软雅黑"/>
                                  <w:b w:val="0"/>
                                  <w:bCs w:val="0"/>
                                  <w:color w:val="auto"/>
                                  <w:sz w:val="28"/>
                                </w:rPr>
                                <w:t>同志经考评人员资</w:t>
                              </w:r>
                            </w:p>
                            <w:p>
                              <w:pPr>
                                <w:spacing w:before="0" w:line="442" w:lineRule="exact"/>
                                <w:ind w:left="559" w:right="579" w:hanging="560"/>
                                <w:jc w:val="left"/>
                                <w:rPr>
                                  <w:rFonts w:hint="eastAsia" w:ascii="微软雅黑" w:hAnsi="微软雅黑" w:eastAsia="微软雅黑" w:cs="微软雅黑"/>
                                  <w:b w:val="0"/>
                                  <w:bCs w:val="0"/>
                                  <w:color w:val="auto"/>
                                  <w:sz w:val="28"/>
                                </w:rPr>
                              </w:pPr>
                              <w:r>
                                <w:rPr>
                                  <w:rFonts w:hint="eastAsia" w:ascii="微软雅黑" w:hAnsi="微软雅黑" w:eastAsia="微软雅黑" w:cs="微软雅黑"/>
                                  <w:b w:val="0"/>
                                  <w:bCs w:val="0"/>
                                  <w:color w:val="auto"/>
                                  <w:spacing w:val="-1"/>
                                  <w:sz w:val="28"/>
                                </w:rPr>
                                <w:t>格培训，考核合格。</w:t>
                              </w:r>
                              <w:r>
                                <w:rPr>
                                  <w:rFonts w:hint="eastAsia" w:ascii="微软雅黑" w:hAnsi="微软雅黑" w:eastAsia="微软雅黑" w:cs="微软雅黑"/>
                                  <w:b w:val="0"/>
                                  <w:bCs w:val="0"/>
                                  <w:color w:val="auto"/>
                                  <w:sz w:val="28"/>
                                </w:rPr>
                                <w:t>特发此证。</w:t>
                              </w:r>
                            </w:p>
                          </w:txbxContent>
                        </wps:txbx>
                        <wps:bodyPr vert="horz" wrap="square" lIns="0" tIns="0" rIns="0" bIns="0" anchor="t" anchorCtr="0" upright="1"/>
                      </wps:wsp>
                      <wps:wsp>
                        <wps:cNvPr id="33" name="文本框 33"/>
                        <wps:cNvSpPr txBox="1"/>
                        <wps:spPr>
                          <a:xfrm>
                            <a:off x="10009" y="6055"/>
                            <a:ext cx="3664" cy="990"/>
                          </a:xfrm>
                          <a:prstGeom prst="rect">
                            <a:avLst/>
                          </a:prstGeom>
                          <a:noFill/>
                          <a:ln>
                            <a:noFill/>
                          </a:ln>
                          <a:effectLst/>
                        </wps:spPr>
                        <wps:txbx>
                          <w:txbxContent>
                            <w:p>
                              <w:pPr>
                                <w:keepNext w:val="0"/>
                                <w:keepLines w:val="0"/>
                                <w:pageBreakBefore w:val="0"/>
                                <w:widowControl w:val="0"/>
                                <w:kinsoku/>
                                <w:wordWrap/>
                                <w:overflowPunct/>
                                <w:topLinePunct w:val="0"/>
                                <w:bidi w:val="0"/>
                                <w:adjustRightInd/>
                                <w:snapToGrid/>
                                <w:spacing w:before="0" w:line="360" w:lineRule="auto"/>
                                <w:ind w:left="0" w:right="0" w:firstLine="0"/>
                                <w:jc w:val="both"/>
                                <w:textAlignment w:val="auto"/>
                                <w:rPr>
                                  <w:rFonts w:hint="default"/>
                                  <w:b/>
                                  <w:bCs/>
                                  <w:sz w:val="24"/>
                                  <w:lang w:val="en-US" w:eastAsia="zh-CN"/>
                                </w:rPr>
                              </w:pPr>
                              <w:r>
                                <w:rPr>
                                  <w:rFonts w:hint="eastAsia"/>
                                  <w:b/>
                                  <w:bCs/>
                                  <w:sz w:val="24"/>
                                  <w:lang w:val="en-US" w:eastAsia="zh-CN"/>
                                </w:rPr>
                                <w:t>职业（工种）：</w:t>
                              </w:r>
                              <w:r>
                                <w:rPr>
                                  <w:rFonts w:hint="eastAsia"/>
                                  <w:b/>
                                  <w:bCs/>
                                  <w:sz w:val="24"/>
                                  <w:u w:val="single"/>
                                  <w:lang w:val="en-US" w:eastAsia="zh-CN"/>
                                </w:rPr>
                                <w:t xml:space="preserve">              </w:t>
                              </w:r>
                            </w:p>
                            <w:p>
                              <w:pPr>
                                <w:keepNext w:val="0"/>
                                <w:keepLines w:val="0"/>
                                <w:pageBreakBefore w:val="0"/>
                                <w:widowControl w:val="0"/>
                                <w:kinsoku/>
                                <w:wordWrap/>
                                <w:overflowPunct/>
                                <w:topLinePunct w:val="0"/>
                                <w:bidi w:val="0"/>
                                <w:adjustRightInd/>
                                <w:snapToGrid/>
                                <w:spacing w:before="0" w:line="360" w:lineRule="auto"/>
                                <w:ind w:left="0" w:right="0" w:firstLine="0"/>
                                <w:jc w:val="both"/>
                                <w:textAlignment w:val="auto"/>
                                <w:rPr>
                                  <w:rFonts w:hint="default" w:eastAsia="宋体"/>
                                  <w:b/>
                                  <w:bCs/>
                                  <w:sz w:val="24"/>
                                  <w:lang w:val="en-US" w:eastAsia="zh-CN"/>
                                </w:rPr>
                              </w:pPr>
                              <w:r>
                                <w:rPr>
                                  <w:rFonts w:hint="eastAsia"/>
                                  <w:b/>
                                  <w:bCs/>
                                  <w:sz w:val="24"/>
                                  <w:lang w:val="en-US" w:eastAsia="zh-CN"/>
                                </w:rPr>
                                <w:t>身份证号码</w:t>
                              </w:r>
                              <w:r>
                                <w:rPr>
                                  <w:b/>
                                  <w:bCs/>
                                  <w:sz w:val="24"/>
                                </w:rPr>
                                <w:t>：</w:t>
                              </w:r>
                              <w:r>
                                <w:rPr>
                                  <w:rFonts w:hint="eastAsia"/>
                                  <w:b/>
                                  <w:bCs/>
                                  <w:sz w:val="24"/>
                                  <w:lang w:val="en-US" w:eastAsia="zh-CN"/>
                                </w:rPr>
                                <w:t xml:space="preserve"> </w:t>
                              </w:r>
                              <w:r>
                                <w:rPr>
                                  <w:rFonts w:hint="eastAsia"/>
                                  <w:b/>
                                  <w:bCs/>
                                  <w:sz w:val="24"/>
                                  <w:u w:val="single"/>
                                  <w:lang w:val="en-US" w:eastAsia="zh-CN"/>
                                </w:rPr>
                                <w:t xml:space="preserve">              </w:t>
                              </w:r>
                            </w:p>
                          </w:txbxContent>
                        </wps:txbx>
                        <wps:bodyPr vert="horz" wrap="square" lIns="0" tIns="0" rIns="0" bIns="0" anchor="t" anchorCtr="0" upright="1"/>
                      </wps:wsp>
                    </wpg:wgp>
                  </a:graphicData>
                </a:graphic>
              </wp:anchor>
            </w:drawing>
          </mc:Choice>
          <mc:Fallback>
            <w:pict>
              <v:group id="_x0000_s1026" o:spid="_x0000_s1026" o:spt="203" style="position:absolute;left:0pt;margin-left:211.8pt;margin-top:44.95pt;height:311.8pt;width:226.7pt;z-index:251689984;mso-width-relative:page;mso-height-relative:page;" coordorigin="9555,2985" coordsize="4534,6236" o:gfxdata="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">
                <o:lock v:ext="edit" aspectratio="f"/>
                <v:rect id="矩形 28" o:spid="_x0000_s1026" o:spt="1" style="position:absolute;left:9555;top:2985;height:6236;width:4535;v-text-anchor:middle;" fillcolor="#F4F7FB" filled="t" stroked="t" coordsize="21600,21600" o:gfxdata="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aSCyL4A&#10;AADbAAAADwAAAAAAAAABACAAAAAiAAAAZHJzL2Rvd25yZXYueG1sUEsBAhQAFAAAAAgAh07iQDMv&#10;BZ47AAAAOQAAABAAAAAAAAAAAQAgAAAADQEAAGRycy9zaGFwZXhtbC54bWxQSwUGAAAAAAYABgBb&#10;AQAAtwMAAAAA&#10;">
                  <v:fill type="gradientRadial" on="t" color2="#355D8D" colors="0f #F4F7FB;45875f #E3EBF5;65536f #355D8D" focus="100%" focussize="0f,0f" focusposition="0f,0f" rotate="t">
                    <o:fill type="gradientRadial" v:ext="backwardCompatible"/>
                  </v:fill>
                  <v:stroke weight="2.25pt" color="#000000" joinstyle="round"/>
                  <v:imagedata o:title=""/>
                  <o:lock v:ext="edit" aspectratio="f"/>
                </v:rect>
                <v:shape id="文本框 18" o:spid="_x0000_s1026" o:spt="202" type="#_x0000_t202" style="position:absolute;left:10433;top:7889;height:720;width:2728;" filled="f" stroked="f" coordsize="21600,21600" o:gfxdata="UEsDBAoAAAAAAIdO4kAAAAAAAAAAAAAAAAAEAAAAZHJzL1BLAwQUAAAACACHTuJAQb+t2LoAAADb&#10;AAAADwAAAGRycy9kb3ducmV2LnhtbEVPy2oCMRTdF/yHcAvd1UQL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v63Y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v:textbox>
                </v:shape>
                <v:shape id="文本框 23" o:spid="_x0000_s1026" o:spt="202" type="#_x0000_t202" style="position:absolute;left:10301;top:4192;height:1162;width:3102;" filled="f" stroked="f" coordsize="21600,21600" o:gfxdata="UEsDBAoAAAAAAIdO4kAAAAAAAAAAAAAAAAAEAAAAZHJzL1BLAwQUAAAACACHTuJALvMIQ70AAADb&#10;AAAADwAAAGRycy9kb3ducmV2LnhtbEWPQWsCMRSE7wX/Q3hCbzXZF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8whD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320" w:lineRule="exact"/>
                          <w:ind w:right="0" w:firstLine="560" w:firstLineChars="200"/>
                          <w:jc w:val="left"/>
                          <w:rPr>
                            <w:rFonts w:hint="eastAsia" w:ascii="微软雅黑" w:hAnsi="微软雅黑" w:eastAsia="微软雅黑" w:cs="微软雅黑"/>
                            <w:b w:val="0"/>
                            <w:bCs w:val="0"/>
                            <w:color w:val="auto"/>
                            <w:sz w:val="28"/>
                          </w:rPr>
                        </w:pPr>
                        <w:r>
                          <w:rPr>
                            <w:rFonts w:hint="eastAsia" w:ascii="微软雅黑" w:hAnsi="微软雅黑" w:eastAsia="微软雅黑" w:cs="微软雅黑"/>
                            <w:b w:val="0"/>
                            <w:bCs w:val="0"/>
                            <w:color w:val="auto"/>
                            <w:sz w:val="28"/>
                            <w:lang w:val="en-US" w:eastAsia="zh-CN"/>
                          </w:rPr>
                          <w:t>该</w:t>
                        </w:r>
                        <w:r>
                          <w:rPr>
                            <w:rFonts w:hint="eastAsia" w:ascii="微软雅黑" w:hAnsi="微软雅黑" w:eastAsia="微软雅黑" w:cs="微软雅黑"/>
                            <w:b w:val="0"/>
                            <w:bCs w:val="0"/>
                            <w:color w:val="auto"/>
                            <w:sz w:val="28"/>
                          </w:rPr>
                          <w:t>同志经考评人员资</w:t>
                        </w:r>
                      </w:p>
                      <w:p>
                        <w:pPr>
                          <w:spacing w:before="0" w:line="442" w:lineRule="exact"/>
                          <w:ind w:left="559" w:right="579" w:hanging="560"/>
                          <w:jc w:val="left"/>
                          <w:rPr>
                            <w:rFonts w:hint="eastAsia" w:ascii="微软雅黑" w:hAnsi="微软雅黑" w:eastAsia="微软雅黑" w:cs="微软雅黑"/>
                            <w:b w:val="0"/>
                            <w:bCs w:val="0"/>
                            <w:color w:val="auto"/>
                            <w:sz w:val="28"/>
                          </w:rPr>
                        </w:pPr>
                        <w:r>
                          <w:rPr>
                            <w:rFonts w:hint="eastAsia" w:ascii="微软雅黑" w:hAnsi="微软雅黑" w:eastAsia="微软雅黑" w:cs="微软雅黑"/>
                            <w:b w:val="0"/>
                            <w:bCs w:val="0"/>
                            <w:color w:val="auto"/>
                            <w:spacing w:val="-1"/>
                            <w:sz w:val="28"/>
                          </w:rPr>
                          <w:t>格培训，考核合格。</w:t>
                        </w:r>
                        <w:r>
                          <w:rPr>
                            <w:rFonts w:hint="eastAsia" w:ascii="微软雅黑" w:hAnsi="微软雅黑" w:eastAsia="微软雅黑" w:cs="微软雅黑"/>
                            <w:b w:val="0"/>
                            <w:bCs w:val="0"/>
                            <w:color w:val="auto"/>
                            <w:sz w:val="28"/>
                          </w:rPr>
                          <w:t>特发此证。</w:t>
                        </w:r>
                      </w:p>
                    </w:txbxContent>
                  </v:textbox>
                </v:shape>
                <v:shape id="_x0000_s1026" o:spid="_x0000_s1026" o:spt="202" type="#_x0000_t202" style="position:absolute;left:10009;top:6055;height:990;width:3664;" filled="f" stroked="f" coordsize="21600,21600" o:gfxdata="UEsDBAoAAAAAAIdO4kAAAAAAAAAAAAAAAAAEAAAAZHJzL1BLAwQUAAAACACHTuJAsW0zr74AAADb&#10;AAAADwAAAGRycy9kb3ducmV2LnhtbEWPzWrDMBCE74W+g9hCb42UB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W0zr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keepNext w:val="0"/>
                          <w:keepLines w:val="0"/>
                          <w:pageBreakBefore w:val="0"/>
                          <w:widowControl w:val="0"/>
                          <w:kinsoku/>
                          <w:wordWrap/>
                          <w:overflowPunct/>
                          <w:topLinePunct w:val="0"/>
                          <w:bidi w:val="0"/>
                          <w:adjustRightInd/>
                          <w:snapToGrid/>
                          <w:spacing w:before="0" w:line="360" w:lineRule="auto"/>
                          <w:ind w:left="0" w:right="0" w:firstLine="0"/>
                          <w:jc w:val="both"/>
                          <w:textAlignment w:val="auto"/>
                          <w:rPr>
                            <w:rFonts w:hint="default"/>
                            <w:b/>
                            <w:bCs/>
                            <w:sz w:val="24"/>
                            <w:lang w:val="en-US" w:eastAsia="zh-CN"/>
                          </w:rPr>
                        </w:pPr>
                        <w:r>
                          <w:rPr>
                            <w:rFonts w:hint="eastAsia"/>
                            <w:b/>
                            <w:bCs/>
                            <w:sz w:val="24"/>
                            <w:lang w:val="en-US" w:eastAsia="zh-CN"/>
                          </w:rPr>
                          <w:t>职业（工种）：</w:t>
                        </w:r>
                        <w:r>
                          <w:rPr>
                            <w:rFonts w:hint="eastAsia"/>
                            <w:b/>
                            <w:bCs/>
                            <w:sz w:val="24"/>
                            <w:u w:val="single"/>
                            <w:lang w:val="en-US" w:eastAsia="zh-CN"/>
                          </w:rPr>
                          <w:t xml:space="preserve">              </w:t>
                        </w:r>
                      </w:p>
                      <w:p>
                        <w:pPr>
                          <w:keepNext w:val="0"/>
                          <w:keepLines w:val="0"/>
                          <w:pageBreakBefore w:val="0"/>
                          <w:widowControl w:val="0"/>
                          <w:kinsoku/>
                          <w:wordWrap/>
                          <w:overflowPunct/>
                          <w:topLinePunct w:val="0"/>
                          <w:bidi w:val="0"/>
                          <w:adjustRightInd/>
                          <w:snapToGrid/>
                          <w:spacing w:before="0" w:line="360" w:lineRule="auto"/>
                          <w:ind w:left="0" w:right="0" w:firstLine="0"/>
                          <w:jc w:val="both"/>
                          <w:textAlignment w:val="auto"/>
                          <w:rPr>
                            <w:rFonts w:hint="default" w:eastAsia="宋体"/>
                            <w:b/>
                            <w:bCs/>
                            <w:sz w:val="24"/>
                            <w:lang w:val="en-US" w:eastAsia="zh-CN"/>
                          </w:rPr>
                        </w:pPr>
                        <w:r>
                          <w:rPr>
                            <w:rFonts w:hint="eastAsia"/>
                            <w:b/>
                            <w:bCs/>
                            <w:sz w:val="24"/>
                            <w:lang w:val="en-US" w:eastAsia="zh-CN"/>
                          </w:rPr>
                          <w:t>身份证号码</w:t>
                        </w:r>
                        <w:r>
                          <w:rPr>
                            <w:b/>
                            <w:bCs/>
                            <w:sz w:val="24"/>
                          </w:rPr>
                          <w:t>：</w:t>
                        </w:r>
                        <w:r>
                          <w:rPr>
                            <w:rFonts w:hint="eastAsia"/>
                            <w:b/>
                            <w:bCs/>
                            <w:sz w:val="24"/>
                            <w:lang w:val="en-US" w:eastAsia="zh-CN"/>
                          </w:rPr>
                          <w:t xml:space="preserve"> </w:t>
                        </w:r>
                        <w:r>
                          <w:rPr>
                            <w:rFonts w:hint="eastAsia"/>
                            <w:b/>
                            <w:bCs/>
                            <w:sz w:val="24"/>
                            <w:u w:val="single"/>
                            <w:lang w:val="en-US" w:eastAsia="zh-CN"/>
                          </w:rPr>
                          <w:t xml:space="preserve">              </w:t>
                        </w:r>
                      </w:p>
                    </w:txbxContent>
                  </v:textbox>
                </v:shape>
              </v:group>
            </w:pict>
          </mc:Fallback>
        </mc:AlternateContent>
      </w:r>
      <w:r>
        <w:rPr>
          <w:rFonts w:hint="eastAsia" w:ascii="方正小标宋简体" w:hAnsi="方正小标宋简体" w:eastAsia="方正小标宋简体" w:cs="方正小标宋简体"/>
          <w:sz w:val="44"/>
          <w:szCs w:val="44"/>
        </w:rPr>
        <w:t>考评人员证卡参考样式</w:t>
      </w:r>
    </w:p>
    <w:p>
      <w:pPr>
        <w:spacing w:before="55"/>
        <w:ind w:right="1531"/>
        <w:jc w:val="left"/>
        <w:rPr>
          <w:sz w:val="21"/>
        </w:rPr>
      </w:pPr>
      <w:r>
        <w:rPr>
          <w:sz w:val="21"/>
        </w:rPr>
        <w:tab/>
      </w:r>
    </w:p>
    <w:p>
      <w:pPr>
        <w:spacing w:before="55"/>
        <w:ind w:right="1531"/>
        <w:jc w:val="left"/>
        <w:rPr>
          <w:sz w:val="21"/>
        </w:rPr>
      </w:pPr>
    </w:p>
    <w:p>
      <w:pPr>
        <w:spacing w:before="55"/>
        <w:ind w:right="1531"/>
        <w:jc w:val="left"/>
        <w:rPr>
          <w:sz w:val="21"/>
        </w:rPr>
      </w:pPr>
    </w:p>
    <w:p>
      <w:pPr>
        <w:tabs>
          <w:tab w:val="left" w:pos="4711"/>
        </w:tabs>
        <w:spacing w:before="125"/>
        <w:ind w:left="197" w:right="0" w:firstLine="0"/>
        <w:jc w:val="center"/>
        <w:rPr>
          <w:sz w:val="21"/>
        </w:rPr>
      </w:pPr>
    </w:p>
    <w:p>
      <w:pPr>
        <w:tabs>
          <w:tab w:val="left" w:pos="4711"/>
        </w:tabs>
        <w:spacing w:before="125"/>
        <w:ind w:left="197" w:right="0" w:firstLine="0"/>
        <w:jc w:val="center"/>
        <w:rPr>
          <w:sz w:val="21"/>
        </w:rPr>
      </w:pPr>
    </w:p>
    <w:p>
      <w:pPr>
        <w:tabs>
          <w:tab w:val="left" w:pos="4711"/>
        </w:tabs>
        <w:spacing w:before="125"/>
        <w:ind w:left="197" w:right="0" w:firstLine="0"/>
        <w:jc w:val="center"/>
        <w:rPr>
          <w:sz w:val="21"/>
        </w:rPr>
      </w:pPr>
    </w:p>
    <w:p>
      <w:pPr>
        <w:tabs>
          <w:tab w:val="left" w:pos="4711"/>
        </w:tabs>
        <w:spacing w:before="125"/>
        <w:ind w:left="197" w:right="0" w:firstLine="0"/>
        <w:jc w:val="center"/>
        <w:rPr>
          <w:sz w:val="21"/>
        </w:rPr>
      </w:pPr>
    </w:p>
    <w:p>
      <w:pPr>
        <w:tabs>
          <w:tab w:val="left" w:pos="4711"/>
        </w:tabs>
        <w:spacing w:before="125"/>
        <w:ind w:left="197" w:right="0" w:firstLine="0"/>
        <w:jc w:val="center"/>
        <w:rPr>
          <w:sz w:val="21"/>
        </w:rPr>
      </w:pPr>
    </w:p>
    <w:p>
      <w:pPr>
        <w:tabs>
          <w:tab w:val="left" w:pos="4711"/>
        </w:tabs>
        <w:spacing w:before="125"/>
        <w:ind w:left="197" w:right="0" w:firstLine="0"/>
        <w:jc w:val="center"/>
        <w:rPr>
          <w:sz w:val="21"/>
        </w:rPr>
      </w:pPr>
    </w:p>
    <w:p>
      <w:pPr>
        <w:tabs>
          <w:tab w:val="left" w:pos="4711"/>
        </w:tabs>
        <w:spacing w:before="125"/>
        <w:ind w:left="197" w:right="0" w:firstLine="0"/>
        <w:jc w:val="center"/>
        <w:rPr>
          <w:sz w:val="21"/>
        </w:rPr>
      </w:pPr>
    </w:p>
    <w:p>
      <w:pPr>
        <w:tabs>
          <w:tab w:val="left" w:pos="4711"/>
        </w:tabs>
        <w:spacing w:before="125"/>
        <w:ind w:left="197" w:right="0" w:firstLine="0"/>
        <w:jc w:val="center"/>
        <w:rPr>
          <w:sz w:val="21"/>
        </w:rPr>
      </w:pPr>
    </w:p>
    <w:p>
      <w:pPr>
        <w:tabs>
          <w:tab w:val="left" w:pos="4711"/>
        </w:tabs>
        <w:spacing w:before="125"/>
        <w:ind w:left="197" w:right="0" w:firstLine="0"/>
        <w:jc w:val="center"/>
        <w:rPr>
          <w:sz w:val="21"/>
        </w:rPr>
      </w:pPr>
    </w:p>
    <w:p>
      <w:pPr>
        <w:tabs>
          <w:tab w:val="left" w:pos="4711"/>
        </w:tabs>
        <w:spacing w:before="125"/>
        <w:ind w:left="197" w:right="0" w:firstLine="0"/>
        <w:jc w:val="center"/>
        <w:rPr>
          <w:sz w:val="21"/>
        </w:rPr>
      </w:pPr>
    </w:p>
    <w:p>
      <w:pPr>
        <w:pStyle w:val="5"/>
        <w:spacing w:before="0"/>
        <w:ind w:left="0"/>
        <w:rPr>
          <w:rFonts w:hint="default" w:eastAsia="仿宋" w:cs="Times New Roman"/>
          <w:color w:val="auto"/>
          <w:sz w:val="32"/>
          <w:szCs w:val="32"/>
          <w:lang w:val="en-US" w:eastAsia="zh-CN"/>
        </w:rPr>
      </w:pPr>
    </w:p>
    <w:p>
      <w:pPr>
        <w:pStyle w:val="5"/>
        <w:spacing w:before="0"/>
        <w:ind w:left="0"/>
        <w:jc w:val="center"/>
        <w:rPr>
          <w:rFonts w:hint="eastAsia" w:ascii="方正小标宋简体" w:hAnsi="方正小标宋简体" w:eastAsia="方正小标宋简体" w:cs="方正小标宋简体"/>
          <w:b/>
          <w:bCs/>
          <w:kern w:val="2"/>
          <w:sz w:val="44"/>
          <w:szCs w:val="44"/>
          <w:lang w:val="en-US" w:eastAsia="zh-CN" w:bidi="ar-SA"/>
        </w:rPr>
      </w:pPr>
      <w:r>
        <w:rPr>
          <w:sz w:val="44"/>
        </w:rPr>
        <w:drawing>
          <wp:anchor distT="0" distB="0" distL="114300" distR="114300" simplePos="0" relativeHeight="251683840" behindDoc="0" locked="0" layoutInCell="1" allowOverlap="1">
            <wp:simplePos x="0" y="0"/>
            <wp:positionH relativeFrom="column">
              <wp:posOffset>2720340</wp:posOffset>
            </wp:positionH>
            <wp:positionV relativeFrom="paragraph">
              <wp:posOffset>471170</wp:posOffset>
            </wp:positionV>
            <wp:extent cx="2880360" cy="3961130"/>
            <wp:effectExtent l="28575" t="9525" r="43815" b="29845"/>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8"/>
                    <a:stretch>
                      <a:fillRect/>
                    </a:stretch>
                  </pic:blipFill>
                  <pic:spPr>
                    <a:xfrm>
                      <a:off x="0" y="0"/>
                      <a:ext cx="2880360" cy="3961130"/>
                    </a:xfrm>
                    <a:prstGeom prst="rect">
                      <a:avLst/>
                    </a:prstGeom>
                    <a:noFill/>
                    <a:ln w="28575" cap="flat" cmpd="sng">
                      <a:solidFill>
                        <a:srgbClr val="000000"/>
                      </a:solidFill>
                      <a:prstDash val="solid"/>
                      <a:round/>
                      <a:headEnd type="none" w="med" len="med"/>
                      <a:tailEnd type="none" w="med" len="med"/>
                    </a:ln>
                  </pic:spPr>
                </pic:pic>
              </a:graphicData>
            </a:graphic>
          </wp:anchor>
        </w:drawing>
      </w:r>
      <w:r>
        <w:rPr>
          <w:rFonts w:hint="eastAsia" w:ascii="方正小标宋简体" w:hAnsi="方正小标宋简体" w:eastAsia="方正小标宋简体" w:cs="方正小标宋简体"/>
          <w:b/>
          <w:bCs/>
          <w:kern w:val="2"/>
          <w:sz w:val="44"/>
          <w:szCs w:val="44"/>
          <w:lang w:val="en-US" w:eastAsia="zh-CN" w:bidi="ar-SA"/>
        </w:rPr>
        <mc:AlternateContent>
          <mc:Choice Requires="wpg">
            <w:drawing>
              <wp:anchor distT="0" distB="0" distL="114300" distR="114300" simplePos="0" relativeHeight="251688960" behindDoc="0" locked="0" layoutInCell="1" allowOverlap="1">
                <wp:simplePos x="0" y="0"/>
                <wp:positionH relativeFrom="column">
                  <wp:posOffset>-327025</wp:posOffset>
                </wp:positionH>
                <wp:positionV relativeFrom="paragraph">
                  <wp:posOffset>467360</wp:posOffset>
                </wp:positionV>
                <wp:extent cx="2880360" cy="3959860"/>
                <wp:effectExtent l="28575" t="9525" r="43815" b="31115"/>
                <wp:wrapNone/>
                <wp:docPr id="28" name="组合 212"/>
                <wp:cNvGraphicFramePr/>
                <a:graphic xmlns:a="http://schemas.openxmlformats.org/drawingml/2006/main">
                  <a:graphicData uri="http://schemas.microsoft.com/office/word/2010/wordprocessingGroup">
                    <wpg:wgp>
                      <wpg:cNvGrpSpPr/>
                      <wpg:grpSpPr>
                        <a:xfrm>
                          <a:off x="0" y="0"/>
                          <a:ext cx="2880360" cy="3959860"/>
                          <a:chOff x="4717" y="837724"/>
                          <a:chExt cx="4536" cy="6236"/>
                        </a:xfrm>
                      </wpg:grpSpPr>
                      <pic:pic xmlns:pic="http://schemas.openxmlformats.org/drawingml/2006/picture">
                        <pic:nvPicPr>
                          <pic:cNvPr id="22" name="图片 3"/>
                          <pic:cNvPicPr>
                            <a:picLocks noChangeAspect="1"/>
                          </pic:cNvPicPr>
                        </pic:nvPicPr>
                        <pic:blipFill>
                          <a:blip r:embed="rId9"/>
                          <a:stretch>
                            <a:fillRect/>
                          </a:stretch>
                        </pic:blipFill>
                        <pic:spPr>
                          <a:xfrm>
                            <a:off x="4717" y="837724"/>
                            <a:ext cx="4536" cy="6236"/>
                          </a:xfrm>
                          <a:prstGeom prst="rect">
                            <a:avLst/>
                          </a:prstGeom>
                          <a:noFill/>
                          <a:ln w="28575" cap="flat" cmpd="sng">
                            <a:solidFill>
                              <a:srgbClr val="000000"/>
                            </a:solidFill>
                            <a:prstDash val="solid"/>
                            <a:round/>
                            <a:headEnd type="none" w="med" len="med"/>
                            <a:tailEnd type="none" w="med" len="med"/>
                          </a:ln>
                        </pic:spPr>
                      </pic:pic>
                      <wps:wsp>
                        <wps:cNvPr id="23" name="矩形 3"/>
                        <wps:cNvSpPr/>
                        <wps:spPr>
                          <a:xfrm>
                            <a:off x="6263" y="839369"/>
                            <a:ext cx="1416" cy="1985"/>
                          </a:xfrm>
                          <a:prstGeom prst="rect">
                            <a:avLst/>
                          </a:prstGeom>
                          <a:solidFill>
                            <a:srgbClr val="FFFFFF"/>
                          </a:solidFill>
                          <a:ln w="28575" cap="flat" cmpd="sng">
                            <a:solidFill>
                              <a:srgbClr val="000000"/>
                            </a:solidFill>
                            <a:prstDash val="solid"/>
                            <a:round/>
                            <a:headEnd type="none" w="med" len="med"/>
                            <a:tailEnd type="none" w="med" len="med"/>
                          </a:ln>
                        </wps:spPr>
                        <wps:bodyPr vert="horz" wrap="square" anchor="t" anchorCtr="0" upright="1"/>
                      </wps:wsp>
                      <wps:wsp>
                        <wps:cNvPr id="24" name="任意多边形 5"/>
                        <wps:cNvSpPr/>
                        <wps:spPr>
                          <a:xfrm>
                            <a:off x="6667" y="842111"/>
                            <a:ext cx="1920" cy="1440"/>
                          </a:xfrm>
                          <a:custGeom>
                            <a:avLst/>
                            <a:gdLst/>
                            <a:ahLst/>
                            <a:cxnLst/>
                            <a:pathLst>
                              <a:path w="1920" h="1440">
                                <a:moveTo>
                                  <a:pt x="0" y="0"/>
                                </a:moveTo>
                                <a:lnTo>
                                  <a:pt x="1920" y="0"/>
                                </a:lnTo>
                                <a:moveTo>
                                  <a:pt x="0" y="480"/>
                                </a:moveTo>
                                <a:lnTo>
                                  <a:pt x="1920" y="480"/>
                                </a:lnTo>
                                <a:moveTo>
                                  <a:pt x="0" y="960"/>
                                </a:moveTo>
                                <a:lnTo>
                                  <a:pt x="1920" y="960"/>
                                </a:lnTo>
                                <a:moveTo>
                                  <a:pt x="0" y="1440"/>
                                </a:moveTo>
                                <a:lnTo>
                                  <a:pt x="1920" y="1440"/>
                                </a:lnTo>
                              </a:path>
                            </a:pathLst>
                          </a:custGeom>
                          <a:noFill/>
                          <a:ln w="7620" cap="flat" cmpd="sng">
                            <a:solidFill>
                              <a:srgbClr val="000000"/>
                            </a:solidFill>
                            <a:prstDash val="solid"/>
                            <a:round/>
                            <a:headEnd type="none" w="med" len="med"/>
                            <a:tailEnd type="none" w="med" len="med"/>
                          </a:ln>
                        </wps:spPr>
                        <wps:bodyPr vert="horz" wrap="square" anchor="t" anchorCtr="0" upright="1"/>
                      </wps:wsp>
                      <wps:wsp>
                        <wps:cNvPr id="25" name="文本框 6"/>
                        <wps:cNvSpPr txBox="1"/>
                        <wps:spPr>
                          <a:xfrm>
                            <a:off x="5271" y="838309"/>
                            <a:ext cx="3402" cy="799"/>
                          </a:xfrm>
                          <a:prstGeom prst="rect">
                            <a:avLst/>
                          </a:prstGeom>
                          <a:noFill/>
                          <a:ln>
                            <a:noFill/>
                          </a:ln>
                        </wps:spPr>
                        <wps:txbx>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eastAsia" w:ascii="Microsoft YaHei UI" w:eastAsia="Microsoft YaHei UI"/>
                                  <w:b/>
                                  <w:sz w:val="32"/>
                                </w:rPr>
                              </w:pPr>
                              <w:r>
                                <w:rPr>
                                  <w:rFonts w:hint="eastAsia" w:ascii="Microsoft YaHei UI" w:eastAsia="Microsoft YaHei UI"/>
                                  <w:b/>
                                  <w:spacing w:val="17"/>
                                  <w:sz w:val="32"/>
                                  <w:lang w:eastAsia="zh-CN"/>
                                </w:rPr>
                                <w:t>内部</w:t>
                              </w:r>
                              <w:r>
                                <w:rPr>
                                  <w:rFonts w:hint="eastAsia" w:ascii="Microsoft YaHei UI" w:eastAsia="Microsoft YaHei UI"/>
                                  <w:b/>
                                  <w:spacing w:val="17"/>
                                  <w:sz w:val="32"/>
                                  <w:lang w:val="en-US" w:eastAsia="zh-CN"/>
                                </w:rPr>
                                <w:t>质量督导员</w:t>
                              </w:r>
                            </w:p>
                          </w:txbxContent>
                        </wps:txbx>
                        <wps:bodyPr vert="horz" wrap="square" lIns="0" tIns="0" rIns="0" bIns="0" anchor="t" anchorCtr="0" upright="1"/>
                      </wps:wsp>
                      <wps:wsp>
                        <wps:cNvPr id="26" name="文本框 9"/>
                        <wps:cNvSpPr txBox="1"/>
                        <wps:spPr>
                          <a:xfrm>
                            <a:off x="5497" y="841725"/>
                            <a:ext cx="1220" cy="1919"/>
                          </a:xfrm>
                          <a:prstGeom prst="rect">
                            <a:avLst/>
                          </a:prstGeom>
                          <a:noFill/>
                          <a:ln>
                            <a:noFill/>
                          </a:ln>
                        </wps:spPr>
                        <wps:txbx>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wps:txbx>
                        <wps:bodyPr vert="horz" wrap="square" lIns="0" tIns="0" rIns="0" bIns="0" anchor="t" anchorCtr="0" upright="1"/>
                      </wps:wsp>
                      <pic:pic xmlns:pic="http://schemas.openxmlformats.org/drawingml/2006/picture">
                        <pic:nvPicPr>
                          <pic:cNvPr id="27" name="图片 14" descr="图片1"/>
                          <pic:cNvPicPr>
                            <a:picLocks noChangeAspect="1"/>
                          </pic:cNvPicPr>
                        </pic:nvPicPr>
                        <pic:blipFill>
                          <a:blip r:embed="rId7"/>
                          <a:srcRect l="4553" t="4666" r="4553" b="4666"/>
                          <a:stretch>
                            <a:fillRect/>
                          </a:stretch>
                        </pic:blipFill>
                        <pic:spPr>
                          <a:xfrm>
                            <a:off x="6418" y="839781"/>
                            <a:ext cx="1132" cy="1102"/>
                          </a:xfrm>
                          <a:prstGeom prst="rect">
                            <a:avLst/>
                          </a:prstGeom>
                          <a:noFill/>
                          <a:ln>
                            <a:noFill/>
                          </a:ln>
                        </pic:spPr>
                      </pic:pic>
                    </wpg:wgp>
                  </a:graphicData>
                </a:graphic>
              </wp:anchor>
            </w:drawing>
          </mc:Choice>
          <mc:Fallback>
            <w:pict>
              <v:group id="组合 212" o:spid="_x0000_s1026" o:spt="203" style="position:absolute;left:0pt;margin-left:-25.75pt;margin-top:36.8pt;height:311.8pt;width:226.8pt;z-index:251688960;mso-width-relative:page;mso-height-relative:page;" coordorigin="4717,837724" coordsize="4536,6236" o:gfxdata="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">
                <o:lock v:ext="edit" aspectratio="f"/>
                <v:shape id="图片 3" o:spid="_x0000_s1026" o:spt="75" type="#_x0000_t75" style="position:absolute;left:4717;top:837724;height:6236;width:4536;" filled="f" o:preferrelative="t" stroked="t" coordsize="21600,21600" o:gfxdata="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6UKLLsAAADb&#10;AAAADwAAAAAAAAABACAAAAAiAAAAZHJzL2Rvd25yZXYueG1sUEsBAhQAFAAAAAgAh07iQDMvBZ47&#10;AAAAOQAAABAAAAAAAAAAAQAgAAAACgEAAGRycy9zaGFwZXhtbC54bWxQSwUGAAAAAAYABgBbAQAA&#10;tAMAAAAA&#10;">
                  <v:fill on="f" focussize="0,0"/>
                  <v:stroke weight="2.25pt" color="#000000" joinstyle="round"/>
                  <v:imagedata r:id="rId9" o:title=""/>
                  <o:lock v:ext="edit" aspectratio="t"/>
                </v:shape>
                <v:rect id="矩形 3" o:spid="_x0000_s1026" o:spt="1" style="position:absolute;left:6263;top:839369;height:1985;width:1416;" fillcolor="#FFFFFF" filled="t" stroked="t" coordsize="21600,21600" o:gfxdata="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3P3N74A&#10;AADbAAAADwAAAAAAAAABACAAAAAiAAAAZHJzL2Rvd25yZXYueG1sUEsBAhQAFAAAAAgAh07iQDMv&#10;BZ47AAAAOQAAABAAAAAAAAAAAQAgAAAADQEAAGRycy9zaGFwZXhtbC54bWxQSwUGAAAAAAYABgBb&#10;AQAAtwMAAAAA&#10;">
                  <v:fill on="t" focussize="0,0"/>
                  <v:stroke weight="2.25pt" color="#000000" joinstyle="round"/>
                  <v:imagedata o:title=""/>
                  <o:lock v:ext="edit" aspectratio="f"/>
                </v:rect>
                <v:shape id="任意多边形 5" o:spid="_x0000_s1026" o:spt="100" style="position:absolute;left:6667;top:842111;height:1440;width:1920;" filled="f" stroked="t" coordsize="1920,1440" o:gfxdata="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J+rIq8AAAA&#10;2wAAAA8AAAAAAAAAAQAgAAAAIgAAAGRycy9kb3ducmV2LnhtbFBLAQIUABQAAAAIAIdO4kAzLwWe&#10;OwAAADkAAAAQAAAAAAAAAAEAIAAAAAsBAABkcnMvc2hhcGV4bWwueG1sUEsFBgAAAAAGAAYAWwEA&#10;ALUDAAAAAA==&#10;" path="m0,0l1920,0m0,480l1920,480m0,960l1920,960m0,1440l1920,1440e">
                  <v:fill on="f" focussize="0,0"/>
                  <v:stroke weight="0.6pt" color="#000000" joinstyle="round"/>
                  <v:imagedata o:title=""/>
                  <o:lock v:ext="edit" aspectratio="f"/>
                </v:shape>
                <v:shape id="文本框 6" o:spid="_x0000_s1026" o:spt="202" type="#_x0000_t202" style="position:absolute;left:5271;top:838309;height:799;width:3402;" filled="f" stroked="f" coordsize="21600,21600" o:gfxdata="UEsDBAoAAAAAAIdO4kAAAAAAAAAAAAAAAAAEAAAAZHJzL1BLAwQUAAAACACHTuJA1BGYnb4AAADb&#10;AAAADwAAAGRycy9kb3ducmV2LnhtbEWPzWrDMBCE74W+g9hCb42UQEP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BGYn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eastAsia" w:ascii="Microsoft YaHei UI" w:eastAsia="Microsoft YaHei UI"/>
                            <w:b/>
                            <w:sz w:val="32"/>
                          </w:rPr>
                        </w:pPr>
                        <w:r>
                          <w:rPr>
                            <w:rFonts w:hint="eastAsia" w:ascii="Microsoft YaHei UI" w:eastAsia="Microsoft YaHei UI"/>
                            <w:b/>
                            <w:spacing w:val="17"/>
                            <w:sz w:val="32"/>
                            <w:lang w:eastAsia="zh-CN"/>
                          </w:rPr>
                          <w:t>内部</w:t>
                        </w:r>
                        <w:r>
                          <w:rPr>
                            <w:rFonts w:hint="eastAsia" w:ascii="Microsoft YaHei UI" w:eastAsia="Microsoft YaHei UI"/>
                            <w:b/>
                            <w:spacing w:val="17"/>
                            <w:sz w:val="32"/>
                            <w:lang w:val="en-US" w:eastAsia="zh-CN"/>
                          </w:rPr>
                          <w:t>质量督导员</w:t>
                        </w:r>
                      </w:p>
                    </w:txbxContent>
                  </v:textbox>
                </v:shape>
                <v:shape id="文本框 9" o:spid="_x0000_s1026" o:spt="202" type="#_x0000_t202" style="position:absolute;left:5497;top:841725;height:1919;width:1220;" filled="f" stroked="f" coordsize="21600,21600" o:gfxdata="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wb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v:textbox>
                </v:shape>
                <v:shape id="图片 14" o:spid="_x0000_s1026" o:spt="75" alt="图片1" type="#_x0000_t75" style="position:absolute;left:6418;top:839781;height:1102;width:1132;" filled="f" o:preferrelative="t" stroked="f" coordsize="21600,21600" o:gfxdata="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k0ny74A&#10;AADbAAAADwAAAAAAAAABACAAAAAiAAAAZHJzL2Rvd25yZXYueG1sUEsBAhQAFAAAAAgAh07iQDMv&#10;BZ47AAAAOQAAABAAAAAAAAAAAQAgAAAADQEAAGRycy9zaGFwZXhtbC54bWxQSwUGAAAAAAYABgBb&#10;AQAAtwMAAAAA&#10;">
                  <v:fill on="f" focussize="0,0"/>
                  <v:stroke on="f"/>
                  <v:imagedata r:id="rId7" cropleft="2984f" croptop="3058f" cropright="2984f" cropbottom="3058f" o:title=""/>
                  <o:lock v:ext="edit" aspectratio="t"/>
                </v:shape>
              </v:group>
            </w:pict>
          </mc:Fallback>
        </mc:AlternateContent>
      </w:r>
      <w:r>
        <w:rPr>
          <w:rFonts w:hint="eastAsia" w:ascii="方正小标宋简体" w:hAnsi="方正小标宋简体" w:eastAsia="方正小标宋简体" w:cs="方正小标宋简体"/>
          <w:b/>
          <w:bCs/>
          <w:kern w:val="2"/>
          <w:sz w:val="44"/>
          <w:szCs w:val="44"/>
          <w:lang w:val="en-US" w:eastAsia="zh-CN" w:bidi="ar-SA"/>
        </w:rPr>
        <w:t>内部督导员证卡参考样式</w:t>
      </w:r>
    </w:p>
    <w:p>
      <w:pPr>
        <w:pStyle w:val="6"/>
        <w:rPr>
          <w:rFonts w:hint="eastAsia" w:ascii="方正小标宋简体" w:hAnsi="方正小标宋简体" w:eastAsia="方正小标宋简体" w:cs="方正小标宋简体"/>
          <w:b/>
          <w:bCs/>
          <w:kern w:val="2"/>
          <w:sz w:val="44"/>
          <w:szCs w:val="44"/>
          <w:lang w:val="en-US" w:eastAsia="zh-CN" w:bidi="ar-SA"/>
        </w:rPr>
      </w:pPr>
      <w:r>
        <w:rPr>
          <w:sz w:val="44"/>
        </w:rPr>
        <mc:AlternateContent>
          <mc:Choice Requires="wps">
            <w:drawing>
              <wp:anchor distT="0" distB="0" distL="114300" distR="114300" simplePos="0" relativeHeight="251684864" behindDoc="0" locked="0" layoutInCell="1" allowOverlap="1">
                <wp:simplePos x="0" y="0"/>
                <wp:positionH relativeFrom="column">
                  <wp:posOffset>3578225</wp:posOffset>
                </wp:positionH>
                <wp:positionV relativeFrom="paragraph">
                  <wp:posOffset>230505</wp:posOffset>
                </wp:positionV>
                <wp:extent cx="1180465" cy="1181100"/>
                <wp:effectExtent l="13970" t="13970" r="24765" b="24130"/>
                <wp:wrapNone/>
                <wp:docPr id="13" name="任意多边形 16"/>
                <wp:cNvGraphicFramePr/>
                <a:graphic xmlns:a="http://schemas.openxmlformats.org/drawingml/2006/main">
                  <a:graphicData uri="http://schemas.microsoft.com/office/word/2010/wordprocessingShape">
                    <wps:wsp>
                      <wps:cNvSpPr/>
                      <wps:spPr>
                        <a:xfrm>
                          <a:off x="0" y="0"/>
                          <a:ext cx="1180465" cy="1181100"/>
                        </a:xfrm>
                        <a:custGeom>
                          <a:avLst/>
                          <a:gdLst/>
                          <a:ahLst/>
                          <a:cxnLst/>
                          <a:pathLst>
                            <a:path w="1859" h="1860">
                              <a:moveTo>
                                <a:pt x="929" y="1860"/>
                              </a:moveTo>
                              <a:lnTo>
                                <a:pt x="853" y="1857"/>
                              </a:lnTo>
                              <a:lnTo>
                                <a:pt x="778" y="1848"/>
                              </a:lnTo>
                              <a:lnTo>
                                <a:pt x="706" y="1833"/>
                              </a:lnTo>
                              <a:lnTo>
                                <a:pt x="635" y="1812"/>
                              </a:lnTo>
                              <a:lnTo>
                                <a:pt x="567" y="1787"/>
                              </a:lnTo>
                              <a:lnTo>
                                <a:pt x="502" y="1756"/>
                              </a:lnTo>
                              <a:lnTo>
                                <a:pt x="439" y="1721"/>
                              </a:lnTo>
                              <a:lnTo>
                                <a:pt x="380" y="1681"/>
                              </a:lnTo>
                              <a:lnTo>
                                <a:pt x="324" y="1636"/>
                              </a:lnTo>
                              <a:lnTo>
                                <a:pt x="272" y="1588"/>
                              </a:lnTo>
                              <a:lnTo>
                                <a:pt x="223" y="1535"/>
                              </a:lnTo>
                              <a:lnTo>
                                <a:pt x="179" y="1479"/>
                              </a:lnTo>
                              <a:lnTo>
                                <a:pt x="139" y="1420"/>
                              </a:lnTo>
                              <a:lnTo>
                                <a:pt x="103" y="1358"/>
                              </a:lnTo>
                              <a:lnTo>
                                <a:pt x="73" y="1292"/>
                              </a:lnTo>
                              <a:lnTo>
                                <a:pt x="47" y="1224"/>
                              </a:lnTo>
                              <a:lnTo>
                                <a:pt x="27" y="1154"/>
                              </a:lnTo>
                              <a:lnTo>
                                <a:pt x="12" y="1082"/>
                              </a:lnTo>
                              <a:lnTo>
                                <a:pt x="3" y="1007"/>
                              </a:lnTo>
                              <a:lnTo>
                                <a:pt x="0" y="931"/>
                              </a:lnTo>
                              <a:lnTo>
                                <a:pt x="3" y="855"/>
                              </a:lnTo>
                              <a:lnTo>
                                <a:pt x="12" y="780"/>
                              </a:lnTo>
                              <a:lnTo>
                                <a:pt x="27" y="707"/>
                              </a:lnTo>
                              <a:lnTo>
                                <a:pt x="47" y="637"/>
                              </a:lnTo>
                              <a:lnTo>
                                <a:pt x="73" y="568"/>
                              </a:lnTo>
                              <a:lnTo>
                                <a:pt x="103" y="503"/>
                              </a:lnTo>
                              <a:lnTo>
                                <a:pt x="139" y="440"/>
                              </a:lnTo>
                              <a:lnTo>
                                <a:pt x="179" y="381"/>
                              </a:lnTo>
                              <a:lnTo>
                                <a:pt x="223" y="325"/>
                              </a:lnTo>
                              <a:lnTo>
                                <a:pt x="272" y="272"/>
                              </a:lnTo>
                              <a:lnTo>
                                <a:pt x="324" y="224"/>
                              </a:lnTo>
                              <a:lnTo>
                                <a:pt x="380" y="179"/>
                              </a:lnTo>
                              <a:lnTo>
                                <a:pt x="439" y="139"/>
                              </a:lnTo>
                              <a:lnTo>
                                <a:pt x="502" y="104"/>
                              </a:lnTo>
                              <a:lnTo>
                                <a:pt x="567" y="73"/>
                              </a:lnTo>
                              <a:lnTo>
                                <a:pt x="635" y="47"/>
                              </a:lnTo>
                              <a:lnTo>
                                <a:pt x="706" y="27"/>
                              </a:lnTo>
                              <a:lnTo>
                                <a:pt x="778" y="12"/>
                              </a:lnTo>
                              <a:lnTo>
                                <a:pt x="853" y="3"/>
                              </a:lnTo>
                              <a:lnTo>
                                <a:pt x="929" y="0"/>
                              </a:lnTo>
                              <a:lnTo>
                                <a:pt x="1005" y="3"/>
                              </a:lnTo>
                              <a:lnTo>
                                <a:pt x="1080" y="12"/>
                              </a:lnTo>
                              <a:lnTo>
                                <a:pt x="1152" y="27"/>
                              </a:lnTo>
                              <a:lnTo>
                                <a:pt x="1223" y="47"/>
                              </a:lnTo>
                              <a:lnTo>
                                <a:pt x="1291" y="73"/>
                              </a:lnTo>
                              <a:lnTo>
                                <a:pt x="1356" y="104"/>
                              </a:lnTo>
                              <a:lnTo>
                                <a:pt x="1419" y="139"/>
                              </a:lnTo>
                              <a:lnTo>
                                <a:pt x="1478" y="179"/>
                              </a:lnTo>
                              <a:lnTo>
                                <a:pt x="1534" y="224"/>
                              </a:lnTo>
                              <a:lnTo>
                                <a:pt x="1587" y="272"/>
                              </a:lnTo>
                              <a:lnTo>
                                <a:pt x="1635" y="325"/>
                              </a:lnTo>
                              <a:lnTo>
                                <a:pt x="1680" y="381"/>
                              </a:lnTo>
                              <a:lnTo>
                                <a:pt x="1720" y="440"/>
                              </a:lnTo>
                              <a:lnTo>
                                <a:pt x="1755" y="502"/>
                              </a:lnTo>
                              <a:lnTo>
                                <a:pt x="1786" y="568"/>
                              </a:lnTo>
                              <a:lnTo>
                                <a:pt x="1812" y="636"/>
                              </a:lnTo>
                              <a:lnTo>
                                <a:pt x="1832" y="706"/>
                              </a:lnTo>
                              <a:lnTo>
                                <a:pt x="1847" y="779"/>
                              </a:lnTo>
                              <a:lnTo>
                                <a:pt x="1856" y="854"/>
                              </a:lnTo>
                              <a:lnTo>
                                <a:pt x="1859" y="930"/>
                              </a:lnTo>
                              <a:lnTo>
                                <a:pt x="1856" y="1006"/>
                              </a:lnTo>
                              <a:lnTo>
                                <a:pt x="1847" y="1081"/>
                              </a:lnTo>
                              <a:lnTo>
                                <a:pt x="1832" y="1153"/>
                              </a:lnTo>
                              <a:lnTo>
                                <a:pt x="1812" y="1224"/>
                              </a:lnTo>
                              <a:lnTo>
                                <a:pt x="1786" y="1292"/>
                              </a:lnTo>
                              <a:lnTo>
                                <a:pt x="1755" y="1357"/>
                              </a:lnTo>
                              <a:lnTo>
                                <a:pt x="1720" y="1420"/>
                              </a:lnTo>
                              <a:lnTo>
                                <a:pt x="1680" y="1479"/>
                              </a:lnTo>
                              <a:lnTo>
                                <a:pt x="1635" y="1535"/>
                              </a:lnTo>
                              <a:lnTo>
                                <a:pt x="1587" y="1587"/>
                              </a:lnTo>
                              <a:lnTo>
                                <a:pt x="1534" y="1636"/>
                              </a:lnTo>
                              <a:lnTo>
                                <a:pt x="1478" y="1680"/>
                              </a:lnTo>
                              <a:lnTo>
                                <a:pt x="1419" y="1721"/>
                              </a:lnTo>
                              <a:lnTo>
                                <a:pt x="1356" y="1756"/>
                              </a:lnTo>
                              <a:lnTo>
                                <a:pt x="1291" y="1787"/>
                              </a:lnTo>
                              <a:lnTo>
                                <a:pt x="1223" y="1812"/>
                              </a:lnTo>
                              <a:lnTo>
                                <a:pt x="1152" y="1833"/>
                              </a:lnTo>
                              <a:lnTo>
                                <a:pt x="1080" y="1848"/>
                              </a:lnTo>
                              <a:lnTo>
                                <a:pt x="1005" y="1857"/>
                              </a:lnTo>
                              <a:lnTo>
                                <a:pt x="929" y="1860"/>
                              </a:lnTo>
                              <a:close/>
                            </a:path>
                          </a:pathLst>
                        </a:custGeom>
                        <a:solidFill>
                          <a:srgbClr val="FFFFFF"/>
                        </a:solidFill>
                        <a:ln w="28575" cap="flat" cmpd="sng">
                          <a:solidFill>
                            <a:srgbClr val="000000"/>
                          </a:solidFill>
                          <a:prstDash val="solid"/>
                          <a:round/>
                          <a:headEnd type="none" w="med" len="med"/>
                          <a:tailEnd type="none" w="med" len="med"/>
                        </a:ln>
                      </wps:spPr>
                      <wps:bodyPr vert="horz" wrap="square" anchor="t" anchorCtr="0" upright="1"/>
                    </wps:wsp>
                  </a:graphicData>
                </a:graphic>
              </wp:anchor>
            </w:drawing>
          </mc:Choice>
          <mc:Fallback>
            <w:pict>
              <v:shape id="任意多边形 16" o:spid="_x0000_s1026" o:spt="100" style="position:absolute;left:0pt;margin-left:281.75pt;margin-top:18.15pt;height:93pt;width:92.95pt;z-index:251684864;mso-width-relative:page;mso-height-relative:page;" fillcolor="#FFFFFF" filled="t" stroked="t" coordsize="1859,1860" o:gfxdata="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" path="m929,1860l853,1857,778,1848,706,1833,635,1812,567,1787,502,1756,439,1721,380,1681,324,1636,272,1588,223,1535,179,1479,139,1420,103,1358,73,1292,47,1224,27,1154,12,1082,3,1007,0,931,3,855,12,780,27,707,47,637,73,568,103,503,139,440,179,381,223,325,272,272,324,224,380,179,439,139,502,104,567,73,635,47,706,27,778,12,853,3,929,0,1005,3,1080,12,1152,27,1223,47,1291,73,1356,104,1419,139,1478,179,1534,224,1587,272,1635,325,1680,381,1720,440,1755,502,1786,568,1812,636,1832,706,1847,779,1856,854,1859,930,1856,1006,1847,1081,1832,1153,1812,1224,1786,1292,1755,1357,1720,1420,1680,1479,1635,1535,1587,1587,1534,1636,1478,1680,1419,1721,1356,1756,1291,1787,1223,1812,1152,1833,1080,1848,1005,1857,929,1860xe">
                <v:fill on="t" focussize="0,0"/>
                <v:stroke weight="2.25pt" color="#000000" joinstyle="round"/>
                <v:imagedata o:title=""/>
                <o:lock v:ext="edit" aspectratio="f"/>
              </v:shape>
            </w:pict>
          </mc:Fallback>
        </mc:AlternateContent>
      </w:r>
    </w:p>
    <w:p>
      <w:pPr>
        <w:pStyle w:val="4"/>
        <w:rPr>
          <w:rFonts w:hint="eastAsia" w:ascii="方正小标宋简体" w:hAnsi="方正小标宋简体" w:eastAsia="方正小标宋简体" w:cs="方正小标宋简体"/>
          <w:b/>
          <w:bCs/>
          <w:kern w:val="2"/>
          <w:sz w:val="44"/>
          <w:szCs w:val="44"/>
          <w:lang w:val="en-US" w:eastAsia="zh-CN" w:bidi="ar-SA"/>
        </w:rPr>
      </w:pPr>
      <w:r>
        <w:rPr>
          <w:sz w:val="44"/>
        </w:rPr>
        <mc:AlternateContent>
          <mc:Choice Requires="wps">
            <w:drawing>
              <wp:anchor distT="0" distB="0" distL="114300" distR="114300" simplePos="0" relativeHeight="251685888" behindDoc="0" locked="0" layoutInCell="1" allowOverlap="1">
                <wp:simplePos x="0" y="0"/>
                <wp:positionH relativeFrom="column">
                  <wp:posOffset>3957955</wp:posOffset>
                </wp:positionH>
                <wp:positionV relativeFrom="paragraph">
                  <wp:posOffset>314960</wp:posOffset>
                </wp:positionV>
                <wp:extent cx="422275" cy="202565"/>
                <wp:effectExtent l="0" t="0" r="0" b="0"/>
                <wp:wrapNone/>
                <wp:docPr id="14" name="文本框 15"/>
                <wp:cNvGraphicFramePr/>
                <a:graphic xmlns:a="http://schemas.openxmlformats.org/drawingml/2006/main">
                  <a:graphicData uri="http://schemas.microsoft.com/office/word/2010/wordprocessingShape">
                    <wps:wsp>
                      <wps:cNvSpPr txBox="1"/>
                      <wps:spPr>
                        <a:xfrm>
                          <a:off x="0" y="0"/>
                          <a:ext cx="422275" cy="202565"/>
                        </a:xfrm>
                        <a:prstGeom prst="rect">
                          <a:avLst/>
                        </a:prstGeom>
                        <a:noFill/>
                        <a:ln>
                          <a:noFill/>
                        </a:ln>
                      </wps:spPr>
                      <wps:txbx>
                        <w:txbxContent>
                          <w:p>
                            <w:pPr>
                              <w:spacing w:before="0" w:line="319" w:lineRule="exact"/>
                              <w:ind w:left="0" w:right="0" w:firstLine="0"/>
                              <w:jc w:val="center"/>
                              <w:rPr>
                                <w:rFonts w:ascii="Microsoft YaHei UI"/>
                                <w:b/>
                                <w:sz w:val="32"/>
                              </w:rPr>
                            </w:pPr>
                            <w:r>
                              <w:rPr>
                                <w:rFonts w:ascii="Microsoft YaHei UI"/>
                                <w:b/>
                                <w:w w:val="65"/>
                                <w:sz w:val="32"/>
                              </w:rPr>
                              <w:t>LOGO</w:t>
                            </w:r>
                          </w:p>
                        </w:txbxContent>
                      </wps:txbx>
                      <wps:bodyPr vert="horz" wrap="square" lIns="0" tIns="0" rIns="0" bIns="0" anchor="t" anchorCtr="0" upright="1"/>
                    </wps:wsp>
                  </a:graphicData>
                </a:graphic>
              </wp:anchor>
            </w:drawing>
          </mc:Choice>
          <mc:Fallback>
            <w:pict>
              <v:shape id="文本框 15" o:spid="_x0000_s1026" o:spt="202" type="#_x0000_t202" style="position:absolute;left:0pt;margin-left:311.65pt;margin-top:24.8pt;height:15.95pt;width:33.25pt;z-index:251685888;mso-width-relative:page;mso-height-relative:page;" filled="f" stroked="f" coordsize="21600,21600" o:gfxdata="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7JDxvZAAAACQEAAA8AAAAA&#10;AAAAAQAgAAAAIgAAAGRycy9kb3ducmV2LnhtbFBLAQIUABQAAAAIAIdO4kBynonI2gEAAKYDAAAO&#10;AAAAAAAAAAEAIAAAACgBAABkcnMvZTJvRG9jLnhtbFBLBQYAAAAABgAGAFkBAAB0BQAAAAA=&#10;">
                <v:fill on="f" focussize="0,0"/>
                <v:stroke on="f"/>
                <v:imagedata o:title=""/>
                <o:lock v:ext="edit" aspectratio="f"/>
                <v:textbox inset="0mm,0mm,0mm,0mm">
                  <w:txbxContent>
                    <w:p>
                      <w:pPr>
                        <w:spacing w:before="0" w:line="319" w:lineRule="exact"/>
                        <w:ind w:left="0" w:right="0" w:firstLine="0"/>
                        <w:jc w:val="center"/>
                        <w:rPr>
                          <w:rFonts w:ascii="Microsoft YaHei UI"/>
                          <w:b/>
                          <w:sz w:val="32"/>
                        </w:rPr>
                      </w:pPr>
                      <w:r>
                        <w:rPr>
                          <w:rFonts w:ascii="Microsoft YaHei UI"/>
                          <w:b/>
                          <w:w w:val="65"/>
                          <w:sz w:val="32"/>
                        </w:rPr>
                        <w:t>LOGO</w:t>
                      </w:r>
                    </w:p>
                  </w:txbxContent>
                </v:textbox>
              </v:shape>
            </w:pict>
          </mc:Fallback>
        </mc:AlternateContent>
      </w:r>
    </w:p>
    <w:p>
      <w:pPr>
        <w:rPr>
          <w:rFonts w:hint="eastAsia" w:ascii="方正小标宋简体" w:hAnsi="方正小标宋简体" w:eastAsia="方正小标宋简体" w:cs="方正小标宋简体"/>
          <w:b/>
          <w:bCs/>
          <w:kern w:val="2"/>
          <w:sz w:val="44"/>
          <w:szCs w:val="44"/>
          <w:lang w:val="en-US" w:eastAsia="zh-CN" w:bidi="ar-SA"/>
        </w:rPr>
      </w:pPr>
    </w:p>
    <w:p>
      <w:pPr>
        <w:pStyle w:val="5"/>
        <w:rPr>
          <w:rFonts w:hint="eastAsia" w:ascii="方正小标宋简体" w:hAnsi="方正小标宋简体" w:eastAsia="方正小标宋简体" w:cs="方正小标宋简体"/>
          <w:b/>
          <w:bCs/>
          <w:kern w:val="2"/>
          <w:sz w:val="44"/>
          <w:szCs w:val="44"/>
          <w:lang w:val="en-US" w:eastAsia="zh-CN" w:bidi="ar-SA"/>
        </w:rPr>
      </w:pPr>
      <w:r>
        <w:rPr>
          <w:sz w:val="44"/>
        </w:rPr>
        <mc:AlternateContent>
          <mc:Choice Requires="wps">
            <w:drawing>
              <wp:anchor distT="0" distB="0" distL="114300" distR="114300" simplePos="0" relativeHeight="251686912" behindDoc="0" locked="0" layoutInCell="1" allowOverlap="1">
                <wp:simplePos x="0" y="0"/>
                <wp:positionH relativeFrom="column">
                  <wp:posOffset>3101340</wp:posOffset>
                </wp:positionH>
                <wp:positionV relativeFrom="paragraph">
                  <wp:posOffset>220980</wp:posOffset>
                </wp:positionV>
                <wp:extent cx="2160270" cy="507365"/>
                <wp:effectExtent l="0" t="0" r="0" b="0"/>
                <wp:wrapNone/>
                <wp:docPr id="15" name="文本框 17"/>
                <wp:cNvGraphicFramePr/>
                <a:graphic xmlns:a="http://schemas.openxmlformats.org/drawingml/2006/main">
                  <a:graphicData uri="http://schemas.microsoft.com/office/word/2010/wordprocessingShape">
                    <wps:wsp>
                      <wps:cNvSpPr txBox="1"/>
                      <wps:spPr>
                        <a:xfrm>
                          <a:off x="0" y="0"/>
                          <a:ext cx="2160270" cy="507365"/>
                        </a:xfrm>
                        <a:prstGeom prst="rect">
                          <a:avLst/>
                        </a:prstGeom>
                        <a:noFill/>
                        <a:ln>
                          <a:noFill/>
                        </a:ln>
                      </wps:spPr>
                      <wps:txbx>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eastAsia" w:ascii="Microsoft YaHei UI" w:eastAsia="Microsoft YaHei UI"/>
                                <w:b/>
                                <w:sz w:val="32"/>
                              </w:rPr>
                            </w:pPr>
                            <w:r>
                              <w:rPr>
                                <w:rFonts w:hint="eastAsia" w:ascii="Microsoft YaHei UI" w:eastAsia="Microsoft YaHei UI"/>
                                <w:b/>
                                <w:spacing w:val="17"/>
                                <w:sz w:val="32"/>
                                <w:lang w:eastAsia="zh-CN"/>
                              </w:rPr>
                              <w:t>内部</w:t>
                            </w:r>
                            <w:r>
                              <w:rPr>
                                <w:rFonts w:hint="eastAsia" w:ascii="Microsoft YaHei UI" w:eastAsia="Microsoft YaHei UI"/>
                                <w:b/>
                                <w:spacing w:val="17"/>
                                <w:sz w:val="32"/>
                                <w:lang w:val="en-US" w:eastAsia="zh-CN"/>
                              </w:rPr>
                              <w:t>质量督导员</w:t>
                            </w:r>
                          </w:p>
                        </w:txbxContent>
                      </wps:txbx>
                      <wps:bodyPr vert="horz" wrap="square" lIns="0" tIns="0" rIns="0" bIns="0" anchor="t" anchorCtr="0" upright="1"/>
                    </wps:wsp>
                  </a:graphicData>
                </a:graphic>
              </wp:anchor>
            </w:drawing>
          </mc:Choice>
          <mc:Fallback>
            <w:pict>
              <v:shape id="文本框 17" o:spid="_x0000_s1026" o:spt="202" type="#_x0000_t202" style="position:absolute;left:0pt;margin-left:244.2pt;margin-top:17.4pt;height:39.95pt;width:170.1pt;z-index:251686912;mso-width-relative:page;mso-height-relative:page;" filled="f" stroked="f" coordsize="21600,21600" o:gfxdata="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inGIJ2AAAAAoBAAAPAAAAAAAA&#10;AAEAIAAAACIAAABkcnMvZG93bnJldi54bWxQSwECFAAUAAAACACHTuJA5srCI9kBAACnAwAADgAA&#10;AAAAAAABACAAAAAnAQAAZHJzL2Uyb0RvYy54bWxQSwUGAAAAAAYABgBZAQAAcgUAAAAA&#10;">
                <v:fill on="f" focussize="0,0"/>
                <v:stroke on="f"/>
                <v:imagedata o:title=""/>
                <o:lock v:ext="edit" aspectratio="f"/>
                <v:textbox inset="0mm,0mm,0mm,0mm">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eastAsia" w:ascii="Microsoft YaHei UI" w:eastAsia="Microsoft YaHei UI"/>
                          <w:b/>
                          <w:sz w:val="32"/>
                        </w:rPr>
                      </w:pPr>
                      <w:r>
                        <w:rPr>
                          <w:rFonts w:hint="eastAsia" w:ascii="Microsoft YaHei UI" w:eastAsia="Microsoft YaHei UI"/>
                          <w:b/>
                          <w:spacing w:val="17"/>
                          <w:sz w:val="32"/>
                          <w:lang w:eastAsia="zh-CN"/>
                        </w:rPr>
                        <w:t>内部</w:t>
                      </w:r>
                      <w:r>
                        <w:rPr>
                          <w:rFonts w:hint="eastAsia" w:ascii="Microsoft YaHei UI" w:eastAsia="Microsoft YaHei UI"/>
                          <w:b/>
                          <w:spacing w:val="17"/>
                          <w:sz w:val="32"/>
                          <w:lang w:val="en-US" w:eastAsia="zh-CN"/>
                        </w:rPr>
                        <w:t>质量督导员</w:t>
                      </w:r>
                    </w:p>
                  </w:txbxContent>
                </v:textbox>
              </v:shape>
            </w:pict>
          </mc:Fallback>
        </mc:AlternateContent>
      </w:r>
    </w:p>
    <w:p>
      <w:pPr>
        <w:pStyle w:val="6"/>
        <w:rPr>
          <w:rFonts w:hint="eastAsia" w:ascii="方正小标宋简体" w:hAnsi="方正小标宋简体" w:eastAsia="方正小标宋简体" w:cs="方正小标宋简体"/>
          <w:b/>
          <w:bCs/>
          <w:kern w:val="2"/>
          <w:sz w:val="44"/>
          <w:szCs w:val="44"/>
          <w:lang w:val="en-US" w:eastAsia="zh-CN" w:bidi="ar-SA"/>
        </w:rPr>
      </w:pPr>
    </w:p>
    <w:p>
      <w:pPr>
        <w:pStyle w:val="5"/>
        <w:rPr>
          <w:rFonts w:hint="eastAsia"/>
          <w:lang w:val="en-US" w:eastAsia="zh-CN"/>
        </w:rPr>
      </w:pPr>
      <w:r>
        <w:rPr>
          <w:sz w:val="21"/>
        </w:rPr>
        <mc:AlternateContent>
          <mc:Choice Requires="wps">
            <w:drawing>
              <wp:anchor distT="0" distB="0" distL="114300" distR="114300" simplePos="0" relativeHeight="251687936" behindDoc="0" locked="0" layoutInCell="1" allowOverlap="1">
                <wp:simplePos x="0" y="0"/>
                <wp:positionH relativeFrom="column">
                  <wp:posOffset>3314065</wp:posOffset>
                </wp:positionH>
                <wp:positionV relativeFrom="paragraph">
                  <wp:posOffset>132715</wp:posOffset>
                </wp:positionV>
                <wp:extent cx="1732280" cy="457200"/>
                <wp:effectExtent l="0" t="0" r="0" b="0"/>
                <wp:wrapNone/>
                <wp:docPr id="21" name="文本框 18"/>
                <wp:cNvGraphicFramePr/>
                <a:graphic xmlns:a="http://schemas.openxmlformats.org/drawingml/2006/main">
                  <a:graphicData uri="http://schemas.microsoft.com/office/word/2010/wordprocessingShape">
                    <wps:wsp>
                      <wps:cNvSpPr txBox="1"/>
                      <wps:spPr>
                        <a:xfrm>
                          <a:off x="0" y="0"/>
                          <a:ext cx="1732280" cy="457200"/>
                        </a:xfrm>
                        <a:prstGeom prst="rect">
                          <a:avLst/>
                        </a:prstGeom>
                        <a:noFill/>
                        <a:ln>
                          <a:noFill/>
                        </a:ln>
                      </wps:spPr>
                      <wps:txbx>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wps:txbx>
                      <wps:bodyPr vert="horz" wrap="square" lIns="0" tIns="0" rIns="0" bIns="0" anchor="t" anchorCtr="0" upright="1"/>
                    </wps:wsp>
                  </a:graphicData>
                </a:graphic>
              </wp:anchor>
            </w:drawing>
          </mc:Choice>
          <mc:Fallback>
            <w:pict>
              <v:shape id="文本框 18" o:spid="_x0000_s1026" o:spt="202" type="#_x0000_t202" style="position:absolute;left:0pt;margin-left:260.95pt;margin-top:10.45pt;height:36pt;width:136.4pt;z-index:251687936;mso-width-relative:page;mso-height-relative:page;" filled="f" stroked="f" coordsize="21600,21600" o:gfxdata="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eKaJzZAAAACQEAAA8AAAAA&#10;AAAAAQAgAAAAIgAAAGRycy9kb3ducmV2LnhtbFBLAQIUABQAAAAIAIdO4kAAKgPz2gEAAKcDAAAO&#10;AAAAAAAAAAEAIAAAACgBAABkcnMvZTJvRG9jLnhtbFBLBQYAAAAABgAGAFkBAAB0BQAAAAA=&#10;">
                <v:fill on="f" focussize="0,0"/>
                <v:stroke on="f"/>
                <v:imagedata o:title=""/>
                <o:lock v:ext="edit" aspectratio="f"/>
                <v:textbox inset="0mm,0mm,0mm,0mm">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v:textbox>
              </v:shape>
            </w:pict>
          </mc:Fallback>
        </mc:AlternateContent>
      </w:r>
    </w:p>
    <w:p>
      <w:pPr>
        <w:pStyle w:val="5"/>
        <w:spacing w:before="0"/>
        <w:ind w:left="0"/>
        <w:jc w:val="center"/>
        <w:rPr>
          <w:rFonts w:hint="eastAsia" w:ascii="仿宋" w:hAnsi="仿宋" w:eastAsia="仿宋" w:cs="仿宋"/>
          <w:b w:val="0"/>
          <w:bCs w:val="0"/>
          <w:sz w:val="30"/>
          <w:szCs w:val="30"/>
          <w:lang w:val="en-US" w:eastAsia="zh-CN"/>
        </w:rPr>
      </w:pPr>
      <w:r>
        <w:rPr>
          <w:sz w:val="21"/>
        </w:rPr>
        <mc:AlternateContent>
          <mc:Choice Requires="wps">
            <w:drawing>
              <wp:anchor distT="0" distB="0" distL="114300" distR="114300" simplePos="0" relativeHeight="251692032" behindDoc="0" locked="0" layoutInCell="1" allowOverlap="1">
                <wp:simplePos x="0" y="0"/>
                <wp:positionH relativeFrom="column">
                  <wp:posOffset>-339090</wp:posOffset>
                </wp:positionH>
                <wp:positionV relativeFrom="paragraph">
                  <wp:posOffset>501650</wp:posOffset>
                </wp:positionV>
                <wp:extent cx="2879725" cy="3959860"/>
                <wp:effectExtent l="13970" t="13970" r="20955" b="26670"/>
                <wp:wrapNone/>
                <wp:docPr id="49" name="矩形 27"/>
                <wp:cNvGraphicFramePr/>
                <a:graphic xmlns:a="http://schemas.openxmlformats.org/drawingml/2006/main">
                  <a:graphicData uri="http://schemas.microsoft.com/office/word/2010/wordprocessingShape">
                    <wps:wsp>
                      <wps:cNvSpPr/>
                      <wps:spPr>
                        <a:xfrm>
                          <a:off x="0" y="0"/>
                          <a:ext cx="2879725" cy="3959860"/>
                        </a:xfrm>
                        <a:prstGeom prst="rect">
                          <a:avLst/>
                        </a:prstGeom>
                        <a:gradFill rotWithShape="1">
                          <a:gsLst>
                            <a:gs pos="0">
                              <a:srgbClr val="FDE5D1">
                                <a:alpha val="100000"/>
                              </a:srgbClr>
                            </a:gs>
                            <a:gs pos="50000">
                              <a:srgbClr val="F79646">
                                <a:alpha val="100000"/>
                              </a:srgbClr>
                            </a:gs>
                            <a:gs pos="100000">
                              <a:srgbClr val="F57C18">
                                <a:alpha val="100000"/>
                              </a:srgbClr>
                            </a:gs>
                            <a:gs pos="100000">
                              <a:srgbClr val="3E6DA6"/>
                            </a:gs>
                          </a:gsLst>
                          <a:lin ang="5400000"/>
                          <a:tileRect/>
                        </a:gradFill>
                        <a:ln w="28575" cap="flat" cmpd="sng">
                          <a:solidFill>
                            <a:srgbClr val="000000"/>
                          </a:solidFill>
                          <a:prstDash val="solid"/>
                          <a:round/>
                          <a:headEnd type="none" w="med" len="med"/>
                          <a:tailEnd type="none" w="med" len="med"/>
                        </a:ln>
                      </wps:spPr>
                      <wps:bodyPr vert="horz" wrap="square" anchor="ctr" anchorCtr="0" upright="1"/>
                    </wps:wsp>
                  </a:graphicData>
                </a:graphic>
              </wp:anchor>
            </w:drawing>
          </mc:Choice>
          <mc:Fallback>
            <w:pict>
              <v:rect id="矩形 27" o:spid="_x0000_s1026" o:spt="1" style="position:absolute;left:0pt;margin-left:-26.7pt;margin-top:39.5pt;height:311.8pt;width:226.75pt;z-index:251692032;v-text-anchor:middle;mso-width-relative:page;mso-height-relative:page;" fillcolor="#FDE5D1" filled="t" stroked="t" coordsize="21600,21600" o:gfxdata="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JqvHdbaAAAACgEA&#10;AA8AAAAAAAAAAQAgAAAAIgAAAGRycy9kb3ducmV2LnhtbFBLAQIUABQAAAAIAIdO4kBJBGu5igIA&#10;AK8FAAAOAAAAAAAAAAEAIAAAACkBAABkcnMvZTJvRG9jLnhtbFBLBQYAAAAABgAGAFkBAAAlBgAA&#10;AAA=&#10;">
                <v:fill type="gradient" on="t" color2="#3E6DA6" colors="0f #FDE5D1;32768f #F79646;65536f #F57C18;65536f #3E6DA6" focus="100%" focussize="0,0" rotate="t">
                  <o:fill type="gradientUnscaled" v:ext="backwardCompatible"/>
                </v:fill>
                <v:stroke weight="2.25pt" color="#000000" joinstyle="round"/>
                <v:imagedata o:title=""/>
                <o:lock v:ext="edit" aspectratio="f"/>
              </v:rect>
            </w:pict>
          </mc:Fallback>
        </mc:AlternateContent>
      </w:r>
      <w:r>
        <w:rPr>
          <w:sz w:val="21"/>
        </w:rPr>
        <mc:AlternateContent>
          <mc:Choice Requires="wps">
            <w:drawing>
              <wp:anchor distT="0" distB="0" distL="114300" distR="114300" simplePos="0" relativeHeight="251697152" behindDoc="0" locked="0" layoutInCell="1" allowOverlap="1">
                <wp:simplePos x="0" y="0"/>
                <wp:positionH relativeFrom="column">
                  <wp:posOffset>2689860</wp:posOffset>
                </wp:positionH>
                <wp:positionV relativeFrom="paragraph">
                  <wp:posOffset>501650</wp:posOffset>
                </wp:positionV>
                <wp:extent cx="2879725" cy="3959860"/>
                <wp:effectExtent l="13970" t="13970" r="20955" b="26670"/>
                <wp:wrapNone/>
                <wp:docPr id="54" name="矩形 28"/>
                <wp:cNvGraphicFramePr/>
                <a:graphic xmlns:a="http://schemas.openxmlformats.org/drawingml/2006/main">
                  <a:graphicData uri="http://schemas.microsoft.com/office/word/2010/wordprocessingShape">
                    <wps:wsp>
                      <wps:cNvSpPr/>
                      <wps:spPr>
                        <a:xfrm>
                          <a:off x="0" y="0"/>
                          <a:ext cx="2879725" cy="3959860"/>
                        </a:xfrm>
                        <a:prstGeom prst="rect">
                          <a:avLst/>
                        </a:prstGeom>
                        <a:gradFill rotWithShape="1">
                          <a:gsLst>
                            <a:gs pos="0">
                              <a:srgbClr val="FDE5D1">
                                <a:alpha val="100000"/>
                              </a:srgbClr>
                            </a:gs>
                            <a:gs pos="50000">
                              <a:srgbClr val="F79646">
                                <a:alpha val="100000"/>
                              </a:srgbClr>
                            </a:gs>
                            <a:gs pos="100000">
                              <a:srgbClr val="F57C18">
                                <a:alpha val="100000"/>
                              </a:srgbClr>
                            </a:gs>
                            <a:gs pos="100000">
                              <a:srgbClr val="3E6DA6"/>
                            </a:gs>
                          </a:gsLst>
                          <a:lin ang="5400000"/>
                          <a:tileRect/>
                        </a:gradFill>
                        <a:ln w="28575" cap="flat" cmpd="sng">
                          <a:solidFill>
                            <a:srgbClr val="000000"/>
                          </a:solidFill>
                          <a:prstDash val="solid"/>
                          <a:round/>
                          <a:headEnd type="none" w="med" len="med"/>
                          <a:tailEnd type="none" w="med" len="med"/>
                        </a:ln>
                      </wps:spPr>
                      <wps:bodyPr vert="horz" wrap="square" anchor="ctr" anchorCtr="0" upright="1"/>
                    </wps:wsp>
                  </a:graphicData>
                </a:graphic>
              </wp:anchor>
            </w:drawing>
          </mc:Choice>
          <mc:Fallback>
            <w:pict>
              <v:rect id="矩形 28" o:spid="_x0000_s1026" o:spt="1" style="position:absolute;left:0pt;margin-left:211.8pt;margin-top:39.5pt;height:311.8pt;width:226.75pt;z-index:251697152;v-text-anchor:middle;mso-width-relative:page;mso-height-relative:page;" fillcolor="#FDE5D1" filled="t" stroked="t" coordsize="21600,21600" o:gfxdata="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E/HCeLaAAAACgEA&#10;AA8AAAAAAAAAAQAgAAAAIgAAAGRycy9kb3ducmV2LnhtbFBLAQIUABQAAAAIAIdO4kAiSDPsigIA&#10;AK8FAAAOAAAAAAAAAAEAIAAAACkBAABkcnMvZTJvRG9jLnhtbFBLBQYAAAAABgAGAFkBAAAlBgAA&#10;AAA=&#10;">
                <v:fill type="gradient" on="t" color2="#3E6DA6" colors="0f #FDE5D1;32768f #F79646;65536f #F57C18;65536f #3E6DA6" focus="100%" focussize="0,0" rotate="t">
                  <o:fill type="gradientUnscaled" v:ext="backwardCompatible"/>
                </v:fill>
                <v:stroke weight="2.25pt" color="#000000" joinstyle="round"/>
                <v:imagedata o:title=""/>
                <o:lock v:ext="edit" aspectratio="f"/>
              </v:rect>
            </w:pict>
          </mc:Fallback>
        </mc:AlternateContent>
      </w:r>
      <w:r>
        <w:rPr>
          <w:rFonts w:hint="eastAsia" w:ascii="方正小标宋简体" w:hAnsi="方正小标宋简体" w:eastAsia="方正小标宋简体" w:cs="方正小标宋简体"/>
          <w:b/>
          <w:bCs/>
          <w:kern w:val="2"/>
          <w:sz w:val="44"/>
          <w:szCs w:val="44"/>
          <w:lang w:val="en-US" w:eastAsia="zh-CN" w:bidi="ar-SA"/>
        </w:rPr>
        <w:t>考务人员证卡参考样式</w:t>
      </w:r>
    </w:p>
    <w:p>
      <w:pPr>
        <w:pStyle w:val="6"/>
        <w:rPr>
          <w:rFonts w:hint="eastAsia" w:ascii="仿宋" w:hAnsi="仿宋" w:eastAsia="仿宋" w:cs="仿宋"/>
          <w:b w:val="0"/>
          <w:bCs w:val="0"/>
          <w:sz w:val="30"/>
          <w:szCs w:val="30"/>
          <w:lang w:val="en-US" w:eastAsia="zh-CN"/>
        </w:rPr>
      </w:pPr>
      <w:r>
        <w:rPr>
          <w:sz w:val="30"/>
        </w:rPr>
        <mc:AlternateContent>
          <mc:Choice Requires="wps">
            <w:drawing>
              <wp:anchor distT="0" distB="0" distL="114300" distR="114300" simplePos="0" relativeHeight="251695104" behindDoc="0" locked="0" layoutInCell="1" allowOverlap="1">
                <wp:simplePos x="0" y="0"/>
                <wp:positionH relativeFrom="column">
                  <wp:posOffset>-3810</wp:posOffset>
                </wp:positionH>
                <wp:positionV relativeFrom="paragraph">
                  <wp:posOffset>188595</wp:posOffset>
                </wp:positionV>
                <wp:extent cx="2160270" cy="507365"/>
                <wp:effectExtent l="0" t="0" r="0" b="0"/>
                <wp:wrapNone/>
                <wp:docPr id="52" name="文本框 6"/>
                <wp:cNvGraphicFramePr/>
                <a:graphic xmlns:a="http://schemas.openxmlformats.org/drawingml/2006/main">
                  <a:graphicData uri="http://schemas.microsoft.com/office/word/2010/wordprocessingShape">
                    <wps:wsp>
                      <wps:cNvSpPr txBox="1"/>
                      <wps:spPr>
                        <a:xfrm>
                          <a:off x="0" y="0"/>
                          <a:ext cx="2160270" cy="507365"/>
                        </a:xfrm>
                        <a:prstGeom prst="rect">
                          <a:avLst/>
                        </a:prstGeom>
                        <a:noFill/>
                        <a:ln>
                          <a:noFill/>
                        </a:ln>
                      </wps:spPr>
                      <wps:txbx>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考务人员</w:t>
                            </w:r>
                          </w:p>
                        </w:txbxContent>
                      </wps:txbx>
                      <wps:bodyPr vert="horz" wrap="square" lIns="0" tIns="0" rIns="0" bIns="0" anchor="t" anchorCtr="0" upright="1"/>
                    </wps:wsp>
                  </a:graphicData>
                </a:graphic>
              </wp:anchor>
            </w:drawing>
          </mc:Choice>
          <mc:Fallback>
            <w:pict>
              <v:shape id="文本框 6" o:spid="_x0000_s1026" o:spt="202" type="#_x0000_t202" style="position:absolute;left:0pt;margin-left:-0.3pt;margin-top:14.85pt;height:39.95pt;width:170.1pt;z-index:251695104;mso-width-relative:page;mso-height-relative:page;" filled="f" stroked="f" coordsize="21600,21600" o:gfxdata="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AxQ5DWAAAACAEAAA8AAAAAAAAA&#10;AQAgAAAAIgAAAGRycy9kb3ducmV2LnhtbFBLAQIUABQAAAAIAIdO4kAiScPM2gEAAKYDAAAOAAAA&#10;AAAAAAEAIAAAACUBAABkcnMvZTJvRG9jLnhtbFBLBQYAAAAABgAGAFkBAABxBQAAAAA=&#10;">
                <v:fill on="f" focussize="0,0"/>
                <v:stroke on="f"/>
                <v:imagedata o:title=""/>
                <o:lock v:ext="edit" aspectratio="f"/>
                <v:textbox inset="0mm,0mm,0mm,0mm">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考务人员</w:t>
                      </w:r>
                    </w:p>
                  </w:txbxContent>
                </v:textbox>
              </v:shape>
            </w:pict>
          </mc:Fallback>
        </mc:AlternateContent>
      </w:r>
    </w:p>
    <w:p>
      <w:pPr>
        <w:pStyle w:val="4"/>
        <w:rPr>
          <w:rFonts w:hint="eastAsia" w:ascii="仿宋" w:hAnsi="仿宋" w:eastAsia="仿宋" w:cs="仿宋"/>
          <w:b w:val="0"/>
          <w:bCs w:val="0"/>
          <w:sz w:val="30"/>
          <w:szCs w:val="30"/>
          <w:lang w:val="en-US" w:eastAsia="zh-CN"/>
        </w:rPr>
      </w:pPr>
      <w:r>
        <w:rPr>
          <w:sz w:val="44"/>
        </w:rPr>
        <mc:AlternateContent>
          <mc:Choice Requires="wps">
            <w:drawing>
              <wp:anchor distT="0" distB="0" distL="114300" distR="114300" simplePos="0" relativeHeight="251700224" behindDoc="0" locked="0" layoutInCell="1" allowOverlap="1">
                <wp:simplePos x="0" y="0"/>
                <wp:positionH relativeFrom="column">
                  <wp:posOffset>3530600</wp:posOffset>
                </wp:positionH>
                <wp:positionV relativeFrom="paragraph">
                  <wp:posOffset>189865</wp:posOffset>
                </wp:positionV>
                <wp:extent cx="1180465" cy="1181100"/>
                <wp:effectExtent l="13970" t="13970" r="24765" b="24130"/>
                <wp:wrapNone/>
                <wp:docPr id="57" name="任意多边形 16"/>
                <wp:cNvGraphicFramePr/>
                <a:graphic xmlns:a="http://schemas.openxmlformats.org/drawingml/2006/main">
                  <a:graphicData uri="http://schemas.microsoft.com/office/word/2010/wordprocessingShape">
                    <wps:wsp>
                      <wps:cNvSpPr/>
                      <wps:spPr>
                        <a:xfrm>
                          <a:off x="0" y="0"/>
                          <a:ext cx="1180465" cy="1181100"/>
                        </a:xfrm>
                        <a:custGeom>
                          <a:avLst/>
                          <a:gdLst/>
                          <a:ahLst/>
                          <a:cxnLst/>
                          <a:pathLst>
                            <a:path w="1859" h="1860">
                              <a:moveTo>
                                <a:pt x="929" y="1860"/>
                              </a:moveTo>
                              <a:lnTo>
                                <a:pt x="853" y="1857"/>
                              </a:lnTo>
                              <a:lnTo>
                                <a:pt x="778" y="1848"/>
                              </a:lnTo>
                              <a:lnTo>
                                <a:pt x="706" y="1833"/>
                              </a:lnTo>
                              <a:lnTo>
                                <a:pt x="635" y="1812"/>
                              </a:lnTo>
                              <a:lnTo>
                                <a:pt x="567" y="1787"/>
                              </a:lnTo>
                              <a:lnTo>
                                <a:pt x="502" y="1756"/>
                              </a:lnTo>
                              <a:lnTo>
                                <a:pt x="439" y="1721"/>
                              </a:lnTo>
                              <a:lnTo>
                                <a:pt x="380" y="1681"/>
                              </a:lnTo>
                              <a:lnTo>
                                <a:pt x="324" y="1636"/>
                              </a:lnTo>
                              <a:lnTo>
                                <a:pt x="272" y="1588"/>
                              </a:lnTo>
                              <a:lnTo>
                                <a:pt x="223" y="1535"/>
                              </a:lnTo>
                              <a:lnTo>
                                <a:pt x="179" y="1479"/>
                              </a:lnTo>
                              <a:lnTo>
                                <a:pt x="139" y="1420"/>
                              </a:lnTo>
                              <a:lnTo>
                                <a:pt x="103" y="1358"/>
                              </a:lnTo>
                              <a:lnTo>
                                <a:pt x="73" y="1292"/>
                              </a:lnTo>
                              <a:lnTo>
                                <a:pt x="47" y="1224"/>
                              </a:lnTo>
                              <a:lnTo>
                                <a:pt x="27" y="1154"/>
                              </a:lnTo>
                              <a:lnTo>
                                <a:pt x="12" y="1082"/>
                              </a:lnTo>
                              <a:lnTo>
                                <a:pt x="3" y="1007"/>
                              </a:lnTo>
                              <a:lnTo>
                                <a:pt x="0" y="931"/>
                              </a:lnTo>
                              <a:lnTo>
                                <a:pt x="3" y="855"/>
                              </a:lnTo>
                              <a:lnTo>
                                <a:pt x="12" y="780"/>
                              </a:lnTo>
                              <a:lnTo>
                                <a:pt x="27" y="707"/>
                              </a:lnTo>
                              <a:lnTo>
                                <a:pt x="47" y="637"/>
                              </a:lnTo>
                              <a:lnTo>
                                <a:pt x="73" y="568"/>
                              </a:lnTo>
                              <a:lnTo>
                                <a:pt x="103" y="503"/>
                              </a:lnTo>
                              <a:lnTo>
                                <a:pt x="139" y="440"/>
                              </a:lnTo>
                              <a:lnTo>
                                <a:pt x="179" y="381"/>
                              </a:lnTo>
                              <a:lnTo>
                                <a:pt x="223" y="325"/>
                              </a:lnTo>
                              <a:lnTo>
                                <a:pt x="272" y="272"/>
                              </a:lnTo>
                              <a:lnTo>
                                <a:pt x="324" y="224"/>
                              </a:lnTo>
                              <a:lnTo>
                                <a:pt x="380" y="179"/>
                              </a:lnTo>
                              <a:lnTo>
                                <a:pt x="439" y="139"/>
                              </a:lnTo>
                              <a:lnTo>
                                <a:pt x="502" y="104"/>
                              </a:lnTo>
                              <a:lnTo>
                                <a:pt x="567" y="73"/>
                              </a:lnTo>
                              <a:lnTo>
                                <a:pt x="635" y="47"/>
                              </a:lnTo>
                              <a:lnTo>
                                <a:pt x="706" y="27"/>
                              </a:lnTo>
                              <a:lnTo>
                                <a:pt x="778" y="12"/>
                              </a:lnTo>
                              <a:lnTo>
                                <a:pt x="853" y="3"/>
                              </a:lnTo>
                              <a:lnTo>
                                <a:pt x="929" y="0"/>
                              </a:lnTo>
                              <a:lnTo>
                                <a:pt x="1005" y="3"/>
                              </a:lnTo>
                              <a:lnTo>
                                <a:pt x="1080" y="12"/>
                              </a:lnTo>
                              <a:lnTo>
                                <a:pt x="1152" y="27"/>
                              </a:lnTo>
                              <a:lnTo>
                                <a:pt x="1223" y="47"/>
                              </a:lnTo>
                              <a:lnTo>
                                <a:pt x="1291" y="73"/>
                              </a:lnTo>
                              <a:lnTo>
                                <a:pt x="1356" y="104"/>
                              </a:lnTo>
                              <a:lnTo>
                                <a:pt x="1419" y="139"/>
                              </a:lnTo>
                              <a:lnTo>
                                <a:pt x="1478" y="179"/>
                              </a:lnTo>
                              <a:lnTo>
                                <a:pt x="1534" y="224"/>
                              </a:lnTo>
                              <a:lnTo>
                                <a:pt x="1587" y="272"/>
                              </a:lnTo>
                              <a:lnTo>
                                <a:pt x="1635" y="325"/>
                              </a:lnTo>
                              <a:lnTo>
                                <a:pt x="1680" y="381"/>
                              </a:lnTo>
                              <a:lnTo>
                                <a:pt x="1720" y="440"/>
                              </a:lnTo>
                              <a:lnTo>
                                <a:pt x="1755" y="502"/>
                              </a:lnTo>
                              <a:lnTo>
                                <a:pt x="1786" y="568"/>
                              </a:lnTo>
                              <a:lnTo>
                                <a:pt x="1812" y="636"/>
                              </a:lnTo>
                              <a:lnTo>
                                <a:pt x="1832" y="706"/>
                              </a:lnTo>
                              <a:lnTo>
                                <a:pt x="1847" y="779"/>
                              </a:lnTo>
                              <a:lnTo>
                                <a:pt x="1856" y="854"/>
                              </a:lnTo>
                              <a:lnTo>
                                <a:pt x="1859" y="930"/>
                              </a:lnTo>
                              <a:lnTo>
                                <a:pt x="1856" y="1006"/>
                              </a:lnTo>
                              <a:lnTo>
                                <a:pt x="1847" y="1081"/>
                              </a:lnTo>
                              <a:lnTo>
                                <a:pt x="1832" y="1153"/>
                              </a:lnTo>
                              <a:lnTo>
                                <a:pt x="1812" y="1224"/>
                              </a:lnTo>
                              <a:lnTo>
                                <a:pt x="1786" y="1292"/>
                              </a:lnTo>
                              <a:lnTo>
                                <a:pt x="1755" y="1357"/>
                              </a:lnTo>
                              <a:lnTo>
                                <a:pt x="1720" y="1420"/>
                              </a:lnTo>
                              <a:lnTo>
                                <a:pt x="1680" y="1479"/>
                              </a:lnTo>
                              <a:lnTo>
                                <a:pt x="1635" y="1535"/>
                              </a:lnTo>
                              <a:lnTo>
                                <a:pt x="1587" y="1587"/>
                              </a:lnTo>
                              <a:lnTo>
                                <a:pt x="1534" y="1636"/>
                              </a:lnTo>
                              <a:lnTo>
                                <a:pt x="1478" y="1680"/>
                              </a:lnTo>
                              <a:lnTo>
                                <a:pt x="1419" y="1721"/>
                              </a:lnTo>
                              <a:lnTo>
                                <a:pt x="1356" y="1756"/>
                              </a:lnTo>
                              <a:lnTo>
                                <a:pt x="1291" y="1787"/>
                              </a:lnTo>
                              <a:lnTo>
                                <a:pt x="1223" y="1812"/>
                              </a:lnTo>
                              <a:lnTo>
                                <a:pt x="1152" y="1833"/>
                              </a:lnTo>
                              <a:lnTo>
                                <a:pt x="1080" y="1848"/>
                              </a:lnTo>
                              <a:lnTo>
                                <a:pt x="1005" y="1857"/>
                              </a:lnTo>
                              <a:lnTo>
                                <a:pt x="929" y="1860"/>
                              </a:lnTo>
                              <a:close/>
                            </a:path>
                          </a:pathLst>
                        </a:custGeom>
                        <a:solidFill>
                          <a:srgbClr val="FFFFFF"/>
                        </a:solidFill>
                        <a:ln w="28575" cap="flat" cmpd="sng">
                          <a:solidFill>
                            <a:srgbClr val="000000"/>
                          </a:solidFill>
                          <a:prstDash val="solid"/>
                          <a:round/>
                          <a:headEnd type="none" w="med" len="med"/>
                          <a:tailEnd type="none" w="med" len="med"/>
                        </a:ln>
                      </wps:spPr>
                      <wps:bodyPr wrap="square" upright="1"/>
                    </wps:wsp>
                  </a:graphicData>
                </a:graphic>
              </wp:anchor>
            </w:drawing>
          </mc:Choice>
          <mc:Fallback>
            <w:pict>
              <v:shape id="任意多边形 16" o:spid="_x0000_s1026" o:spt="100" style="position:absolute;left:0pt;margin-left:278pt;margin-top:14.95pt;height:93pt;width:92.95pt;z-index:251700224;mso-width-relative:page;mso-height-relative:page;" fillcolor="#FFFFFF" filled="t" stroked="t" coordsize="1859,1860" o:gfxdata="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" path="m929,1860l853,1857,778,1848,706,1833,635,1812,567,1787,502,1756,439,1721,380,1681,324,1636,272,1588,223,1535,179,1479,139,1420,103,1358,73,1292,47,1224,27,1154,12,1082,3,1007,0,931,3,855,12,780,27,707,47,637,73,568,103,503,139,440,179,381,223,325,272,272,324,224,380,179,439,139,502,104,567,73,635,47,706,27,778,12,853,3,929,0,1005,3,1080,12,1152,27,1223,47,1291,73,1356,104,1419,139,1478,179,1534,224,1587,272,1635,325,1680,381,1720,440,1755,502,1786,568,1812,636,1832,706,1847,779,1856,854,1859,930,1856,1006,1847,1081,1832,1153,1812,1224,1786,1292,1755,1357,1720,1420,1680,1479,1635,1535,1587,1587,1534,1636,1478,1680,1419,1721,1356,1756,1291,1787,1223,1812,1152,1833,1080,1848,1005,1857,929,1860xe">
                <v:fill on="t" focussize="0,0"/>
                <v:stroke weight="2.25pt" color="#000000" joinstyle="round"/>
                <v:imagedata o:title=""/>
                <o:lock v:ext="edit" aspectratio="f"/>
              </v:shape>
            </w:pict>
          </mc:Fallback>
        </mc:AlternateContent>
      </w:r>
    </w:p>
    <w:p>
      <w:pPr>
        <w:rPr>
          <w:rFonts w:hint="eastAsia" w:ascii="仿宋" w:hAnsi="仿宋" w:eastAsia="仿宋" w:cs="仿宋"/>
          <w:b w:val="0"/>
          <w:bCs w:val="0"/>
          <w:sz w:val="30"/>
          <w:szCs w:val="30"/>
          <w:lang w:val="en-US" w:eastAsia="zh-CN"/>
        </w:rPr>
      </w:pPr>
      <w:r>
        <w:rPr>
          <w:sz w:val="44"/>
        </w:rPr>
        <mc:AlternateContent>
          <mc:Choice Requires="wps">
            <w:drawing>
              <wp:anchor distT="0" distB="0" distL="114300" distR="114300" simplePos="0" relativeHeight="251693056" behindDoc="0" locked="0" layoutInCell="1" allowOverlap="1">
                <wp:simplePos x="0" y="0"/>
                <wp:positionH relativeFrom="column">
                  <wp:posOffset>626110</wp:posOffset>
                </wp:positionH>
                <wp:positionV relativeFrom="paragraph">
                  <wp:posOffset>209550</wp:posOffset>
                </wp:positionV>
                <wp:extent cx="899160" cy="1260475"/>
                <wp:effectExtent l="13970" t="13970" r="20320" b="20955"/>
                <wp:wrapNone/>
                <wp:docPr id="50" name="矩形 3"/>
                <wp:cNvGraphicFramePr/>
                <a:graphic xmlns:a="http://schemas.openxmlformats.org/drawingml/2006/main">
                  <a:graphicData uri="http://schemas.microsoft.com/office/word/2010/wordprocessingShape">
                    <wps:wsp>
                      <wps:cNvSpPr/>
                      <wps:spPr>
                        <a:xfrm>
                          <a:off x="0" y="0"/>
                          <a:ext cx="899160" cy="1260475"/>
                        </a:xfrm>
                        <a:prstGeom prst="rect">
                          <a:avLst/>
                        </a:prstGeom>
                        <a:solidFill>
                          <a:srgbClr val="FFFFFF"/>
                        </a:solidFill>
                        <a:ln w="28575" cap="flat" cmpd="sng">
                          <a:solidFill>
                            <a:srgbClr val="000000"/>
                          </a:solidFill>
                          <a:prstDash val="solid"/>
                          <a:round/>
                          <a:headEnd type="none" w="med" len="med"/>
                          <a:tailEnd type="none" w="med" len="med"/>
                        </a:ln>
                      </wps:spPr>
                      <wps:bodyPr vert="horz" wrap="square" anchor="t" anchorCtr="0" upright="1"/>
                    </wps:wsp>
                  </a:graphicData>
                </a:graphic>
              </wp:anchor>
            </w:drawing>
          </mc:Choice>
          <mc:Fallback>
            <w:pict>
              <v:rect id="矩形 3" o:spid="_x0000_s1026" o:spt="1" style="position:absolute;left:0pt;margin-left:49.3pt;margin-top:16.5pt;height:99.25pt;width:70.8pt;z-index:251693056;mso-width-relative:page;mso-height-relative:page;" fillcolor="#FFFFFF" filled="t" stroked="t" coordsize="21600,21600" o:gfxdata="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3R41e2QAAAAkB&#10;AAAPAAAAAAAAAAEAIAAAACIAAABkcnMvZG93bnJldi54bWxQSwECFAAUAAAACACHTuJAmqw1BhoC&#10;AABTBAAADgAAAAAAAAABACAAAAAoAQAAZHJzL2Uyb0RvYy54bWxQSwUGAAAAAAYABgBZAQAAtAUA&#10;AAAA&#10;">
                <v:fill on="t" focussize="0,0"/>
                <v:stroke weight="2.25pt" color="#000000" joinstyle="round"/>
                <v:imagedata o:title=""/>
                <o:lock v:ext="edit" aspectratio="f"/>
              </v:rect>
            </w:pict>
          </mc:Fallback>
        </mc:AlternateContent>
      </w:r>
      <w:r>
        <w:rPr>
          <w:sz w:val="44"/>
        </w:rPr>
        <mc:AlternateContent>
          <mc:Choice Requires="wps">
            <w:drawing>
              <wp:anchor distT="0" distB="0" distL="114300" distR="114300" simplePos="0" relativeHeight="251702272" behindDoc="0" locked="0" layoutInCell="1" allowOverlap="1">
                <wp:simplePos x="0" y="0"/>
                <wp:positionH relativeFrom="column">
                  <wp:posOffset>3900805</wp:posOffset>
                </wp:positionH>
                <wp:positionV relativeFrom="paragraph">
                  <wp:posOffset>292735</wp:posOffset>
                </wp:positionV>
                <wp:extent cx="422275" cy="202565"/>
                <wp:effectExtent l="0" t="0" r="0" b="0"/>
                <wp:wrapNone/>
                <wp:docPr id="59" name="文本框 15"/>
                <wp:cNvGraphicFramePr/>
                <a:graphic xmlns:a="http://schemas.openxmlformats.org/drawingml/2006/main">
                  <a:graphicData uri="http://schemas.microsoft.com/office/word/2010/wordprocessingShape">
                    <wps:wsp>
                      <wps:cNvSpPr txBox="1"/>
                      <wps:spPr>
                        <a:xfrm>
                          <a:off x="0" y="0"/>
                          <a:ext cx="422275" cy="202565"/>
                        </a:xfrm>
                        <a:prstGeom prst="rect">
                          <a:avLst/>
                        </a:prstGeom>
                        <a:noFill/>
                        <a:ln>
                          <a:noFill/>
                        </a:ln>
                      </wps:spPr>
                      <wps:txbx>
                        <w:txbxContent>
                          <w:p>
                            <w:pPr>
                              <w:spacing w:before="0" w:line="319" w:lineRule="exact"/>
                              <w:ind w:left="0" w:right="0" w:firstLine="0"/>
                              <w:jc w:val="center"/>
                              <w:rPr>
                                <w:rFonts w:ascii="Microsoft YaHei UI"/>
                                <w:b/>
                                <w:sz w:val="32"/>
                              </w:rPr>
                            </w:pPr>
                            <w:r>
                              <w:rPr>
                                <w:rFonts w:ascii="Microsoft YaHei UI"/>
                                <w:b/>
                                <w:w w:val="65"/>
                                <w:sz w:val="32"/>
                              </w:rPr>
                              <w:t>LOGO</w:t>
                            </w:r>
                          </w:p>
                        </w:txbxContent>
                      </wps:txbx>
                      <wps:bodyPr wrap="square" lIns="0" tIns="0" rIns="0" bIns="0" upright="1"/>
                    </wps:wsp>
                  </a:graphicData>
                </a:graphic>
              </wp:anchor>
            </w:drawing>
          </mc:Choice>
          <mc:Fallback>
            <w:pict>
              <v:shape id="文本框 15" o:spid="_x0000_s1026" o:spt="202" type="#_x0000_t202" style="position:absolute;left:0pt;margin-left:307.15pt;margin-top:23.05pt;height:15.95pt;width:33.25pt;z-index:251702272;mso-width-relative:page;mso-height-relative:page;" filled="f" stroked="f" coordsize="21600,21600" o:gfxdata="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CtSHXYAAAACQEAAA8AAAAAAAAAAQAgAAAAIgAAAGRycy9kb3du&#10;cmV2LnhtbFBLAQIUABQAAAAIAIdO4kCdYqT9xgEAAIEDAAAOAAAAAAAAAAEAIAAAACcBAABkcnMv&#10;ZTJvRG9jLnhtbFBLBQYAAAAABgAGAFkBAABfBQAAAAA=&#10;">
                <v:fill on="f" focussize="0,0"/>
                <v:stroke on="f"/>
                <v:imagedata o:title=""/>
                <o:lock v:ext="edit" aspectratio="f"/>
                <v:textbox inset="0mm,0mm,0mm,0mm">
                  <w:txbxContent>
                    <w:p>
                      <w:pPr>
                        <w:spacing w:before="0" w:line="319" w:lineRule="exact"/>
                        <w:ind w:left="0" w:right="0" w:firstLine="0"/>
                        <w:jc w:val="center"/>
                        <w:rPr>
                          <w:rFonts w:ascii="Microsoft YaHei UI"/>
                          <w:b/>
                          <w:sz w:val="32"/>
                        </w:rPr>
                      </w:pPr>
                      <w:r>
                        <w:rPr>
                          <w:rFonts w:ascii="Microsoft YaHei UI"/>
                          <w:b/>
                          <w:w w:val="65"/>
                          <w:sz w:val="32"/>
                        </w:rPr>
                        <w:t>LOGO</w:t>
                      </w:r>
                    </w:p>
                  </w:txbxContent>
                </v:textbox>
              </v:shape>
            </w:pict>
          </mc:Fallback>
        </mc:AlternateContent>
      </w:r>
    </w:p>
    <w:p>
      <w:pPr>
        <w:pStyle w:val="5"/>
        <w:rPr>
          <w:rFonts w:hint="eastAsia" w:ascii="仿宋" w:hAnsi="仿宋" w:eastAsia="仿宋" w:cs="仿宋"/>
          <w:b w:val="0"/>
          <w:bCs w:val="0"/>
          <w:sz w:val="30"/>
          <w:szCs w:val="30"/>
          <w:lang w:val="en-US" w:eastAsia="zh-CN"/>
        </w:rPr>
      </w:pPr>
      <w:r>
        <w:rPr>
          <w:sz w:val="30"/>
        </w:rPr>
        <w:drawing>
          <wp:anchor distT="0" distB="0" distL="114300" distR="114300" simplePos="0" relativeHeight="251698176" behindDoc="0" locked="0" layoutInCell="1" allowOverlap="1">
            <wp:simplePos x="0" y="0"/>
            <wp:positionH relativeFrom="column">
              <wp:posOffset>719455</wp:posOffset>
            </wp:positionH>
            <wp:positionV relativeFrom="paragraph">
              <wp:posOffset>78740</wp:posOffset>
            </wp:positionV>
            <wp:extent cx="718820" cy="699770"/>
            <wp:effectExtent l="0" t="0" r="5080" b="5080"/>
            <wp:wrapNone/>
            <wp:docPr id="55" name="图片 27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76" descr="图片1"/>
                    <pic:cNvPicPr>
                      <a:picLocks noChangeAspect="1"/>
                    </pic:cNvPicPr>
                  </pic:nvPicPr>
                  <pic:blipFill>
                    <a:blip r:embed="rId7"/>
                    <a:srcRect l="4553" t="4666" r="4553" b="4666"/>
                    <a:stretch>
                      <a:fillRect/>
                    </a:stretch>
                  </pic:blipFill>
                  <pic:spPr>
                    <a:xfrm>
                      <a:off x="0" y="0"/>
                      <a:ext cx="718820" cy="699770"/>
                    </a:xfrm>
                    <a:prstGeom prst="rect">
                      <a:avLst/>
                    </a:prstGeom>
                    <a:noFill/>
                    <a:ln>
                      <a:noFill/>
                    </a:ln>
                  </pic:spPr>
                </pic:pic>
              </a:graphicData>
            </a:graphic>
          </wp:anchor>
        </w:drawing>
      </w:r>
    </w:p>
    <w:p>
      <w:pPr>
        <w:pStyle w:val="6"/>
        <w:rPr>
          <w:rFonts w:hint="eastAsia" w:ascii="仿宋" w:hAnsi="仿宋" w:eastAsia="仿宋" w:cs="仿宋"/>
          <w:b w:val="0"/>
          <w:bCs w:val="0"/>
          <w:sz w:val="30"/>
          <w:szCs w:val="30"/>
          <w:lang w:val="en-US" w:eastAsia="zh-CN"/>
        </w:rPr>
      </w:pPr>
    </w:p>
    <w:p>
      <w:pPr>
        <w:pStyle w:val="4"/>
        <w:rPr>
          <w:rFonts w:hint="eastAsia" w:ascii="仿宋" w:hAnsi="仿宋" w:eastAsia="仿宋" w:cs="仿宋"/>
          <w:b w:val="0"/>
          <w:bCs w:val="0"/>
          <w:sz w:val="30"/>
          <w:szCs w:val="30"/>
          <w:lang w:val="en-US" w:eastAsia="zh-CN"/>
        </w:rPr>
      </w:pPr>
      <w:r>
        <w:rPr>
          <w:sz w:val="44"/>
        </w:rPr>
        <mc:AlternateContent>
          <mc:Choice Requires="wps">
            <w:drawing>
              <wp:anchor distT="0" distB="0" distL="114300" distR="114300" simplePos="0" relativeHeight="251701248" behindDoc="0" locked="0" layoutInCell="1" allowOverlap="1">
                <wp:simplePos x="0" y="0"/>
                <wp:positionH relativeFrom="column">
                  <wp:posOffset>3053715</wp:posOffset>
                </wp:positionH>
                <wp:positionV relativeFrom="paragraph">
                  <wp:posOffset>290195</wp:posOffset>
                </wp:positionV>
                <wp:extent cx="2160270" cy="507365"/>
                <wp:effectExtent l="0" t="0" r="0" b="0"/>
                <wp:wrapNone/>
                <wp:docPr id="58" name="文本框 17"/>
                <wp:cNvGraphicFramePr/>
                <a:graphic xmlns:a="http://schemas.openxmlformats.org/drawingml/2006/main">
                  <a:graphicData uri="http://schemas.microsoft.com/office/word/2010/wordprocessingShape">
                    <wps:wsp>
                      <wps:cNvSpPr txBox="1"/>
                      <wps:spPr>
                        <a:xfrm>
                          <a:off x="0" y="0"/>
                          <a:ext cx="2160270" cy="507365"/>
                        </a:xfrm>
                        <a:prstGeom prst="rect">
                          <a:avLst/>
                        </a:prstGeom>
                        <a:noFill/>
                        <a:ln>
                          <a:noFill/>
                        </a:ln>
                      </wps:spPr>
                      <wps:txbx>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考务人员</w:t>
                            </w:r>
                          </w:p>
                        </w:txbxContent>
                      </wps:txbx>
                      <wps:bodyPr wrap="square" lIns="0" tIns="0" rIns="0" bIns="0" upright="1"/>
                    </wps:wsp>
                  </a:graphicData>
                </a:graphic>
              </wp:anchor>
            </w:drawing>
          </mc:Choice>
          <mc:Fallback>
            <w:pict>
              <v:shape id="文本框 17" o:spid="_x0000_s1026" o:spt="202" type="#_x0000_t202" style="position:absolute;left:0pt;margin-left:240.45pt;margin-top:22.85pt;height:39.95pt;width:170.1pt;z-index:251701248;mso-width-relative:page;mso-height-relative:page;" filled="f" stroked="f" coordsize="21600,21600" o:gfxdata="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VF7ErZAAAACgEAAA8AAAAAAAAAAQAgAAAAIgAAAGRycy9kb3du&#10;cmV2LnhtbFBLAQIUABQAAAAIAIdO4kDIU+nWxQEAAIIDAAAOAAAAAAAAAAEAIAAAACgBAABkcnMv&#10;ZTJvRG9jLnhtbFBLBQYAAAAABgAGAFkBAABfBQAAAAA=&#10;">
                <v:fill on="f" focussize="0,0"/>
                <v:stroke on="f"/>
                <v:imagedata o:title=""/>
                <o:lock v:ext="edit" aspectratio="f"/>
                <v:textbox inset="0mm,0mm,0mm,0mm">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考务人员</w:t>
                      </w:r>
                    </w:p>
                  </w:txbxContent>
                </v:textbox>
              </v:shape>
            </w:pict>
          </mc:Fallback>
        </mc:AlternateContent>
      </w:r>
    </w:p>
    <w:p>
      <w:pPr>
        <w:rPr>
          <w:rFonts w:hint="eastAsia" w:ascii="仿宋" w:hAnsi="仿宋" w:eastAsia="仿宋" w:cs="仿宋"/>
          <w:b w:val="0"/>
          <w:bCs w:val="0"/>
          <w:sz w:val="30"/>
          <w:szCs w:val="30"/>
          <w:lang w:val="en-US" w:eastAsia="zh-CN"/>
        </w:rPr>
      </w:pPr>
      <w:r>
        <w:rPr>
          <w:sz w:val="30"/>
        </w:rPr>
        <mc:AlternateContent>
          <mc:Choice Requires="wps">
            <w:drawing>
              <wp:anchor distT="0" distB="0" distL="114300" distR="114300" simplePos="0" relativeHeight="251696128" behindDoc="0" locked="0" layoutInCell="1" allowOverlap="1">
                <wp:simplePos x="0" y="0"/>
                <wp:positionH relativeFrom="column">
                  <wp:posOffset>139700</wp:posOffset>
                </wp:positionH>
                <wp:positionV relativeFrom="paragraph">
                  <wp:posOffset>167005</wp:posOffset>
                </wp:positionV>
                <wp:extent cx="774700" cy="1218565"/>
                <wp:effectExtent l="0" t="0" r="0" b="0"/>
                <wp:wrapNone/>
                <wp:docPr id="53" name="文本框 9"/>
                <wp:cNvGraphicFramePr/>
                <a:graphic xmlns:a="http://schemas.openxmlformats.org/drawingml/2006/main">
                  <a:graphicData uri="http://schemas.microsoft.com/office/word/2010/wordprocessingShape">
                    <wps:wsp>
                      <wps:cNvSpPr txBox="1"/>
                      <wps:spPr>
                        <a:xfrm>
                          <a:off x="0" y="0"/>
                          <a:ext cx="774700" cy="1218565"/>
                        </a:xfrm>
                        <a:prstGeom prst="rect">
                          <a:avLst/>
                        </a:prstGeom>
                        <a:noFill/>
                        <a:ln>
                          <a:noFill/>
                        </a:ln>
                      </wps:spPr>
                      <wps:txbx>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wps:txbx>
                      <wps:bodyPr vert="horz" wrap="square" lIns="0" tIns="0" rIns="0" bIns="0" anchor="t" anchorCtr="0" upright="1"/>
                    </wps:wsp>
                  </a:graphicData>
                </a:graphic>
              </wp:anchor>
            </w:drawing>
          </mc:Choice>
          <mc:Fallback>
            <w:pict>
              <v:shape id="文本框 9" o:spid="_x0000_s1026" o:spt="202" type="#_x0000_t202" style="position:absolute;left:0pt;margin-left:11pt;margin-top:13.15pt;height:95.95pt;width:61pt;z-index:251696128;mso-width-relative:page;mso-height-relative:page;" filled="f" stroked="f" coordsize="21600,21600" o:gfxdata="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FejAwzYAAAACQEAAA8AAAAA&#10;AAAAAQAgAAAAIgAAAGRycy9kb3ducmV2LnhtbFBLAQIUABQAAAAIAIdO4kBFVT6U2wEAAKYDAAAO&#10;AAAAAAAAAAEAIAAAACcBAABkcnMvZTJvRG9jLnhtbFBLBQYAAAAABgAGAFkBAAB0BQAAAAA=&#10;">
                <v:fill on="f" focussize="0,0"/>
                <v:stroke on="f"/>
                <v:imagedata o:title=""/>
                <o:lock v:ext="edit" aspectratio="f"/>
                <v:textbox inset="0mm,0mm,0mm,0mm">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v:textbox>
              </v:shape>
            </w:pict>
          </mc:Fallback>
        </mc:AlternateContent>
      </w:r>
    </w:p>
    <w:p>
      <w:pPr>
        <w:pStyle w:val="5"/>
        <w:rPr>
          <w:rFonts w:hint="eastAsia" w:ascii="仿宋" w:hAnsi="仿宋" w:eastAsia="仿宋" w:cs="仿宋"/>
          <w:b w:val="0"/>
          <w:bCs w:val="0"/>
          <w:sz w:val="30"/>
          <w:szCs w:val="30"/>
          <w:lang w:val="en-US" w:eastAsia="zh-CN"/>
        </w:rPr>
      </w:pPr>
      <w:r>
        <w:rPr>
          <w:sz w:val="30"/>
        </w:rPr>
        <mc:AlternateContent>
          <mc:Choice Requires="wps">
            <w:drawing>
              <wp:anchor distT="0" distB="0" distL="114300" distR="114300" simplePos="0" relativeHeight="251694080" behindDoc="0" locked="0" layoutInCell="1" allowOverlap="1">
                <wp:simplePos x="0" y="0"/>
                <wp:positionH relativeFrom="column">
                  <wp:posOffset>882650</wp:posOffset>
                </wp:positionH>
                <wp:positionV relativeFrom="paragraph">
                  <wp:posOffset>6985</wp:posOffset>
                </wp:positionV>
                <wp:extent cx="1219200" cy="914400"/>
                <wp:effectExtent l="0" t="4445" r="0" b="14605"/>
                <wp:wrapNone/>
                <wp:docPr id="51" name="任意多边形 5"/>
                <wp:cNvGraphicFramePr/>
                <a:graphic xmlns:a="http://schemas.openxmlformats.org/drawingml/2006/main">
                  <a:graphicData uri="http://schemas.microsoft.com/office/word/2010/wordprocessingShape">
                    <wps:wsp>
                      <wps:cNvSpPr/>
                      <wps:spPr>
                        <a:xfrm>
                          <a:off x="0" y="0"/>
                          <a:ext cx="1219200" cy="914400"/>
                        </a:xfrm>
                        <a:custGeom>
                          <a:avLst/>
                          <a:gdLst/>
                          <a:ahLst/>
                          <a:cxnLst/>
                          <a:pathLst>
                            <a:path w="1920" h="1440">
                              <a:moveTo>
                                <a:pt x="0" y="0"/>
                              </a:moveTo>
                              <a:lnTo>
                                <a:pt x="1920" y="0"/>
                              </a:lnTo>
                              <a:moveTo>
                                <a:pt x="0" y="480"/>
                              </a:moveTo>
                              <a:lnTo>
                                <a:pt x="1920" y="480"/>
                              </a:lnTo>
                              <a:moveTo>
                                <a:pt x="0" y="960"/>
                              </a:moveTo>
                              <a:lnTo>
                                <a:pt x="1920" y="960"/>
                              </a:lnTo>
                              <a:moveTo>
                                <a:pt x="0" y="1440"/>
                              </a:moveTo>
                              <a:lnTo>
                                <a:pt x="1920" y="1440"/>
                              </a:lnTo>
                            </a:path>
                          </a:pathLst>
                        </a:custGeom>
                        <a:noFill/>
                        <a:ln w="7620" cap="flat" cmpd="sng">
                          <a:solidFill>
                            <a:srgbClr val="000000"/>
                          </a:solidFill>
                          <a:prstDash val="solid"/>
                          <a:round/>
                          <a:headEnd type="none" w="med" len="med"/>
                          <a:tailEnd type="none" w="med" len="med"/>
                        </a:ln>
                      </wps:spPr>
                      <wps:bodyPr vert="horz" wrap="square" anchor="t" anchorCtr="0" upright="1"/>
                    </wps:wsp>
                  </a:graphicData>
                </a:graphic>
              </wp:anchor>
            </w:drawing>
          </mc:Choice>
          <mc:Fallback>
            <w:pict>
              <v:shape id="任意多边形 5" o:spid="_x0000_s1026" o:spt="100" style="position:absolute;left:0pt;margin-left:69.5pt;margin-top:0.55pt;height:72pt;width:96pt;z-index:251694080;mso-width-relative:page;mso-height-relative:page;" filled="f" stroked="t" coordsize="1920,1440" o:gfxdata="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OOHb63VAAAACQEAAA8AAAAAAAAA&#10;AQAgAAAAIgAAAGRycy9kb3ducmV2LnhtbFBLAQIUABQAAAAIAIdO4kANUP/2hgIAAMkFAAAOAAAA&#10;AAAAAAEAIAAAACQBAABkcnMvZTJvRG9jLnhtbFBLBQYAAAAABgAGAFkBAAAcBgAAAAA=&#10;" path="m0,0l1920,0m0,480l1920,480m0,960l1920,960m0,1440l1920,1440e">
                <v:fill on="f" focussize="0,0"/>
                <v:stroke weight="0.6pt" color="#000000" joinstyle="round"/>
                <v:imagedata o:title=""/>
                <o:lock v:ext="edit" aspectratio="f"/>
              </v:shape>
            </w:pict>
          </mc:Fallback>
        </mc:AlternateContent>
      </w:r>
      <w:r>
        <w:rPr>
          <w:sz w:val="30"/>
        </w:rPr>
        <mc:AlternateContent>
          <mc:Choice Requires="wps">
            <w:drawing>
              <wp:anchor distT="0" distB="0" distL="114300" distR="114300" simplePos="0" relativeHeight="251699200" behindDoc="0" locked="0" layoutInCell="1" allowOverlap="1">
                <wp:simplePos x="0" y="0"/>
                <wp:positionH relativeFrom="column">
                  <wp:posOffset>3247390</wp:posOffset>
                </wp:positionH>
                <wp:positionV relativeFrom="paragraph">
                  <wp:posOffset>335915</wp:posOffset>
                </wp:positionV>
                <wp:extent cx="1732280" cy="457200"/>
                <wp:effectExtent l="0" t="0" r="0" b="0"/>
                <wp:wrapNone/>
                <wp:docPr id="56" name="文本框 18"/>
                <wp:cNvGraphicFramePr/>
                <a:graphic xmlns:a="http://schemas.openxmlformats.org/drawingml/2006/main">
                  <a:graphicData uri="http://schemas.microsoft.com/office/word/2010/wordprocessingShape">
                    <wps:wsp>
                      <wps:cNvSpPr txBox="1"/>
                      <wps:spPr>
                        <a:xfrm>
                          <a:off x="0" y="0"/>
                          <a:ext cx="1732280" cy="457200"/>
                        </a:xfrm>
                        <a:prstGeom prst="rect">
                          <a:avLst/>
                        </a:prstGeom>
                        <a:noFill/>
                        <a:ln>
                          <a:noFill/>
                        </a:ln>
                      </wps:spPr>
                      <wps:txbx>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wps:txbx>
                      <wps:bodyPr vert="horz" wrap="square" lIns="0" tIns="0" rIns="0" bIns="0" anchor="t" anchorCtr="0" upright="1"/>
                    </wps:wsp>
                  </a:graphicData>
                </a:graphic>
              </wp:anchor>
            </w:drawing>
          </mc:Choice>
          <mc:Fallback>
            <w:pict>
              <v:shape id="文本框 18" o:spid="_x0000_s1026" o:spt="202" type="#_x0000_t202" style="position:absolute;left:0pt;margin-left:255.7pt;margin-top:26.45pt;height:36pt;width:136.4pt;z-index:251699200;mso-width-relative:page;mso-height-relative:page;" filled="f" stroked="f" coordsize="21600,21600" o:gfxdata="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KMuf/ZAAAACgEAAA8AAAAA&#10;AAAAAQAgAAAAIgAAAGRycy9kb3ducmV2LnhtbFBLAQIUABQAAAAIAIdO4kB5N7qO2gEAAKcDAAAO&#10;AAAAAAAAAAEAIAAAACgBAABkcnMvZTJvRG9jLnhtbFBLBQYAAAAABgAGAFkBAAB0BQAAAAA=&#10;">
                <v:fill on="f" focussize="0,0"/>
                <v:stroke on="f"/>
                <v:imagedata o:title=""/>
                <o:lock v:ext="edit" aspectratio="f"/>
                <v:textbox inset="0mm,0mm,0mm,0mm">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v:textbox>
              </v:shape>
            </w:pict>
          </mc:Fallback>
        </mc:AlternateContent>
      </w:r>
    </w:p>
    <w:p>
      <w:pPr>
        <w:pStyle w:val="6"/>
        <w:rPr>
          <w:rFonts w:hint="eastAsia" w:ascii="仿宋" w:hAnsi="仿宋" w:eastAsia="仿宋" w:cs="仿宋"/>
          <w:b w:val="0"/>
          <w:bCs w:val="0"/>
          <w:sz w:val="30"/>
          <w:szCs w:val="30"/>
          <w:lang w:val="en-US" w:eastAsia="zh-CN"/>
        </w:rPr>
      </w:pPr>
    </w:p>
    <w:tbl>
      <w:tblPr>
        <w:tblStyle w:val="10"/>
        <w:tblpPr w:leftFromText="180" w:rightFromText="180" w:vertAnchor="text" w:horzAnchor="page" w:tblpX="1375" w:tblpY="773"/>
        <w:tblOverlap w:val="never"/>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
        <w:gridCol w:w="1818"/>
        <w:gridCol w:w="6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285" w:type="dxa"/>
            <w:gridSpan w:val="3"/>
            <w:noWrap w:val="0"/>
            <w:vAlign w:val="top"/>
          </w:tcPr>
          <w:p>
            <w:pPr>
              <w:pStyle w:val="5"/>
              <w:spacing w:before="0"/>
              <w:jc w:val="center"/>
              <w:rPr>
                <w:rFonts w:hint="default" w:ascii="方正小标宋简体" w:hAnsi="方正小标宋简体" w:eastAsia="方正小标宋简体" w:cs="方正小标宋简体"/>
                <w:b w:val="0"/>
                <w:bCs w:val="0"/>
                <w:sz w:val="30"/>
                <w:szCs w:val="30"/>
                <w:vertAlign w:val="baseline"/>
                <w:lang w:val="en-US"/>
              </w:rPr>
            </w:pPr>
            <w:r>
              <w:rPr>
                <w:rFonts w:hint="eastAsia"/>
                <w:b/>
                <w:bCs/>
                <w:w w:val="95"/>
                <w:sz w:val="32"/>
                <w:lang w:val="en-US" w:eastAsia="zh-CN"/>
              </w:rPr>
              <w:t>评价相关人员</w:t>
            </w:r>
            <w:r>
              <w:rPr>
                <w:b/>
                <w:bCs/>
                <w:w w:val="95"/>
                <w:sz w:val="32"/>
              </w:rPr>
              <w:t>证卡制作说明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noWrap w:val="0"/>
            <w:vAlign w:val="center"/>
          </w:tcPr>
          <w:p>
            <w:pPr>
              <w:pStyle w:val="19"/>
              <w:spacing w:before="22"/>
              <w:ind w:left="117" w:leftChars="0" w:right="108" w:rightChars="0"/>
              <w:jc w:val="center"/>
              <w:rPr>
                <w:rFonts w:hint="default" w:ascii="宋体" w:hAnsi="宋体" w:eastAsia="宋体" w:cs="宋体"/>
                <w:kern w:val="2"/>
                <w:sz w:val="21"/>
                <w:szCs w:val="21"/>
                <w:lang w:val="en-US" w:eastAsia="zh-CN" w:bidi="ar-SA"/>
              </w:rPr>
            </w:pPr>
            <w:r>
              <w:rPr>
                <w:sz w:val="21"/>
                <w:szCs w:val="21"/>
              </w:rPr>
              <w:t>序号</w:t>
            </w:r>
          </w:p>
        </w:tc>
        <w:tc>
          <w:tcPr>
            <w:tcW w:w="1818" w:type="dxa"/>
            <w:noWrap w:val="0"/>
            <w:vAlign w:val="center"/>
          </w:tcPr>
          <w:p>
            <w:pPr>
              <w:pStyle w:val="19"/>
              <w:spacing w:before="22"/>
              <w:ind w:left="83" w:leftChars="0" w:right="75" w:rightChars="0"/>
              <w:jc w:val="center"/>
              <w:rPr>
                <w:rFonts w:hint="default" w:ascii="宋体" w:hAnsi="宋体" w:eastAsia="宋体" w:cs="宋体"/>
                <w:kern w:val="2"/>
                <w:sz w:val="21"/>
                <w:szCs w:val="21"/>
                <w:lang w:val="en-US" w:eastAsia="zh-CN" w:bidi="ar-SA"/>
              </w:rPr>
            </w:pPr>
            <w:r>
              <w:rPr>
                <w:sz w:val="21"/>
                <w:szCs w:val="21"/>
              </w:rPr>
              <w:t>内容</w:t>
            </w:r>
          </w:p>
        </w:tc>
        <w:tc>
          <w:tcPr>
            <w:tcW w:w="6705" w:type="dxa"/>
            <w:noWrap w:val="0"/>
            <w:vAlign w:val="center"/>
          </w:tcPr>
          <w:p>
            <w:pPr>
              <w:pStyle w:val="19"/>
              <w:spacing w:before="22"/>
              <w:ind w:left="2944" w:leftChars="0" w:right="2938" w:rightChars="0"/>
              <w:jc w:val="center"/>
              <w:rPr>
                <w:rFonts w:hint="default" w:ascii="宋体" w:hAnsi="宋体" w:eastAsia="宋体" w:cs="宋体"/>
                <w:kern w:val="2"/>
                <w:sz w:val="21"/>
                <w:szCs w:val="21"/>
                <w:lang w:val="en-US" w:eastAsia="zh-CN" w:bidi="ar-SA"/>
              </w:rPr>
            </w:pPr>
            <w:r>
              <w:rPr>
                <w:rFonts w:hint="eastAsia"/>
                <w:sz w:val="21"/>
                <w:szCs w:val="21"/>
                <w:lang w:val="en-US" w:eastAsia="zh-CN"/>
              </w:rPr>
              <w:t>规</w:t>
            </w:r>
            <w:r>
              <w:rPr>
                <w:sz w:val="21"/>
                <w:szCs w:val="21"/>
              </w:rPr>
              <w:t>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trPr>
        <w:tc>
          <w:tcPr>
            <w:tcW w:w="762" w:type="dxa"/>
            <w:noWrap w:val="0"/>
            <w:vAlign w:val="center"/>
          </w:tcPr>
          <w:p>
            <w:pPr>
              <w:pStyle w:val="19"/>
              <w:spacing w:before="191"/>
              <w:ind w:left="5" w:leftChars="0"/>
              <w:jc w:val="center"/>
              <w:rPr>
                <w:rFonts w:hint="default" w:ascii="Times New Roman" w:hAnsi="宋体" w:eastAsia="宋体" w:cs="宋体"/>
                <w:b/>
                <w:kern w:val="2"/>
                <w:sz w:val="21"/>
                <w:szCs w:val="21"/>
                <w:lang w:val="en-US" w:eastAsia="zh-CN" w:bidi="ar-SA"/>
              </w:rPr>
            </w:pPr>
            <w:r>
              <w:rPr>
                <w:rFonts w:ascii="Times New Roman"/>
                <w:b/>
                <w:w w:val="99"/>
                <w:sz w:val="21"/>
                <w:szCs w:val="21"/>
              </w:rPr>
              <w:t>1</w:t>
            </w:r>
          </w:p>
        </w:tc>
        <w:tc>
          <w:tcPr>
            <w:tcW w:w="1818" w:type="dxa"/>
            <w:noWrap w:val="0"/>
            <w:vAlign w:val="center"/>
          </w:tcPr>
          <w:p>
            <w:pPr>
              <w:pStyle w:val="19"/>
              <w:spacing w:before="1"/>
              <w:ind w:right="75" w:rightChars="0"/>
              <w:jc w:val="center"/>
              <w:rPr>
                <w:rFonts w:hint="default" w:ascii="宋体" w:hAnsi="宋体" w:eastAsia="宋体" w:cs="宋体"/>
                <w:kern w:val="2"/>
                <w:sz w:val="21"/>
                <w:szCs w:val="21"/>
                <w:lang w:val="en-US" w:eastAsia="zh-CN" w:bidi="ar-SA"/>
              </w:rPr>
            </w:pPr>
            <w:r>
              <w:rPr>
                <w:sz w:val="21"/>
                <w:szCs w:val="21"/>
              </w:rPr>
              <w:t>证卡尺寸</w:t>
            </w:r>
          </w:p>
        </w:tc>
        <w:tc>
          <w:tcPr>
            <w:tcW w:w="6705" w:type="dxa"/>
            <w:noWrap w:val="0"/>
            <w:vAlign w:val="center"/>
          </w:tcPr>
          <w:p>
            <w:pPr>
              <w:pStyle w:val="19"/>
              <w:spacing w:before="81"/>
              <w:ind w:left="108" w:leftChars="0"/>
              <w:jc w:val="left"/>
              <w:rPr>
                <w:rFonts w:hint="default" w:ascii="宋体" w:hAnsi="宋体" w:eastAsia="宋体" w:cs="宋体"/>
                <w:kern w:val="2"/>
                <w:sz w:val="21"/>
                <w:szCs w:val="21"/>
                <w:lang w:val="en-US" w:eastAsia="zh-CN" w:bidi="ar-SA"/>
              </w:rPr>
            </w:pPr>
            <w:r>
              <w:rPr>
                <w:spacing w:val="-5"/>
                <w:sz w:val="21"/>
                <w:szCs w:val="21"/>
              </w:rPr>
              <w:t xml:space="preserve">统一尺寸，正反两面，单面尺寸为：宽 </w:t>
            </w:r>
            <w:r>
              <w:rPr>
                <w:rFonts w:ascii="Times New Roman" w:eastAsia="Times New Roman"/>
                <w:spacing w:val="-2"/>
                <w:sz w:val="21"/>
                <w:szCs w:val="21"/>
              </w:rPr>
              <w:t>80mm</w:t>
            </w:r>
            <w:r>
              <w:rPr>
                <w:spacing w:val="-17"/>
                <w:sz w:val="21"/>
                <w:szCs w:val="21"/>
              </w:rPr>
              <w:t xml:space="preserve">，长 </w:t>
            </w:r>
            <w:r>
              <w:rPr>
                <w:rFonts w:ascii="Times New Roman" w:eastAsia="Times New Roman"/>
                <w:spacing w:val="-2"/>
                <w:sz w:val="21"/>
                <w:szCs w:val="21"/>
              </w:rPr>
              <w:t>110mm</w:t>
            </w:r>
            <w:r>
              <w:rPr>
                <w:spacing w:val="-13"/>
                <w:sz w:val="21"/>
                <w:szCs w:val="21"/>
              </w:rPr>
              <w:t xml:space="preserve">，厚度 </w:t>
            </w:r>
            <w:r>
              <w:rPr>
                <w:rFonts w:ascii="Times New Roman" w:eastAsia="Times New Roman"/>
                <w:spacing w:val="-1"/>
                <w:sz w:val="21"/>
                <w:szCs w:val="21"/>
              </w:rPr>
              <w:t>1mm</w:t>
            </w:r>
            <w:r>
              <w:rPr>
                <w:spacing w:val="-1"/>
                <w:sz w:val="21"/>
                <w:szCs w:val="21"/>
              </w:rPr>
              <w:t>（非硬性</w:t>
            </w:r>
            <w:r>
              <w:rPr>
                <w:sz w:val="21"/>
                <w:szCs w:val="21"/>
              </w:rPr>
              <w:t>要求，可根据选用的材质确定）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noWrap w:val="0"/>
            <w:vAlign w:val="center"/>
          </w:tcPr>
          <w:p>
            <w:pPr>
              <w:pStyle w:val="19"/>
              <w:spacing w:before="191"/>
              <w:ind w:left="5" w:leftChars="0"/>
              <w:jc w:val="center"/>
              <w:rPr>
                <w:rFonts w:hint="default" w:ascii="Times New Roman" w:hAnsi="宋体" w:eastAsia="宋体" w:cs="宋体"/>
                <w:b/>
                <w:kern w:val="2"/>
                <w:sz w:val="21"/>
                <w:szCs w:val="21"/>
                <w:lang w:val="en-US" w:eastAsia="zh-CN" w:bidi="ar-SA"/>
              </w:rPr>
            </w:pPr>
            <w:r>
              <w:rPr>
                <w:rFonts w:ascii="Times New Roman"/>
                <w:b/>
                <w:w w:val="99"/>
                <w:sz w:val="21"/>
                <w:szCs w:val="21"/>
              </w:rPr>
              <w:t>2</w:t>
            </w:r>
          </w:p>
        </w:tc>
        <w:tc>
          <w:tcPr>
            <w:tcW w:w="1818" w:type="dxa"/>
            <w:noWrap w:val="0"/>
            <w:vAlign w:val="center"/>
          </w:tcPr>
          <w:p>
            <w:pPr>
              <w:pStyle w:val="19"/>
              <w:ind w:right="75" w:rightChars="0"/>
              <w:jc w:val="center"/>
              <w:rPr>
                <w:rFonts w:hint="default" w:ascii="宋体" w:hAnsi="宋体" w:eastAsia="宋体" w:cs="宋体"/>
                <w:kern w:val="2"/>
                <w:sz w:val="21"/>
                <w:szCs w:val="21"/>
                <w:lang w:val="en-US" w:eastAsia="zh-CN" w:bidi="ar-SA"/>
              </w:rPr>
            </w:pPr>
            <w:r>
              <w:rPr>
                <w:sz w:val="21"/>
                <w:szCs w:val="21"/>
              </w:rPr>
              <w:t>正</w:t>
            </w:r>
            <w:r>
              <w:rPr>
                <w:rFonts w:hint="eastAsia"/>
                <w:sz w:val="21"/>
                <w:szCs w:val="21"/>
                <w:lang w:val="en-US" w:eastAsia="zh-CN"/>
              </w:rPr>
              <w:t xml:space="preserve">    </w:t>
            </w:r>
            <w:r>
              <w:rPr>
                <w:sz w:val="21"/>
                <w:szCs w:val="21"/>
              </w:rPr>
              <w:t>面</w:t>
            </w:r>
          </w:p>
        </w:tc>
        <w:tc>
          <w:tcPr>
            <w:tcW w:w="6705" w:type="dxa"/>
            <w:noWrap w:val="0"/>
            <w:vAlign w:val="center"/>
          </w:tcPr>
          <w:p>
            <w:pPr>
              <w:pStyle w:val="19"/>
              <w:spacing w:before="41"/>
              <w:ind w:left="108"/>
              <w:jc w:val="left"/>
              <w:rPr>
                <w:sz w:val="21"/>
                <w:szCs w:val="21"/>
              </w:rPr>
            </w:pPr>
            <w:r>
              <w:rPr>
                <w:sz w:val="21"/>
                <w:szCs w:val="21"/>
              </w:rPr>
              <w:t>标题：</w:t>
            </w:r>
            <w:r>
              <w:rPr>
                <w:rFonts w:ascii="Times New Roman" w:eastAsia="Times New Roman"/>
                <w:sz w:val="21"/>
                <w:szCs w:val="21"/>
              </w:rPr>
              <w:t>16</w:t>
            </w:r>
            <w:r>
              <w:rPr>
                <w:rFonts w:ascii="Times New Roman" w:eastAsia="Times New Roman"/>
                <w:spacing w:val="-3"/>
                <w:sz w:val="21"/>
                <w:szCs w:val="21"/>
              </w:rPr>
              <w:t xml:space="preserve"> </w:t>
            </w:r>
            <w:r>
              <w:rPr>
                <w:sz w:val="21"/>
                <w:szCs w:val="21"/>
              </w:rPr>
              <w:t>磅，黑体加粗，</w:t>
            </w:r>
            <w:r>
              <w:rPr>
                <w:rFonts w:ascii="Times New Roman" w:eastAsia="Times New Roman"/>
                <w:sz w:val="21"/>
                <w:szCs w:val="21"/>
              </w:rPr>
              <w:t>24</w:t>
            </w:r>
            <w:r>
              <w:rPr>
                <w:rFonts w:ascii="Times New Roman" w:eastAsia="Times New Roman"/>
                <w:spacing w:val="1"/>
                <w:sz w:val="21"/>
                <w:szCs w:val="21"/>
              </w:rPr>
              <w:t xml:space="preserve"> </w:t>
            </w:r>
            <w:r>
              <w:rPr>
                <w:sz w:val="21"/>
                <w:szCs w:val="21"/>
              </w:rPr>
              <w:t>磅行间距</w:t>
            </w:r>
          </w:p>
          <w:p>
            <w:pPr>
              <w:pStyle w:val="19"/>
              <w:spacing w:before="82"/>
              <w:ind w:left="108"/>
              <w:jc w:val="left"/>
              <w:rPr>
                <w:rFonts w:hint="default" w:eastAsia="宋体"/>
                <w:sz w:val="21"/>
                <w:szCs w:val="21"/>
                <w:lang w:val="en-US" w:eastAsia="zh-CN"/>
              </w:rPr>
            </w:pPr>
            <w:r>
              <w:rPr>
                <w:sz w:val="21"/>
                <w:szCs w:val="21"/>
              </w:rPr>
              <w:t>照片</w:t>
            </w:r>
            <w:r>
              <w:rPr>
                <w:rFonts w:hint="eastAsia"/>
                <w:sz w:val="21"/>
                <w:szCs w:val="21"/>
                <w:lang w:eastAsia="zh-CN"/>
              </w:rPr>
              <w:t>：</w:t>
            </w:r>
            <w:r>
              <w:rPr>
                <w:rFonts w:hint="eastAsia"/>
                <w:sz w:val="21"/>
                <w:szCs w:val="21"/>
                <w:lang w:val="en-US" w:eastAsia="zh-CN"/>
              </w:rPr>
              <w:t>彩色1寸照片（尺寸2.5cm*3.5cm）</w:t>
            </w:r>
          </w:p>
          <w:p>
            <w:pPr>
              <w:pStyle w:val="19"/>
              <w:spacing w:before="82"/>
              <w:ind w:left="108" w:leftChars="0"/>
              <w:jc w:val="left"/>
              <w:rPr>
                <w:rFonts w:hint="default" w:ascii="宋体" w:hAnsi="宋体" w:eastAsia="宋体" w:cs="宋体"/>
                <w:kern w:val="2"/>
                <w:sz w:val="21"/>
                <w:szCs w:val="21"/>
                <w:lang w:val="en-US" w:eastAsia="zh-CN" w:bidi="ar-SA"/>
              </w:rPr>
            </w:pPr>
            <w:r>
              <w:rPr>
                <w:rFonts w:hint="eastAsia" w:ascii="Times New Roman" w:eastAsia="宋体"/>
                <w:sz w:val="21"/>
                <w:szCs w:val="21"/>
                <w:lang w:val="en-US" w:eastAsia="zh-CN"/>
              </w:rPr>
              <w:t>正文：</w:t>
            </w:r>
            <w:r>
              <w:rPr>
                <w:rFonts w:ascii="Times New Roman" w:eastAsia="Times New Roman"/>
                <w:sz w:val="21"/>
                <w:szCs w:val="21"/>
              </w:rPr>
              <w:t>12</w:t>
            </w:r>
            <w:r>
              <w:rPr>
                <w:rFonts w:ascii="Times New Roman" w:eastAsia="Times New Roman"/>
                <w:spacing w:val="-3"/>
                <w:sz w:val="21"/>
                <w:szCs w:val="21"/>
              </w:rPr>
              <w:t xml:space="preserve"> </w:t>
            </w:r>
            <w:r>
              <w:rPr>
                <w:sz w:val="21"/>
                <w:szCs w:val="21"/>
              </w:rPr>
              <w:t>磅，黑体，</w:t>
            </w:r>
            <w:r>
              <w:rPr>
                <w:rFonts w:ascii="Times New Roman" w:eastAsia="Times New Roman"/>
                <w:sz w:val="21"/>
                <w:szCs w:val="21"/>
              </w:rPr>
              <w:t>22</w:t>
            </w:r>
            <w:r>
              <w:rPr>
                <w:rFonts w:ascii="Times New Roman" w:eastAsia="Times New Roman"/>
                <w:spacing w:val="1"/>
                <w:sz w:val="21"/>
                <w:szCs w:val="21"/>
              </w:rPr>
              <w:t xml:space="preserve"> </w:t>
            </w:r>
            <w:r>
              <w:rPr>
                <w:sz w:val="21"/>
                <w:szCs w:val="21"/>
              </w:rPr>
              <w:t>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noWrap w:val="0"/>
            <w:vAlign w:val="center"/>
          </w:tcPr>
          <w:p>
            <w:pPr>
              <w:pStyle w:val="19"/>
              <w:spacing w:before="190"/>
              <w:ind w:left="5" w:leftChars="0"/>
              <w:jc w:val="center"/>
              <w:rPr>
                <w:rFonts w:hint="default" w:ascii="Times New Roman" w:hAnsi="宋体" w:eastAsia="宋体" w:cs="宋体"/>
                <w:b/>
                <w:kern w:val="2"/>
                <w:sz w:val="21"/>
                <w:szCs w:val="21"/>
                <w:lang w:val="en-US" w:eastAsia="zh-CN" w:bidi="ar-SA"/>
              </w:rPr>
            </w:pPr>
            <w:r>
              <w:rPr>
                <w:rFonts w:ascii="Times New Roman"/>
                <w:b/>
                <w:w w:val="99"/>
                <w:sz w:val="21"/>
                <w:szCs w:val="21"/>
              </w:rPr>
              <w:t>3</w:t>
            </w:r>
          </w:p>
        </w:tc>
        <w:tc>
          <w:tcPr>
            <w:tcW w:w="1818" w:type="dxa"/>
            <w:noWrap w:val="0"/>
            <w:vAlign w:val="center"/>
          </w:tcPr>
          <w:p>
            <w:pPr>
              <w:pStyle w:val="19"/>
              <w:ind w:left="86" w:leftChars="0" w:right="75" w:rightChars="0"/>
              <w:jc w:val="center"/>
              <w:rPr>
                <w:rFonts w:hint="default" w:ascii="宋体" w:hAnsi="宋体" w:eastAsia="宋体" w:cs="宋体"/>
                <w:kern w:val="2"/>
                <w:sz w:val="21"/>
                <w:szCs w:val="21"/>
                <w:lang w:val="en-US" w:eastAsia="zh-CN" w:bidi="ar-SA"/>
              </w:rPr>
            </w:pPr>
            <w:r>
              <w:rPr>
                <w:sz w:val="21"/>
                <w:szCs w:val="21"/>
              </w:rPr>
              <w:t>反</w:t>
            </w:r>
            <w:r>
              <w:rPr>
                <w:rFonts w:hint="eastAsia"/>
                <w:sz w:val="21"/>
                <w:szCs w:val="21"/>
                <w:lang w:val="en-US" w:eastAsia="zh-CN"/>
              </w:rPr>
              <w:t xml:space="preserve">    </w:t>
            </w:r>
            <w:r>
              <w:rPr>
                <w:sz w:val="21"/>
                <w:szCs w:val="21"/>
              </w:rPr>
              <w:t>面</w:t>
            </w:r>
          </w:p>
        </w:tc>
        <w:tc>
          <w:tcPr>
            <w:tcW w:w="6705" w:type="dxa"/>
            <w:noWrap w:val="0"/>
            <w:vAlign w:val="center"/>
          </w:tcPr>
          <w:p>
            <w:pPr>
              <w:pStyle w:val="19"/>
              <w:spacing w:before="41"/>
              <w:ind w:left="108"/>
              <w:jc w:val="left"/>
              <w:rPr>
                <w:sz w:val="21"/>
                <w:szCs w:val="21"/>
              </w:rPr>
            </w:pPr>
            <w:r>
              <w:rPr>
                <w:sz w:val="21"/>
                <w:szCs w:val="21"/>
              </w:rPr>
              <w:t>标题：</w:t>
            </w:r>
            <w:r>
              <w:rPr>
                <w:rFonts w:ascii="Times New Roman" w:eastAsia="Times New Roman"/>
                <w:sz w:val="21"/>
                <w:szCs w:val="21"/>
              </w:rPr>
              <w:t>16</w:t>
            </w:r>
            <w:r>
              <w:rPr>
                <w:rFonts w:ascii="Times New Roman" w:eastAsia="Times New Roman"/>
                <w:spacing w:val="-3"/>
                <w:sz w:val="21"/>
                <w:szCs w:val="21"/>
              </w:rPr>
              <w:t xml:space="preserve"> </w:t>
            </w:r>
            <w:r>
              <w:rPr>
                <w:sz w:val="21"/>
                <w:szCs w:val="21"/>
              </w:rPr>
              <w:t>磅，黑体加粗，</w:t>
            </w:r>
            <w:r>
              <w:rPr>
                <w:rFonts w:ascii="Times New Roman" w:eastAsia="Times New Roman"/>
                <w:sz w:val="21"/>
                <w:szCs w:val="21"/>
              </w:rPr>
              <w:t>24</w:t>
            </w:r>
            <w:r>
              <w:rPr>
                <w:rFonts w:ascii="Times New Roman" w:eastAsia="Times New Roman"/>
                <w:spacing w:val="1"/>
                <w:sz w:val="21"/>
                <w:szCs w:val="21"/>
              </w:rPr>
              <w:t xml:space="preserve"> </w:t>
            </w:r>
            <w:r>
              <w:rPr>
                <w:sz w:val="21"/>
                <w:szCs w:val="21"/>
              </w:rPr>
              <w:t>磅行间距</w:t>
            </w:r>
          </w:p>
          <w:p>
            <w:pPr>
              <w:pStyle w:val="19"/>
              <w:spacing w:before="81"/>
              <w:ind w:left="108" w:leftChars="0"/>
              <w:jc w:val="left"/>
              <w:rPr>
                <w:rFonts w:hint="default" w:ascii="宋体" w:hAnsi="宋体" w:eastAsia="宋体" w:cs="宋体"/>
                <w:kern w:val="2"/>
                <w:sz w:val="21"/>
                <w:szCs w:val="21"/>
                <w:lang w:val="en-US" w:eastAsia="zh-CN" w:bidi="ar-SA"/>
              </w:rPr>
            </w:pPr>
            <w:r>
              <w:rPr>
                <w:sz w:val="21"/>
                <w:szCs w:val="21"/>
              </w:rPr>
              <w:t>印制单位：</w:t>
            </w:r>
            <w:r>
              <w:rPr>
                <w:rFonts w:ascii="Times New Roman" w:eastAsia="Times New Roman"/>
                <w:sz w:val="21"/>
                <w:szCs w:val="21"/>
              </w:rPr>
              <w:t>12</w:t>
            </w:r>
            <w:r>
              <w:rPr>
                <w:rFonts w:ascii="Times New Roman" w:eastAsia="Times New Roman"/>
                <w:spacing w:val="-3"/>
                <w:sz w:val="21"/>
                <w:szCs w:val="21"/>
              </w:rPr>
              <w:t xml:space="preserve"> </w:t>
            </w:r>
            <w:r>
              <w:rPr>
                <w:sz w:val="21"/>
                <w:szCs w:val="21"/>
              </w:rPr>
              <w:t>磅，黑体加粗，</w:t>
            </w:r>
            <w:r>
              <w:rPr>
                <w:rFonts w:ascii="Times New Roman" w:eastAsia="Times New Roman"/>
                <w:sz w:val="21"/>
                <w:szCs w:val="21"/>
              </w:rPr>
              <w:t>24</w:t>
            </w:r>
            <w:r>
              <w:rPr>
                <w:rFonts w:ascii="Times New Roman" w:eastAsia="Times New Roman"/>
                <w:spacing w:val="1"/>
                <w:sz w:val="21"/>
                <w:szCs w:val="21"/>
              </w:rPr>
              <w:t xml:space="preserve"> </w:t>
            </w:r>
            <w:r>
              <w:rPr>
                <w:sz w:val="21"/>
                <w:szCs w:val="21"/>
              </w:rPr>
              <w:t>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762" w:type="dxa"/>
            <w:noWrap w:val="0"/>
            <w:vAlign w:val="center"/>
          </w:tcPr>
          <w:p>
            <w:pPr>
              <w:pStyle w:val="19"/>
              <w:ind w:left="5" w:leftChars="0"/>
              <w:jc w:val="center"/>
              <w:rPr>
                <w:rFonts w:hint="default" w:ascii="Times New Roman" w:hAnsi="宋体" w:eastAsia="宋体" w:cs="宋体"/>
                <w:b/>
                <w:kern w:val="2"/>
                <w:sz w:val="21"/>
                <w:szCs w:val="21"/>
                <w:lang w:val="en-US" w:eastAsia="zh-CN" w:bidi="ar-SA"/>
              </w:rPr>
            </w:pPr>
            <w:r>
              <w:rPr>
                <w:rFonts w:ascii="Times New Roman"/>
                <w:b/>
                <w:w w:val="99"/>
                <w:sz w:val="21"/>
                <w:szCs w:val="21"/>
              </w:rPr>
              <w:t>4</w:t>
            </w:r>
          </w:p>
        </w:tc>
        <w:tc>
          <w:tcPr>
            <w:tcW w:w="1818" w:type="dxa"/>
            <w:noWrap w:val="0"/>
            <w:vAlign w:val="center"/>
          </w:tcPr>
          <w:p>
            <w:pPr>
              <w:pStyle w:val="19"/>
              <w:spacing w:before="125"/>
              <w:ind w:right="75" w:firstLine="210" w:firstLineChars="100"/>
              <w:jc w:val="center"/>
              <w:rPr>
                <w:sz w:val="21"/>
                <w:szCs w:val="21"/>
              </w:rPr>
            </w:pPr>
            <w:r>
              <w:rPr>
                <w:sz w:val="21"/>
                <w:szCs w:val="21"/>
              </w:rPr>
              <w:t>证卡材料</w:t>
            </w:r>
          </w:p>
          <w:p>
            <w:pPr>
              <w:pStyle w:val="19"/>
              <w:spacing w:before="81"/>
              <w:ind w:left="88" w:leftChars="0" w:right="75" w:rightChars="0"/>
              <w:jc w:val="center"/>
              <w:rPr>
                <w:rFonts w:hint="default" w:ascii="宋体" w:hAnsi="宋体" w:eastAsia="宋体" w:cs="宋体"/>
                <w:kern w:val="2"/>
                <w:sz w:val="21"/>
                <w:szCs w:val="21"/>
                <w:lang w:val="en-US" w:eastAsia="zh-CN" w:bidi="ar-SA"/>
              </w:rPr>
            </w:pPr>
            <w:r>
              <w:rPr>
                <w:sz w:val="20"/>
                <w:szCs w:val="20"/>
              </w:rPr>
              <w:t>（非硬性要求）</w:t>
            </w:r>
          </w:p>
        </w:tc>
        <w:tc>
          <w:tcPr>
            <w:tcW w:w="6705" w:type="dxa"/>
            <w:noWrap w:val="0"/>
            <w:vAlign w:val="center"/>
          </w:tcPr>
          <w:p>
            <w:pPr>
              <w:pStyle w:val="19"/>
              <w:spacing w:before="11"/>
              <w:jc w:val="left"/>
              <w:rPr>
                <w:sz w:val="21"/>
                <w:szCs w:val="21"/>
              </w:rPr>
            </w:pPr>
          </w:p>
          <w:p>
            <w:pPr>
              <w:pStyle w:val="19"/>
              <w:ind w:left="108" w:leftChars="0"/>
              <w:jc w:val="left"/>
              <w:rPr>
                <w:rFonts w:hint="default" w:ascii="宋体" w:hAnsi="宋体" w:eastAsia="宋体" w:cs="宋体"/>
                <w:kern w:val="2"/>
                <w:sz w:val="21"/>
                <w:szCs w:val="21"/>
                <w:lang w:val="en-US" w:eastAsia="zh-CN" w:bidi="ar-SA"/>
              </w:rPr>
            </w:pPr>
            <w:r>
              <w:rPr>
                <w:rFonts w:ascii="Times New Roman" w:eastAsia="Times New Roman"/>
                <w:spacing w:val="-1"/>
                <w:sz w:val="21"/>
                <w:szCs w:val="21"/>
              </w:rPr>
              <w:t>PVC</w:t>
            </w:r>
            <w:r>
              <w:rPr>
                <w:rFonts w:ascii="Times New Roman" w:eastAsia="Times New Roman"/>
                <w:spacing w:val="-2"/>
                <w:sz w:val="21"/>
                <w:szCs w:val="21"/>
              </w:rPr>
              <w:t xml:space="preserve"> </w:t>
            </w:r>
            <w:r>
              <w:rPr>
                <w:spacing w:val="-9"/>
                <w:sz w:val="21"/>
                <w:szCs w:val="21"/>
              </w:rPr>
              <w:t xml:space="preserve">层压打印料 </w:t>
            </w:r>
            <w:r>
              <w:rPr>
                <w:rFonts w:ascii="Times New Roman" w:eastAsia="Times New Roman"/>
                <w:sz w:val="21"/>
                <w:szCs w:val="21"/>
              </w:rPr>
              <w:t>A4*0.17mm</w:t>
            </w:r>
            <w:r>
              <w:rPr>
                <w:sz w:val="21"/>
                <w:szCs w:val="21"/>
              </w:rPr>
              <w:t>、夹层、保护膜、卡套、挂绳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762" w:type="dxa"/>
            <w:noWrap w:val="0"/>
            <w:vAlign w:val="center"/>
          </w:tcPr>
          <w:p>
            <w:pPr>
              <w:pStyle w:val="19"/>
              <w:spacing w:before="190"/>
              <w:ind w:left="5" w:leftChars="0"/>
              <w:jc w:val="center"/>
              <w:rPr>
                <w:rFonts w:hint="default" w:ascii="Times New Roman" w:hAnsi="宋体" w:eastAsia="宋体" w:cs="宋体"/>
                <w:b/>
                <w:kern w:val="2"/>
                <w:sz w:val="21"/>
                <w:szCs w:val="21"/>
                <w:lang w:val="en-US" w:eastAsia="zh-CN" w:bidi="ar-SA"/>
              </w:rPr>
            </w:pPr>
            <w:r>
              <w:rPr>
                <w:rFonts w:ascii="Times New Roman"/>
                <w:b/>
                <w:w w:val="99"/>
                <w:sz w:val="21"/>
                <w:szCs w:val="21"/>
              </w:rPr>
              <w:t>5</w:t>
            </w:r>
          </w:p>
        </w:tc>
        <w:tc>
          <w:tcPr>
            <w:tcW w:w="1818" w:type="dxa"/>
            <w:noWrap w:val="0"/>
            <w:vAlign w:val="center"/>
          </w:tcPr>
          <w:p>
            <w:pPr>
              <w:pStyle w:val="19"/>
              <w:spacing w:before="40"/>
              <w:ind w:left="86" w:right="75"/>
              <w:jc w:val="center"/>
              <w:rPr>
                <w:sz w:val="21"/>
                <w:szCs w:val="21"/>
              </w:rPr>
            </w:pPr>
            <w:r>
              <w:rPr>
                <w:sz w:val="21"/>
                <w:szCs w:val="21"/>
              </w:rPr>
              <w:t>制作要求</w:t>
            </w:r>
          </w:p>
          <w:p>
            <w:pPr>
              <w:pStyle w:val="19"/>
              <w:spacing w:before="81"/>
              <w:ind w:left="88" w:leftChars="0" w:right="75" w:rightChars="0"/>
              <w:jc w:val="center"/>
              <w:rPr>
                <w:rFonts w:hint="default" w:ascii="宋体" w:hAnsi="宋体" w:eastAsia="宋体" w:cs="宋体"/>
                <w:kern w:val="2"/>
                <w:sz w:val="21"/>
                <w:szCs w:val="21"/>
                <w:lang w:val="en-US" w:eastAsia="zh-CN" w:bidi="ar-SA"/>
              </w:rPr>
            </w:pPr>
            <w:r>
              <w:rPr>
                <w:sz w:val="20"/>
                <w:szCs w:val="20"/>
              </w:rPr>
              <w:t>（非硬性要求）</w:t>
            </w:r>
          </w:p>
        </w:tc>
        <w:tc>
          <w:tcPr>
            <w:tcW w:w="6705" w:type="dxa"/>
            <w:noWrap w:val="0"/>
            <w:vAlign w:val="center"/>
          </w:tcPr>
          <w:p>
            <w:pPr>
              <w:pStyle w:val="19"/>
              <w:spacing w:before="81"/>
              <w:ind w:left="108" w:leftChars="0"/>
              <w:jc w:val="left"/>
              <w:rPr>
                <w:rFonts w:hint="default" w:ascii="宋体" w:hAnsi="宋体" w:eastAsia="宋体" w:cs="宋体"/>
                <w:kern w:val="2"/>
                <w:sz w:val="21"/>
                <w:szCs w:val="21"/>
                <w:lang w:val="en-US" w:eastAsia="zh-CN" w:bidi="ar-SA"/>
              </w:rPr>
            </w:pPr>
            <w:r>
              <w:rPr>
                <w:spacing w:val="-8"/>
                <w:sz w:val="21"/>
                <w:szCs w:val="21"/>
              </w:rPr>
              <w:t xml:space="preserve">用层压机进行高温层压，约 </w:t>
            </w:r>
            <w:r>
              <w:rPr>
                <w:rFonts w:ascii="Times New Roman" w:eastAsia="Times New Roman"/>
                <w:sz w:val="21"/>
                <w:szCs w:val="21"/>
              </w:rPr>
              <w:t xml:space="preserve">40 </w:t>
            </w:r>
            <w:r>
              <w:rPr>
                <w:spacing w:val="-12"/>
                <w:sz w:val="21"/>
                <w:szCs w:val="21"/>
              </w:rPr>
              <w:t>分钟。待温度下降后，进行人工膜切、人工打孔，</w:t>
            </w:r>
            <w:r>
              <w:rPr>
                <w:sz w:val="21"/>
                <w:szCs w:val="21"/>
              </w:rPr>
              <w:t>检查、包装。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noWrap w:val="0"/>
            <w:vAlign w:val="center"/>
          </w:tcPr>
          <w:p>
            <w:pPr>
              <w:pStyle w:val="19"/>
              <w:spacing w:before="156"/>
              <w:ind w:left="5" w:leftChars="0"/>
              <w:jc w:val="center"/>
              <w:rPr>
                <w:rFonts w:hint="default" w:ascii="Times New Roman" w:hAnsi="宋体" w:eastAsia="宋体" w:cs="宋体"/>
                <w:b/>
                <w:kern w:val="2"/>
                <w:sz w:val="21"/>
                <w:szCs w:val="21"/>
                <w:lang w:val="en-US" w:eastAsia="zh-CN" w:bidi="ar-SA"/>
              </w:rPr>
            </w:pPr>
            <w:r>
              <w:rPr>
                <w:rFonts w:ascii="Times New Roman"/>
                <w:b/>
                <w:w w:val="99"/>
                <w:sz w:val="21"/>
                <w:szCs w:val="21"/>
              </w:rPr>
              <w:t>6</w:t>
            </w:r>
          </w:p>
        </w:tc>
        <w:tc>
          <w:tcPr>
            <w:tcW w:w="1818" w:type="dxa"/>
            <w:noWrap w:val="0"/>
            <w:vAlign w:val="center"/>
          </w:tcPr>
          <w:p>
            <w:pPr>
              <w:pStyle w:val="19"/>
              <w:spacing w:before="160"/>
              <w:ind w:left="83" w:leftChars="0" w:right="75" w:rightChars="0"/>
              <w:jc w:val="center"/>
              <w:rPr>
                <w:rFonts w:hint="default" w:ascii="宋体" w:hAnsi="宋体" w:eastAsia="宋体" w:cs="宋体"/>
                <w:kern w:val="2"/>
                <w:sz w:val="21"/>
                <w:szCs w:val="21"/>
                <w:lang w:val="en-US" w:eastAsia="zh-CN" w:bidi="ar-SA"/>
              </w:rPr>
            </w:pPr>
            <w:r>
              <w:rPr>
                <w:sz w:val="21"/>
                <w:szCs w:val="21"/>
              </w:rPr>
              <w:t>编号规则</w:t>
            </w:r>
          </w:p>
        </w:tc>
        <w:tc>
          <w:tcPr>
            <w:tcW w:w="6705" w:type="dxa"/>
            <w:noWrap w:val="0"/>
            <w:vAlign w:val="center"/>
          </w:tcPr>
          <w:p>
            <w:pPr>
              <w:pStyle w:val="19"/>
              <w:spacing w:before="160"/>
              <w:ind w:left="108"/>
              <w:jc w:val="left"/>
              <w:rPr>
                <w:spacing w:val="-3"/>
                <w:sz w:val="21"/>
                <w:szCs w:val="21"/>
              </w:rPr>
            </w:pPr>
            <w:r>
              <w:rPr>
                <w:rFonts w:hint="eastAsia"/>
                <w:spacing w:val="-4"/>
                <w:sz w:val="21"/>
                <w:szCs w:val="21"/>
                <w:lang w:val="en-US" w:eastAsia="zh-CN"/>
              </w:rPr>
              <w:t>考评员</w:t>
            </w:r>
            <w:r>
              <w:rPr>
                <w:spacing w:val="-4"/>
                <w:sz w:val="21"/>
                <w:szCs w:val="21"/>
              </w:rPr>
              <w:t>证：</w:t>
            </w:r>
            <w:r>
              <w:rPr>
                <w:rFonts w:hint="eastAsia" w:ascii="Times New Roman"/>
                <w:b/>
                <w:color w:val="060505"/>
                <w:sz w:val="21"/>
                <w:szCs w:val="21"/>
                <w:lang w:val="en-US" w:eastAsia="zh-CN"/>
              </w:rPr>
              <w:t>P</w:t>
            </w:r>
            <w:r>
              <w:rPr>
                <w:spacing w:val="-4"/>
                <w:sz w:val="21"/>
                <w:szCs w:val="21"/>
              </w:rPr>
              <w:t>（</w:t>
            </w:r>
            <w:r>
              <w:rPr>
                <w:rFonts w:hint="eastAsia"/>
                <w:spacing w:val="-4"/>
                <w:sz w:val="21"/>
                <w:szCs w:val="21"/>
                <w:lang w:val="en-US" w:eastAsia="zh-CN"/>
              </w:rPr>
              <w:t>考评员</w:t>
            </w:r>
            <w:r>
              <w:rPr>
                <w:spacing w:val="-4"/>
                <w:sz w:val="21"/>
                <w:szCs w:val="21"/>
              </w:rPr>
              <w:t>）</w:t>
            </w:r>
            <w:r>
              <w:rPr>
                <w:rFonts w:ascii="Times New Roman" w:eastAsia="Times New Roman"/>
                <w:b/>
                <w:spacing w:val="-4"/>
                <w:sz w:val="21"/>
                <w:szCs w:val="21"/>
              </w:rPr>
              <w:t>+111111</w:t>
            </w:r>
            <w:r>
              <w:rPr>
                <w:spacing w:val="-4"/>
                <w:sz w:val="21"/>
                <w:szCs w:val="21"/>
              </w:rPr>
              <w:t>（</w:t>
            </w:r>
            <w:r>
              <w:rPr>
                <w:spacing w:val="-13"/>
                <w:sz w:val="21"/>
                <w:szCs w:val="21"/>
              </w:rPr>
              <w:t xml:space="preserve">备案号后 </w:t>
            </w:r>
            <w:r>
              <w:rPr>
                <w:rFonts w:ascii="Times New Roman" w:eastAsia="Times New Roman"/>
                <w:b/>
                <w:spacing w:val="-4"/>
                <w:sz w:val="21"/>
                <w:szCs w:val="21"/>
              </w:rPr>
              <w:t>6</w:t>
            </w:r>
            <w:r>
              <w:rPr>
                <w:rFonts w:ascii="Times New Roman" w:eastAsia="Times New Roman"/>
                <w:b/>
                <w:spacing w:val="1"/>
                <w:sz w:val="21"/>
                <w:szCs w:val="21"/>
              </w:rPr>
              <w:t xml:space="preserve"> </w:t>
            </w:r>
            <w:r>
              <w:rPr>
                <w:spacing w:val="-4"/>
                <w:sz w:val="21"/>
                <w:szCs w:val="21"/>
              </w:rPr>
              <w:t>位）</w:t>
            </w:r>
            <w:r>
              <w:rPr>
                <w:rFonts w:ascii="Times New Roman" w:eastAsia="Times New Roman"/>
                <w:b/>
                <w:spacing w:val="-4"/>
                <w:sz w:val="21"/>
                <w:szCs w:val="21"/>
              </w:rPr>
              <w:t>+0001</w:t>
            </w:r>
            <w:r>
              <w:rPr>
                <w:spacing w:val="-4"/>
                <w:sz w:val="21"/>
                <w:szCs w:val="21"/>
              </w:rPr>
              <w:t>（序号</w:t>
            </w:r>
            <w:r>
              <w:rPr>
                <w:spacing w:val="-3"/>
                <w:sz w:val="21"/>
                <w:szCs w:val="21"/>
              </w:rPr>
              <w:t>）</w:t>
            </w:r>
          </w:p>
          <w:p>
            <w:pPr>
              <w:pStyle w:val="19"/>
              <w:spacing w:before="160"/>
              <w:ind w:left="108" w:leftChars="0"/>
              <w:jc w:val="left"/>
              <w:rPr>
                <w:color w:val="060505"/>
                <w:sz w:val="21"/>
                <w:szCs w:val="21"/>
              </w:rPr>
            </w:pPr>
            <w:r>
              <w:rPr>
                <w:rFonts w:hint="eastAsia"/>
                <w:spacing w:val="-4"/>
                <w:sz w:val="21"/>
                <w:szCs w:val="21"/>
                <w:lang w:val="en-US" w:eastAsia="zh-CN"/>
              </w:rPr>
              <w:t>内部质量督导员证</w:t>
            </w:r>
            <w:r>
              <w:rPr>
                <w:rFonts w:hint="eastAsia" w:ascii="Times New Roman" w:eastAsia="宋体"/>
                <w:b/>
                <w:color w:val="060505"/>
                <w:sz w:val="21"/>
                <w:szCs w:val="21"/>
                <w:lang w:val="en-US" w:eastAsia="zh-CN"/>
              </w:rPr>
              <w:t>：</w:t>
            </w:r>
            <w:r>
              <w:rPr>
                <w:rFonts w:hint="eastAsia" w:ascii="Times New Roman"/>
                <w:b/>
                <w:color w:val="060505"/>
                <w:sz w:val="21"/>
                <w:szCs w:val="21"/>
                <w:lang w:val="en-US" w:eastAsia="zh-CN"/>
              </w:rPr>
              <w:t>D</w:t>
            </w:r>
            <w:r>
              <w:rPr>
                <w:spacing w:val="-4"/>
                <w:sz w:val="21"/>
                <w:szCs w:val="21"/>
              </w:rPr>
              <w:t>（</w:t>
            </w:r>
            <w:r>
              <w:rPr>
                <w:rFonts w:hint="eastAsia"/>
                <w:spacing w:val="-4"/>
                <w:sz w:val="21"/>
                <w:szCs w:val="21"/>
                <w:lang w:val="en-US" w:eastAsia="zh-CN"/>
              </w:rPr>
              <w:t>督导员</w:t>
            </w:r>
            <w:r>
              <w:rPr>
                <w:spacing w:val="-4"/>
                <w:sz w:val="21"/>
                <w:szCs w:val="21"/>
              </w:rPr>
              <w:t>）</w:t>
            </w:r>
            <w:r>
              <w:rPr>
                <w:rFonts w:ascii="Times New Roman" w:eastAsia="Times New Roman"/>
                <w:b/>
                <w:spacing w:val="-4"/>
                <w:sz w:val="21"/>
                <w:szCs w:val="21"/>
              </w:rPr>
              <w:t>+111111</w:t>
            </w:r>
            <w:r>
              <w:rPr>
                <w:spacing w:val="-4"/>
                <w:sz w:val="21"/>
                <w:szCs w:val="21"/>
              </w:rPr>
              <w:t>（</w:t>
            </w:r>
            <w:r>
              <w:rPr>
                <w:spacing w:val="-13"/>
                <w:sz w:val="21"/>
                <w:szCs w:val="21"/>
              </w:rPr>
              <w:t xml:space="preserve">备案号后 </w:t>
            </w:r>
            <w:r>
              <w:rPr>
                <w:rFonts w:ascii="Times New Roman" w:eastAsia="Times New Roman"/>
                <w:b/>
                <w:spacing w:val="-4"/>
                <w:sz w:val="21"/>
                <w:szCs w:val="21"/>
              </w:rPr>
              <w:t>6</w:t>
            </w:r>
            <w:r>
              <w:rPr>
                <w:rFonts w:ascii="Times New Roman" w:eastAsia="Times New Roman"/>
                <w:b/>
                <w:spacing w:val="1"/>
                <w:sz w:val="21"/>
                <w:szCs w:val="21"/>
              </w:rPr>
              <w:t xml:space="preserve"> </w:t>
            </w:r>
            <w:r>
              <w:rPr>
                <w:spacing w:val="-4"/>
                <w:sz w:val="21"/>
                <w:szCs w:val="21"/>
              </w:rPr>
              <w:t>位）</w:t>
            </w:r>
            <w:r>
              <w:rPr>
                <w:rFonts w:ascii="Times New Roman" w:eastAsia="Times New Roman"/>
                <w:b/>
                <w:spacing w:val="-4"/>
                <w:sz w:val="21"/>
                <w:szCs w:val="21"/>
              </w:rPr>
              <w:t>+0001</w:t>
            </w:r>
            <w:r>
              <w:rPr>
                <w:spacing w:val="-4"/>
                <w:sz w:val="21"/>
                <w:szCs w:val="21"/>
              </w:rPr>
              <w:t>（序号</w:t>
            </w:r>
            <w:r>
              <w:rPr>
                <w:spacing w:val="-3"/>
                <w:sz w:val="21"/>
                <w:szCs w:val="21"/>
              </w:rPr>
              <w:t>）</w:t>
            </w:r>
          </w:p>
          <w:p>
            <w:pPr>
              <w:pStyle w:val="19"/>
              <w:spacing w:before="160"/>
              <w:ind w:left="108" w:leftChars="0"/>
              <w:jc w:val="left"/>
              <w:rPr>
                <w:rFonts w:hint="default"/>
                <w:color w:val="060505"/>
                <w:sz w:val="21"/>
                <w:szCs w:val="21"/>
                <w:lang w:val="en-US" w:eastAsia="zh-CN"/>
              </w:rPr>
            </w:pPr>
            <w:r>
              <w:rPr>
                <w:rFonts w:hint="eastAsia"/>
                <w:spacing w:val="-4"/>
                <w:sz w:val="21"/>
                <w:szCs w:val="21"/>
                <w:lang w:val="en-US" w:eastAsia="zh-CN"/>
              </w:rPr>
              <w:t>考务人员证：</w:t>
            </w:r>
            <w:r>
              <w:rPr>
                <w:rFonts w:hint="eastAsia" w:ascii="Times New Roman"/>
                <w:b/>
                <w:color w:val="060505"/>
                <w:sz w:val="21"/>
                <w:szCs w:val="21"/>
                <w:lang w:val="en-US" w:eastAsia="zh-CN"/>
              </w:rPr>
              <w:t>K</w:t>
            </w:r>
            <w:r>
              <w:rPr>
                <w:spacing w:val="-4"/>
                <w:sz w:val="21"/>
                <w:szCs w:val="21"/>
              </w:rPr>
              <w:t>（</w:t>
            </w:r>
            <w:r>
              <w:rPr>
                <w:rFonts w:hint="eastAsia"/>
                <w:spacing w:val="-4"/>
                <w:sz w:val="21"/>
                <w:szCs w:val="21"/>
                <w:lang w:val="en-US" w:eastAsia="zh-CN"/>
              </w:rPr>
              <w:t>考务人员</w:t>
            </w:r>
            <w:r>
              <w:rPr>
                <w:spacing w:val="-4"/>
                <w:sz w:val="21"/>
                <w:szCs w:val="21"/>
              </w:rPr>
              <w:t>）</w:t>
            </w:r>
            <w:r>
              <w:rPr>
                <w:rFonts w:ascii="Times New Roman" w:eastAsia="Times New Roman"/>
                <w:b/>
                <w:spacing w:val="-4"/>
                <w:sz w:val="21"/>
                <w:szCs w:val="21"/>
              </w:rPr>
              <w:t>+111111</w:t>
            </w:r>
            <w:r>
              <w:rPr>
                <w:spacing w:val="-4"/>
                <w:sz w:val="21"/>
                <w:szCs w:val="21"/>
              </w:rPr>
              <w:t>（</w:t>
            </w:r>
            <w:r>
              <w:rPr>
                <w:spacing w:val="-13"/>
                <w:sz w:val="21"/>
                <w:szCs w:val="21"/>
              </w:rPr>
              <w:t xml:space="preserve">备案号后 </w:t>
            </w:r>
            <w:r>
              <w:rPr>
                <w:rFonts w:ascii="Times New Roman" w:eastAsia="Times New Roman"/>
                <w:b/>
                <w:spacing w:val="-4"/>
                <w:sz w:val="21"/>
                <w:szCs w:val="21"/>
              </w:rPr>
              <w:t>6</w:t>
            </w:r>
            <w:r>
              <w:rPr>
                <w:rFonts w:ascii="Times New Roman" w:eastAsia="Times New Roman"/>
                <w:b/>
                <w:spacing w:val="1"/>
                <w:sz w:val="21"/>
                <w:szCs w:val="21"/>
              </w:rPr>
              <w:t xml:space="preserve"> </w:t>
            </w:r>
            <w:r>
              <w:rPr>
                <w:spacing w:val="-4"/>
                <w:sz w:val="21"/>
                <w:szCs w:val="21"/>
              </w:rPr>
              <w:t>位）</w:t>
            </w:r>
            <w:r>
              <w:rPr>
                <w:rFonts w:ascii="Times New Roman" w:eastAsia="Times New Roman"/>
                <w:b/>
                <w:spacing w:val="-4"/>
                <w:sz w:val="21"/>
                <w:szCs w:val="21"/>
              </w:rPr>
              <w:t>+0001</w:t>
            </w:r>
            <w:r>
              <w:rPr>
                <w:spacing w:val="-4"/>
                <w:sz w:val="21"/>
                <w:szCs w:val="21"/>
              </w:rPr>
              <w:t>（序号</w:t>
            </w:r>
            <w:r>
              <w:rPr>
                <w:spacing w:val="-3"/>
                <w:sz w:val="21"/>
                <w:szCs w:val="21"/>
              </w:rPr>
              <w:t>）</w:t>
            </w:r>
          </w:p>
        </w:tc>
      </w:tr>
    </w:tbl>
    <w:p>
      <w:pPr>
        <w:pStyle w:val="5"/>
        <w:spacing w:before="3"/>
        <w:ind w:left="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备注：1.制作说明仅供参考，企业可自行调整。</w:t>
      </w:r>
    </w:p>
    <w:p>
      <w:pPr>
        <w:pStyle w:val="5"/>
        <w:spacing w:before="3"/>
        <w:ind w:left="0" w:firstLine="840" w:firstLineChars="300"/>
        <w:rPr>
          <w:rFonts w:hint="default"/>
          <w:lang w:val="en-US" w:eastAsia="zh-CN"/>
        </w:rPr>
      </w:pPr>
      <w:r>
        <w:rPr>
          <w:rFonts w:hint="eastAsia" w:ascii="仿宋" w:hAnsi="仿宋" w:eastAsia="仿宋" w:cs="仿宋"/>
          <w:b w:val="0"/>
          <w:bCs w:val="0"/>
          <w:sz w:val="28"/>
          <w:szCs w:val="28"/>
          <w:lang w:val="en-US" w:eastAsia="zh-CN"/>
        </w:rPr>
        <w:t>2.企业需在证卡</w:t>
      </w:r>
      <w:r>
        <w:rPr>
          <w:rFonts w:hint="eastAsia" w:ascii="仿宋" w:hAnsi="仿宋" w:eastAsia="仿宋" w:cs="仿宋"/>
          <w:b/>
          <w:bCs/>
          <w:sz w:val="28"/>
          <w:szCs w:val="28"/>
          <w:lang w:val="en-US" w:eastAsia="zh-CN"/>
        </w:rPr>
        <w:t>反面</w:t>
      </w:r>
      <w:r>
        <w:rPr>
          <w:rFonts w:hint="eastAsia" w:ascii="仿宋" w:hAnsi="仿宋" w:eastAsia="仿宋" w:cs="仿宋"/>
          <w:b w:val="0"/>
          <w:bCs w:val="0"/>
          <w:sz w:val="28"/>
          <w:szCs w:val="28"/>
          <w:lang w:val="en-US" w:eastAsia="zh-CN"/>
        </w:rPr>
        <w:t>加盖企业公章或技能等级认定专用章。</w:t>
      </w:r>
    </w:p>
    <w:sectPr>
      <w:pgSz w:w="11906" w:h="16838"/>
      <w:pgMar w:top="1440" w:right="1803" w:bottom="1440" w:left="1803" w:header="851" w:footer="992" w:gutter="0"/>
      <w:pgNumType w:fmt="numberInDash"/>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26C356-0379-4DF0-A234-8E11820ED78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31C0FA3-48E2-4981-8E67-50CD58FDB8AD}"/>
  </w:font>
  <w:font w:name="仿宋_GB2312">
    <w:panose1 w:val="02010609030101010101"/>
    <w:charset w:val="86"/>
    <w:family w:val="auto"/>
    <w:pitch w:val="default"/>
    <w:sig w:usb0="00000001" w:usb1="080E0000" w:usb2="00000000" w:usb3="00000000" w:csb0="00040000" w:csb1="00000000"/>
    <w:embedRegular r:id="rId3" w:fontKey="{8782ED0E-F150-4629-A1DD-80ED34836A42}"/>
  </w:font>
  <w:font w:name="仿宋">
    <w:panose1 w:val="02010609060101010101"/>
    <w:charset w:val="7A"/>
    <w:family w:val="auto"/>
    <w:pitch w:val="default"/>
    <w:sig w:usb0="800002BF" w:usb1="38CF7CFA" w:usb2="00000016" w:usb3="00000000" w:csb0="00040001" w:csb1="00000000"/>
    <w:embedRegular r:id="rId4" w:fontKey="{DE1035C3-4395-4015-B2AB-5C29BD3308D2}"/>
  </w:font>
  <w:font w:name="楷体_GB2312">
    <w:panose1 w:val="02010609030101010101"/>
    <w:charset w:val="86"/>
    <w:family w:val="auto"/>
    <w:pitch w:val="default"/>
    <w:sig w:usb0="00000001" w:usb1="080E0000" w:usb2="00000000" w:usb3="00000000" w:csb0="00040000" w:csb1="00000000"/>
    <w:embedRegular r:id="rId5" w:fontKey="{82BCBE7C-18B3-4A40-86CB-B829EEB02726}"/>
  </w:font>
  <w:font w:name="CESI仿宋-GB2312">
    <w:altName w:val="仿宋"/>
    <w:panose1 w:val="02000500000000000000"/>
    <w:charset w:val="86"/>
    <w:family w:val="auto"/>
    <w:pitch w:val="default"/>
    <w:sig w:usb0="00000000" w:usb1="00000000" w:usb2="00000010" w:usb3="00000000" w:csb0="0004000F" w:csb1="00000000"/>
    <w:embedRegular r:id="rId6" w:fontKey="{7BA3B52C-99F3-45D6-B54D-6411F10A0FF5}"/>
  </w:font>
  <w:font w:name="方正小标宋简体">
    <w:panose1 w:val="02010601030101010101"/>
    <w:charset w:val="86"/>
    <w:family w:val="auto"/>
    <w:pitch w:val="default"/>
    <w:sig w:usb0="00000001" w:usb1="080E0000" w:usb2="00000000" w:usb3="00000000" w:csb0="00040000" w:csb1="00000000"/>
    <w:embedRegular r:id="rId7" w:fontKey="{29C0BBC2-2279-4560-A80B-1CCC6FC37946}"/>
  </w:font>
  <w:font w:name="楷体">
    <w:panose1 w:val="02010609060101010101"/>
    <w:charset w:val="7A"/>
    <w:family w:val="modern"/>
    <w:pitch w:val="default"/>
    <w:sig w:usb0="800002BF" w:usb1="38CF7CFA" w:usb2="00000016" w:usb3="00000000" w:csb0="00040001" w:csb1="00000000"/>
    <w:embedRegular r:id="rId8" w:fontKey="{B9B84B01-A05D-49E2-B660-D5CA4B6E1AB3}"/>
  </w:font>
  <w:font w:name="华文楷体">
    <w:panose1 w:val="02010600040101010101"/>
    <w:charset w:val="86"/>
    <w:family w:val="auto"/>
    <w:pitch w:val="default"/>
    <w:sig w:usb0="00000000" w:usb1="00000000" w:usb2="00000000" w:usb3="00000000" w:csb0="00000000" w:csb1="00000000"/>
    <w:embedRegular r:id="rId9" w:fontKey="{BA51572C-B8DE-42D3-A4F8-9DC8E650806E}"/>
  </w:font>
  <w:font w:name="Microsoft YaHei UI">
    <w:altName w:val="宋体"/>
    <w:panose1 w:val="020B0503020204020204"/>
    <w:charset w:val="86"/>
    <w:family w:val="swiss"/>
    <w:pitch w:val="default"/>
    <w:sig w:usb0="00000000" w:usb1="00000000" w:usb2="00000016" w:usb3="00000000" w:csb0="0004001F" w:csb1="00000000"/>
    <w:embedRegular r:id="rId10" w:fontKey="{C77D105A-916A-49CB-9250-627D5C1B5469}"/>
  </w:font>
  <w:font w:name="微软雅黑">
    <w:panose1 w:val="020B0503020204020204"/>
    <w:charset w:val="86"/>
    <w:family w:val="auto"/>
    <w:pitch w:val="default"/>
    <w:sig w:usb0="80000287" w:usb1="280F3C52" w:usb2="00000016" w:usb3="00000000" w:csb0="0004001F" w:csb1="00000000"/>
    <w:embedRegular r:id="rId11" w:fontKey="{8D6788F2-640C-4A48-8CD6-A31D7292839B}"/>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6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wps:txbx>
                    <wps:bodyPr vert="horz" wrap="none" lIns="0" tIns="0" rIns="0" bIns="0" anchor="t" anchorCtr="0" upright="1">
                      <a:spAutoFit/>
                    </wps:bodyPr>
                  </wps:wsp>
                </a:graphicData>
              </a:graphic>
            </wp:anchor>
          </w:drawing>
        </mc:Choice>
        <mc:Fallback>
          <w:pict>
            <v:shape id="文本框 1"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MCwD63gEAAL8DAAAOAAAAAAAA&#10;AAEAIAAAAB4BAABkcnMvZTJvRG9jLnhtbFBLBQYAAAAABgAGAFkBAABuBQAAAAA=&#10;">
              <v:fill on="f" focussize="0,0"/>
              <v:stroke on="f"/>
              <v:imagedata o:title=""/>
              <o:lock v:ext="edit" aspectratio="f"/>
              <v:textbox inset="0mm,0mm,0mm,0mm" style="mso-fit-shape-to-text:t;">
                <w:txbxContent>
                  <w:p>
                    <w:pPr>
                      <w:pStyle w:val="6"/>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026AA1"/>
    <w:multiLevelType w:val="singleLevel"/>
    <w:tmpl w:val="94026AA1"/>
    <w:lvl w:ilvl="0" w:tentative="0">
      <w:start w:val="2"/>
      <w:numFmt w:val="decimal"/>
      <w:suff w:val="nothing"/>
      <w:lvlText w:val="%1."/>
      <w:lvlJc w:val="left"/>
    </w:lvl>
  </w:abstractNum>
  <w:abstractNum w:abstractNumId="1">
    <w:nsid w:val="00000001"/>
    <w:multiLevelType w:val="singleLevel"/>
    <w:tmpl w:val="00000001"/>
    <w:lvl w:ilvl="0" w:tentative="0">
      <w:start w:val="1"/>
      <w:numFmt w:val="chineseCounting"/>
      <w:suff w:val="space"/>
      <w:lvlText w:val="第%1条"/>
      <w:lvlJc w:val="left"/>
      <w:pPr>
        <w:ind w:left="-10"/>
      </w:pPr>
      <w:rPr>
        <w:rFonts w:hint="eastAsia"/>
      </w:rPr>
    </w:lvl>
  </w:abstractNum>
  <w:abstractNum w:abstractNumId="2">
    <w:nsid w:val="00000002"/>
    <w:multiLevelType w:val="singleLevel"/>
    <w:tmpl w:val="00000002"/>
    <w:lvl w:ilvl="0" w:tentative="0">
      <w:start w:val="1"/>
      <w:numFmt w:val="chineseCounting"/>
      <w:suff w:val="nothing"/>
      <w:lvlText w:val="%1、"/>
      <w:lvlJc w:val="left"/>
      <w:rPr>
        <w:rFonts w:hint="eastAsia"/>
      </w:rPr>
    </w:lvl>
  </w:abstractNum>
  <w:abstractNum w:abstractNumId="3">
    <w:nsid w:val="00000004"/>
    <w:multiLevelType w:val="singleLevel"/>
    <w:tmpl w:val="00000004"/>
    <w:lvl w:ilvl="0" w:tentative="0">
      <w:start w:val="2"/>
      <w:numFmt w:val="chineseCounting"/>
      <w:suff w:val="nothing"/>
      <w:lvlText w:val="%1、"/>
      <w:lvlJc w:val="left"/>
      <w:rPr>
        <w:rFonts w:hint="eastAsia"/>
      </w:rPr>
    </w:lvl>
  </w:abstractNum>
  <w:abstractNum w:abstractNumId="4">
    <w:nsid w:val="00000007"/>
    <w:multiLevelType w:val="singleLevel"/>
    <w:tmpl w:val="00000007"/>
    <w:lvl w:ilvl="0" w:tentative="0">
      <w:start w:val="1"/>
      <w:numFmt w:val="decimal"/>
      <w:suff w:val="nothing"/>
      <w:lvlText w:val="%1、"/>
      <w:lvlJc w:val="left"/>
    </w:lvl>
  </w:abstractNum>
  <w:abstractNum w:abstractNumId="5">
    <w:nsid w:val="00000009"/>
    <w:multiLevelType w:val="singleLevel"/>
    <w:tmpl w:val="00000009"/>
    <w:lvl w:ilvl="0" w:tentative="0">
      <w:start w:val="4"/>
      <w:numFmt w:val="chineseCounting"/>
      <w:suff w:val="nothing"/>
      <w:lvlText w:val="(%1)"/>
      <w:lvlJc w:val="left"/>
    </w:lvl>
  </w:abstractNum>
  <w:abstractNum w:abstractNumId="6">
    <w:nsid w:val="0000000A"/>
    <w:multiLevelType w:val="singleLevel"/>
    <w:tmpl w:val="0000000A"/>
    <w:lvl w:ilvl="0" w:tentative="0">
      <w:start w:val="1"/>
      <w:numFmt w:val="chineseCounting"/>
      <w:suff w:val="nothing"/>
      <w:lvlText w:val="（%1）"/>
      <w:lvlJc w:val="left"/>
    </w:lvl>
  </w:abstractNum>
  <w:abstractNum w:abstractNumId="7">
    <w:nsid w:val="0000000B"/>
    <w:multiLevelType w:val="singleLevel"/>
    <w:tmpl w:val="0000000B"/>
    <w:lvl w:ilvl="0" w:tentative="0">
      <w:start w:val="1"/>
      <w:numFmt w:val="chineseCounting"/>
      <w:suff w:val="nothing"/>
      <w:lvlText w:val="（%1）"/>
      <w:lvlJc w:val="left"/>
    </w:lvl>
  </w:abstractNum>
  <w:abstractNum w:abstractNumId="8">
    <w:nsid w:val="0000000C"/>
    <w:multiLevelType w:val="singleLevel"/>
    <w:tmpl w:val="0000000C"/>
    <w:lvl w:ilvl="0" w:tentative="0">
      <w:start w:val="1"/>
      <w:numFmt w:val="chineseCounting"/>
      <w:suff w:val="space"/>
      <w:lvlText w:val="第%1条"/>
      <w:lvlJc w:val="left"/>
      <w:rPr>
        <w:rFonts w:hint="eastAsia"/>
      </w:rPr>
    </w:lvl>
  </w:abstractNum>
  <w:num w:numId="1">
    <w:abstractNumId w:val="2"/>
  </w:num>
  <w:num w:numId="2">
    <w:abstractNumId w:val="3"/>
  </w:num>
  <w:num w:numId="3">
    <w:abstractNumId w:val="4"/>
  </w:num>
  <w:num w:numId="4">
    <w:abstractNumId w:val="0"/>
  </w:num>
  <w:num w:numId="5">
    <w:abstractNumId w:val="1"/>
  </w:num>
  <w:num w:numId="6">
    <w:abstractNumId w:val="8"/>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revisionView w:markup="0"/>
  <w:documentProtection w:enforcement="0"/>
  <w:defaultTabStop w:val="420"/>
  <w:hyphenationZone w:val="360"/>
  <w:drawingGridVerticalSpacing w:val="159"/>
  <w:displayHorizontalDrawingGridEvery w:val="1"/>
  <w:displayVerticalDrawingGridEvery w:val="2"/>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4ZDJkYjExZjU4MGI1OTgxZjM4MDU4ZDc0MmY4OGMifQ=="/>
  </w:docVars>
  <w:rsids>
    <w:rsidRoot w:val="00172A27"/>
    <w:rsid w:val="00537459"/>
    <w:rsid w:val="00793990"/>
    <w:rsid w:val="00CB5B0D"/>
    <w:rsid w:val="00F66CA4"/>
    <w:rsid w:val="01431E3C"/>
    <w:rsid w:val="014D7412"/>
    <w:rsid w:val="01664E35"/>
    <w:rsid w:val="01791910"/>
    <w:rsid w:val="0202539D"/>
    <w:rsid w:val="021A5242"/>
    <w:rsid w:val="02297A4F"/>
    <w:rsid w:val="022C0343"/>
    <w:rsid w:val="028F2A43"/>
    <w:rsid w:val="034C5239"/>
    <w:rsid w:val="043F4C76"/>
    <w:rsid w:val="046715F0"/>
    <w:rsid w:val="04B13A3D"/>
    <w:rsid w:val="04CF0E5D"/>
    <w:rsid w:val="05370C05"/>
    <w:rsid w:val="05A15727"/>
    <w:rsid w:val="05CC64B2"/>
    <w:rsid w:val="05ED4D95"/>
    <w:rsid w:val="05FB1050"/>
    <w:rsid w:val="06D265D8"/>
    <w:rsid w:val="06EC23D2"/>
    <w:rsid w:val="07195605"/>
    <w:rsid w:val="07D1778F"/>
    <w:rsid w:val="08173382"/>
    <w:rsid w:val="08BE9FC3"/>
    <w:rsid w:val="091F7195"/>
    <w:rsid w:val="09712E05"/>
    <w:rsid w:val="09E01472"/>
    <w:rsid w:val="0A66650B"/>
    <w:rsid w:val="0AA417AC"/>
    <w:rsid w:val="0AC95376"/>
    <w:rsid w:val="0AD65BD1"/>
    <w:rsid w:val="0AE51AF3"/>
    <w:rsid w:val="0B7F680F"/>
    <w:rsid w:val="0BA031E7"/>
    <w:rsid w:val="0BD7CDE7"/>
    <w:rsid w:val="0BEB340A"/>
    <w:rsid w:val="0BEB474C"/>
    <w:rsid w:val="0C191D25"/>
    <w:rsid w:val="0C94118C"/>
    <w:rsid w:val="0D012792"/>
    <w:rsid w:val="0DBF6376"/>
    <w:rsid w:val="0E9C3CFD"/>
    <w:rsid w:val="0EBD0251"/>
    <w:rsid w:val="0F2E3238"/>
    <w:rsid w:val="0F64775C"/>
    <w:rsid w:val="0F83B553"/>
    <w:rsid w:val="0FA3334F"/>
    <w:rsid w:val="0FAE6FD1"/>
    <w:rsid w:val="10916553"/>
    <w:rsid w:val="10A02D41"/>
    <w:rsid w:val="112433E3"/>
    <w:rsid w:val="113A578A"/>
    <w:rsid w:val="11997EE9"/>
    <w:rsid w:val="119D2C66"/>
    <w:rsid w:val="11AF2F64"/>
    <w:rsid w:val="11B40252"/>
    <w:rsid w:val="123F71FD"/>
    <w:rsid w:val="12423ED4"/>
    <w:rsid w:val="12A405C6"/>
    <w:rsid w:val="12DA4C0E"/>
    <w:rsid w:val="12EB55FA"/>
    <w:rsid w:val="130D3B62"/>
    <w:rsid w:val="13281514"/>
    <w:rsid w:val="132F62D2"/>
    <w:rsid w:val="136886BD"/>
    <w:rsid w:val="1381605B"/>
    <w:rsid w:val="138B678C"/>
    <w:rsid w:val="1460E310"/>
    <w:rsid w:val="14D1667B"/>
    <w:rsid w:val="153A37C7"/>
    <w:rsid w:val="15943BE4"/>
    <w:rsid w:val="15C63A09"/>
    <w:rsid w:val="15CA200F"/>
    <w:rsid w:val="15DB7A20"/>
    <w:rsid w:val="160C68EB"/>
    <w:rsid w:val="163B27B3"/>
    <w:rsid w:val="167D59E2"/>
    <w:rsid w:val="16F98EA9"/>
    <w:rsid w:val="173781C8"/>
    <w:rsid w:val="17CD235E"/>
    <w:rsid w:val="17E546EC"/>
    <w:rsid w:val="18092D06"/>
    <w:rsid w:val="18181F45"/>
    <w:rsid w:val="18706855"/>
    <w:rsid w:val="189251A8"/>
    <w:rsid w:val="18AB63FB"/>
    <w:rsid w:val="18EC152F"/>
    <w:rsid w:val="18F47A09"/>
    <w:rsid w:val="191D57AD"/>
    <w:rsid w:val="194B5255"/>
    <w:rsid w:val="19AB0FD1"/>
    <w:rsid w:val="1A774E4D"/>
    <w:rsid w:val="1A8375BC"/>
    <w:rsid w:val="1A84569F"/>
    <w:rsid w:val="1AD2406D"/>
    <w:rsid w:val="1AF33929"/>
    <w:rsid w:val="1B0E392D"/>
    <w:rsid w:val="1B8D6550"/>
    <w:rsid w:val="1B993C3C"/>
    <w:rsid w:val="1C0D148D"/>
    <w:rsid w:val="1CB83ADA"/>
    <w:rsid w:val="1CCA6ED2"/>
    <w:rsid w:val="1CE16A4C"/>
    <w:rsid w:val="1CE90183"/>
    <w:rsid w:val="1CEC01CF"/>
    <w:rsid w:val="1CF33ECD"/>
    <w:rsid w:val="1D347A9C"/>
    <w:rsid w:val="1D3751E0"/>
    <w:rsid w:val="1E0246BE"/>
    <w:rsid w:val="1E418758"/>
    <w:rsid w:val="1EA82C40"/>
    <w:rsid w:val="1EB83533"/>
    <w:rsid w:val="1EF424C0"/>
    <w:rsid w:val="1F0A7E16"/>
    <w:rsid w:val="1F131C3F"/>
    <w:rsid w:val="1F1606F9"/>
    <w:rsid w:val="1F1E64A1"/>
    <w:rsid w:val="1F594B39"/>
    <w:rsid w:val="1F69715D"/>
    <w:rsid w:val="1F6F0182"/>
    <w:rsid w:val="1FBC4A4A"/>
    <w:rsid w:val="2016EE6E"/>
    <w:rsid w:val="2031E354"/>
    <w:rsid w:val="2057306D"/>
    <w:rsid w:val="20AF3B15"/>
    <w:rsid w:val="20C7E2DD"/>
    <w:rsid w:val="215A63CC"/>
    <w:rsid w:val="219ABF08"/>
    <w:rsid w:val="220B1CB9"/>
    <w:rsid w:val="22982072"/>
    <w:rsid w:val="22BE0404"/>
    <w:rsid w:val="22E875BA"/>
    <w:rsid w:val="23072480"/>
    <w:rsid w:val="23103533"/>
    <w:rsid w:val="233B19F0"/>
    <w:rsid w:val="23514DE8"/>
    <w:rsid w:val="235703CA"/>
    <w:rsid w:val="237A4451"/>
    <w:rsid w:val="239B73BC"/>
    <w:rsid w:val="23C1B77B"/>
    <w:rsid w:val="23F775D1"/>
    <w:rsid w:val="24047603"/>
    <w:rsid w:val="242F3DD2"/>
    <w:rsid w:val="24477687"/>
    <w:rsid w:val="246F2DAB"/>
    <w:rsid w:val="24761137"/>
    <w:rsid w:val="24E32A79"/>
    <w:rsid w:val="250C58A0"/>
    <w:rsid w:val="260BEDA8"/>
    <w:rsid w:val="2667501C"/>
    <w:rsid w:val="268C915A"/>
    <w:rsid w:val="2696F172"/>
    <w:rsid w:val="26C38399"/>
    <w:rsid w:val="2765CEB1"/>
    <w:rsid w:val="27669630"/>
    <w:rsid w:val="27696987"/>
    <w:rsid w:val="27981F41"/>
    <w:rsid w:val="279B48F7"/>
    <w:rsid w:val="27BF6882"/>
    <w:rsid w:val="2A392506"/>
    <w:rsid w:val="2A7A4DFD"/>
    <w:rsid w:val="2ACC43A5"/>
    <w:rsid w:val="2ACC61A3"/>
    <w:rsid w:val="2B005887"/>
    <w:rsid w:val="2B45303C"/>
    <w:rsid w:val="2B4C83FF"/>
    <w:rsid w:val="2B6CC71C"/>
    <w:rsid w:val="2BF65FF2"/>
    <w:rsid w:val="2C803D25"/>
    <w:rsid w:val="2C89DC25"/>
    <w:rsid w:val="2CCA2E9C"/>
    <w:rsid w:val="2D2F3C44"/>
    <w:rsid w:val="2D80271E"/>
    <w:rsid w:val="2DCF162E"/>
    <w:rsid w:val="2E2FC210"/>
    <w:rsid w:val="2E3207B0"/>
    <w:rsid w:val="2E444AFF"/>
    <w:rsid w:val="2E8560A5"/>
    <w:rsid w:val="2E897CA9"/>
    <w:rsid w:val="2EA17414"/>
    <w:rsid w:val="2EA639E5"/>
    <w:rsid w:val="2EC2FFE5"/>
    <w:rsid w:val="2EF91817"/>
    <w:rsid w:val="2F240C8E"/>
    <w:rsid w:val="2F68200A"/>
    <w:rsid w:val="2F862095"/>
    <w:rsid w:val="2FB878F1"/>
    <w:rsid w:val="301D1535"/>
    <w:rsid w:val="302750BA"/>
    <w:rsid w:val="306D4A75"/>
    <w:rsid w:val="30725BEA"/>
    <w:rsid w:val="312D851E"/>
    <w:rsid w:val="317E4255"/>
    <w:rsid w:val="31846772"/>
    <w:rsid w:val="31CA56EC"/>
    <w:rsid w:val="31CC0968"/>
    <w:rsid w:val="31F9442F"/>
    <w:rsid w:val="323808A8"/>
    <w:rsid w:val="3261AC1A"/>
    <w:rsid w:val="3293788C"/>
    <w:rsid w:val="32BD039E"/>
    <w:rsid w:val="32E25AD1"/>
    <w:rsid w:val="32EA51C4"/>
    <w:rsid w:val="33AD0905"/>
    <w:rsid w:val="34390907"/>
    <w:rsid w:val="3493157A"/>
    <w:rsid w:val="349AE8DE"/>
    <w:rsid w:val="34E62A6A"/>
    <w:rsid w:val="353056FF"/>
    <w:rsid w:val="353B2149"/>
    <w:rsid w:val="355F6186"/>
    <w:rsid w:val="35880EEA"/>
    <w:rsid w:val="365A2A04"/>
    <w:rsid w:val="371B2546"/>
    <w:rsid w:val="38427FE8"/>
    <w:rsid w:val="385E629B"/>
    <w:rsid w:val="38A40429"/>
    <w:rsid w:val="38DB0858"/>
    <w:rsid w:val="3915775F"/>
    <w:rsid w:val="396717CD"/>
    <w:rsid w:val="39681FA5"/>
    <w:rsid w:val="39DA29AF"/>
    <w:rsid w:val="3A2102EE"/>
    <w:rsid w:val="3A40479E"/>
    <w:rsid w:val="3A625AF9"/>
    <w:rsid w:val="3A766411"/>
    <w:rsid w:val="3A9E4E1F"/>
    <w:rsid w:val="3B1AB222"/>
    <w:rsid w:val="3B2AC0E8"/>
    <w:rsid w:val="3B3530AE"/>
    <w:rsid w:val="3B4553FE"/>
    <w:rsid w:val="3B74038D"/>
    <w:rsid w:val="3B742225"/>
    <w:rsid w:val="3B8A77C0"/>
    <w:rsid w:val="3B8B33E1"/>
    <w:rsid w:val="3B941163"/>
    <w:rsid w:val="3BA13BB6"/>
    <w:rsid w:val="3BAA159A"/>
    <w:rsid w:val="3C84168E"/>
    <w:rsid w:val="3C857708"/>
    <w:rsid w:val="3D10340F"/>
    <w:rsid w:val="3D35ACC2"/>
    <w:rsid w:val="3D704E1A"/>
    <w:rsid w:val="3D70539A"/>
    <w:rsid w:val="3D8E7457"/>
    <w:rsid w:val="3DA135F7"/>
    <w:rsid w:val="3DC56846"/>
    <w:rsid w:val="3E555B26"/>
    <w:rsid w:val="3E6E20DC"/>
    <w:rsid w:val="3EE97F9B"/>
    <w:rsid w:val="3EF12736"/>
    <w:rsid w:val="3F0BDBA2"/>
    <w:rsid w:val="3F2D2E17"/>
    <w:rsid w:val="3F863D22"/>
    <w:rsid w:val="3FEB56EB"/>
    <w:rsid w:val="3FF65048"/>
    <w:rsid w:val="40A229B5"/>
    <w:rsid w:val="40A4D0EA"/>
    <w:rsid w:val="40C24AD6"/>
    <w:rsid w:val="40CD4091"/>
    <w:rsid w:val="410B43A9"/>
    <w:rsid w:val="411C1395"/>
    <w:rsid w:val="41AF3FB7"/>
    <w:rsid w:val="420743A7"/>
    <w:rsid w:val="42554B5E"/>
    <w:rsid w:val="428F1815"/>
    <w:rsid w:val="42E8A00A"/>
    <w:rsid w:val="42F97BDF"/>
    <w:rsid w:val="43591BDA"/>
    <w:rsid w:val="4373683C"/>
    <w:rsid w:val="440F0246"/>
    <w:rsid w:val="44AF71F4"/>
    <w:rsid w:val="44D5635B"/>
    <w:rsid w:val="44FD4407"/>
    <w:rsid w:val="45E01D23"/>
    <w:rsid w:val="466964EC"/>
    <w:rsid w:val="468D2184"/>
    <w:rsid w:val="46B32CBE"/>
    <w:rsid w:val="46B34F8B"/>
    <w:rsid w:val="46C76F99"/>
    <w:rsid w:val="46FCC759"/>
    <w:rsid w:val="46FD51A2"/>
    <w:rsid w:val="47416B63"/>
    <w:rsid w:val="48217C6C"/>
    <w:rsid w:val="49692486"/>
    <w:rsid w:val="497C6E74"/>
    <w:rsid w:val="497C7FF9"/>
    <w:rsid w:val="497EE765"/>
    <w:rsid w:val="4A471230"/>
    <w:rsid w:val="4A7B6563"/>
    <w:rsid w:val="4B3A0DD8"/>
    <w:rsid w:val="4B5A0C77"/>
    <w:rsid w:val="4B676243"/>
    <w:rsid w:val="4B9577A6"/>
    <w:rsid w:val="4BAA0BAD"/>
    <w:rsid w:val="4C095435"/>
    <w:rsid w:val="4C5A4A56"/>
    <w:rsid w:val="4C9522D0"/>
    <w:rsid w:val="4D1518D9"/>
    <w:rsid w:val="4E142765"/>
    <w:rsid w:val="4E347BF5"/>
    <w:rsid w:val="4E3715BC"/>
    <w:rsid w:val="4E47225C"/>
    <w:rsid w:val="4E5F4707"/>
    <w:rsid w:val="4E703108"/>
    <w:rsid w:val="4E7B54F4"/>
    <w:rsid w:val="4E7C3473"/>
    <w:rsid w:val="4E7D6741"/>
    <w:rsid w:val="4E992AF9"/>
    <w:rsid w:val="4EB30832"/>
    <w:rsid w:val="4F2D02DC"/>
    <w:rsid w:val="4F4A53A9"/>
    <w:rsid w:val="4F7F9692"/>
    <w:rsid w:val="4FE353A5"/>
    <w:rsid w:val="4FFAE620"/>
    <w:rsid w:val="50197330"/>
    <w:rsid w:val="503538CB"/>
    <w:rsid w:val="50DC03FC"/>
    <w:rsid w:val="513E788B"/>
    <w:rsid w:val="515C2C15"/>
    <w:rsid w:val="5166C8C9"/>
    <w:rsid w:val="51771533"/>
    <w:rsid w:val="51A17215"/>
    <w:rsid w:val="51E667EB"/>
    <w:rsid w:val="521207EE"/>
    <w:rsid w:val="52270197"/>
    <w:rsid w:val="523D6AB6"/>
    <w:rsid w:val="52427030"/>
    <w:rsid w:val="526285D8"/>
    <w:rsid w:val="528420D9"/>
    <w:rsid w:val="535631BB"/>
    <w:rsid w:val="53894E9F"/>
    <w:rsid w:val="53E140A6"/>
    <w:rsid w:val="540523DF"/>
    <w:rsid w:val="541C1D46"/>
    <w:rsid w:val="543A0BA8"/>
    <w:rsid w:val="54CB5BDF"/>
    <w:rsid w:val="54F1746D"/>
    <w:rsid w:val="555E12B8"/>
    <w:rsid w:val="55A648B4"/>
    <w:rsid w:val="564927D4"/>
    <w:rsid w:val="56CB168B"/>
    <w:rsid w:val="56D73355"/>
    <w:rsid w:val="56EC00DE"/>
    <w:rsid w:val="5713FF66"/>
    <w:rsid w:val="571D4121"/>
    <w:rsid w:val="573D09D4"/>
    <w:rsid w:val="57543256"/>
    <w:rsid w:val="58175E56"/>
    <w:rsid w:val="581E0557"/>
    <w:rsid w:val="587F767B"/>
    <w:rsid w:val="58853FF0"/>
    <w:rsid w:val="58893399"/>
    <w:rsid w:val="58AD7993"/>
    <w:rsid w:val="597C029E"/>
    <w:rsid w:val="59AC3E0E"/>
    <w:rsid w:val="5A4F6212"/>
    <w:rsid w:val="5BB8BD0D"/>
    <w:rsid w:val="5BE2BA06"/>
    <w:rsid w:val="5BE56AFB"/>
    <w:rsid w:val="5CB504B4"/>
    <w:rsid w:val="5D417D61"/>
    <w:rsid w:val="5D7D3840"/>
    <w:rsid w:val="5DC93D3E"/>
    <w:rsid w:val="5DCD317B"/>
    <w:rsid w:val="5E185521"/>
    <w:rsid w:val="5E39018B"/>
    <w:rsid w:val="5F132D32"/>
    <w:rsid w:val="5F666820"/>
    <w:rsid w:val="60DE061A"/>
    <w:rsid w:val="60E5192A"/>
    <w:rsid w:val="60F4490E"/>
    <w:rsid w:val="613824FE"/>
    <w:rsid w:val="615E35D8"/>
    <w:rsid w:val="61643CE3"/>
    <w:rsid w:val="61AD486F"/>
    <w:rsid w:val="61B20A9E"/>
    <w:rsid w:val="61B42CE4"/>
    <w:rsid w:val="61CE1DDF"/>
    <w:rsid w:val="61F33B70"/>
    <w:rsid w:val="6261B21F"/>
    <w:rsid w:val="626C8390"/>
    <w:rsid w:val="62DA15B7"/>
    <w:rsid w:val="63430950"/>
    <w:rsid w:val="6356778A"/>
    <w:rsid w:val="63DD072E"/>
    <w:rsid w:val="64A45AAA"/>
    <w:rsid w:val="650E0FBD"/>
    <w:rsid w:val="65301C31"/>
    <w:rsid w:val="6531B3CF"/>
    <w:rsid w:val="655538D7"/>
    <w:rsid w:val="65760D9A"/>
    <w:rsid w:val="65B415F2"/>
    <w:rsid w:val="66196640"/>
    <w:rsid w:val="66317AC9"/>
    <w:rsid w:val="663B1AB1"/>
    <w:rsid w:val="6644AAAE"/>
    <w:rsid w:val="66CA526B"/>
    <w:rsid w:val="66FB3677"/>
    <w:rsid w:val="673E6BE8"/>
    <w:rsid w:val="674E72EB"/>
    <w:rsid w:val="675F431F"/>
    <w:rsid w:val="67A59900"/>
    <w:rsid w:val="67B53825"/>
    <w:rsid w:val="67D27A3A"/>
    <w:rsid w:val="67E00D39"/>
    <w:rsid w:val="680F6F09"/>
    <w:rsid w:val="687FCF84"/>
    <w:rsid w:val="68A82607"/>
    <w:rsid w:val="68CF21D4"/>
    <w:rsid w:val="691C0B39"/>
    <w:rsid w:val="69A11ACC"/>
    <w:rsid w:val="6A6A3BD3"/>
    <w:rsid w:val="6AA31BE5"/>
    <w:rsid w:val="6AA67923"/>
    <w:rsid w:val="6B58624D"/>
    <w:rsid w:val="6B805EF4"/>
    <w:rsid w:val="6BE00A02"/>
    <w:rsid w:val="6BFA20CC"/>
    <w:rsid w:val="6C7946FA"/>
    <w:rsid w:val="6CE14024"/>
    <w:rsid w:val="6D340359"/>
    <w:rsid w:val="6D5C7ECC"/>
    <w:rsid w:val="6D5F4E79"/>
    <w:rsid w:val="6E4B4B1B"/>
    <w:rsid w:val="6E855F09"/>
    <w:rsid w:val="6E947262"/>
    <w:rsid w:val="6EED1445"/>
    <w:rsid w:val="6F3D09AC"/>
    <w:rsid w:val="6F984690"/>
    <w:rsid w:val="6FD66A2F"/>
    <w:rsid w:val="6FD870CC"/>
    <w:rsid w:val="70A66401"/>
    <w:rsid w:val="70B0124D"/>
    <w:rsid w:val="70C441CB"/>
    <w:rsid w:val="711B2942"/>
    <w:rsid w:val="721647F5"/>
    <w:rsid w:val="723849AE"/>
    <w:rsid w:val="72649345"/>
    <w:rsid w:val="72FE1D1A"/>
    <w:rsid w:val="735A27A2"/>
    <w:rsid w:val="736A6688"/>
    <w:rsid w:val="74085697"/>
    <w:rsid w:val="741C2D86"/>
    <w:rsid w:val="7455D255"/>
    <w:rsid w:val="749813C2"/>
    <w:rsid w:val="74ECFEC0"/>
    <w:rsid w:val="74FE8A21"/>
    <w:rsid w:val="75127F0A"/>
    <w:rsid w:val="75625B6D"/>
    <w:rsid w:val="75BEDF9F"/>
    <w:rsid w:val="75CB35CB"/>
    <w:rsid w:val="764EFF52"/>
    <w:rsid w:val="766AA833"/>
    <w:rsid w:val="767650DD"/>
    <w:rsid w:val="76AF3B36"/>
    <w:rsid w:val="76B99990"/>
    <w:rsid w:val="76DBC125"/>
    <w:rsid w:val="76E41B79"/>
    <w:rsid w:val="76E92FE9"/>
    <w:rsid w:val="76F05838"/>
    <w:rsid w:val="77913507"/>
    <w:rsid w:val="77E36B79"/>
    <w:rsid w:val="781F4CEB"/>
    <w:rsid w:val="78300CA6"/>
    <w:rsid w:val="786ED1A8"/>
    <w:rsid w:val="79092667"/>
    <w:rsid w:val="794F0863"/>
    <w:rsid w:val="79844D88"/>
    <w:rsid w:val="798E037A"/>
    <w:rsid w:val="79D75349"/>
    <w:rsid w:val="79EE635B"/>
    <w:rsid w:val="7A01F1A1"/>
    <w:rsid w:val="7A53277E"/>
    <w:rsid w:val="7A87102F"/>
    <w:rsid w:val="7AEE21FB"/>
    <w:rsid w:val="7B147A34"/>
    <w:rsid w:val="7B212296"/>
    <w:rsid w:val="7B223D6B"/>
    <w:rsid w:val="7B5F23E2"/>
    <w:rsid w:val="7B7911CE"/>
    <w:rsid w:val="7B867163"/>
    <w:rsid w:val="7B8C7752"/>
    <w:rsid w:val="7BF8592B"/>
    <w:rsid w:val="7C2749F0"/>
    <w:rsid w:val="7C371E29"/>
    <w:rsid w:val="7C574C46"/>
    <w:rsid w:val="7D153F8D"/>
    <w:rsid w:val="7D260F55"/>
    <w:rsid w:val="7D3B6EE3"/>
    <w:rsid w:val="7D86298E"/>
    <w:rsid w:val="7DFF4562"/>
    <w:rsid w:val="7FFF2B3B"/>
    <w:rsid w:val="80D96ECE"/>
    <w:rsid w:val="817066F8"/>
    <w:rsid w:val="82926B16"/>
    <w:rsid w:val="82A0DC01"/>
    <w:rsid w:val="83A11C3B"/>
    <w:rsid w:val="841433E9"/>
    <w:rsid w:val="8570C66E"/>
    <w:rsid w:val="85B71B5C"/>
    <w:rsid w:val="85BBB927"/>
    <w:rsid w:val="8661AC5C"/>
    <w:rsid w:val="87E43E1D"/>
    <w:rsid w:val="89241395"/>
    <w:rsid w:val="8B5F8CF4"/>
    <w:rsid w:val="8B7B22AA"/>
    <w:rsid w:val="8B9FB988"/>
    <w:rsid w:val="8BAE101F"/>
    <w:rsid w:val="8C6F7055"/>
    <w:rsid w:val="8CFB2BC6"/>
    <w:rsid w:val="8D05F03D"/>
    <w:rsid w:val="8E0DE645"/>
    <w:rsid w:val="8E572483"/>
    <w:rsid w:val="9297DDD1"/>
    <w:rsid w:val="937A5AA4"/>
    <w:rsid w:val="94539CD2"/>
    <w:rsid w:val="9469132B"/>
    <w:rsid w:val="9632DAC6"/>
    <w:rsid w:val="9644836A"/>
    <w:rsid w:val="96B51EE4"/>
    <w:rsid w:val="9780CA79"/>
    <w:rsid w:val="9A9ECE63"/>
    <w:rsid w:val="9A9F3BCC"/>
    <w:rsid w:val="9BA8B356"/>
    <w:rsid w:val="9CE1E933"/>
    <w:rsid w:val="9D600355"/>
    <w:rsid w:val="A1284D6C"/>
    <w:rsid w:val="A2CDF9D5"/>
    <w:rsid w:val="A456C4A3"/>
    <w:rsid w:val="A4FCE1B0"/>
    <w:rsid w:val="A6103E33"/>
    <w:rsid w:val="A67CE0EB"/>
    <w:rsid w:val="A6EA89D5"/>
    <w:rsid w:val="A7F0B526"/>
    <w:rsid w:val="A927599C"/>
    <w:rsid w:val="ABB0DBF1"/>
    <w:rsid w:val="AD272EA8"/>
    <w:rsid w:val="ADC63930"/>
    <w:rsid w:val="ADD83F8E"/>
    <w:rsid w:val="AEC52F69"/>
    <w:rsid w:val="B2E12538"/>
    <w:rsid w:val="B352CD31"/>
    <w:rsid w:val="B398285B"/>
    <w:rsid w:val="B65F50EC"/>
    <w:rsid w:val="B8190E22"/>
    <w:rsid w:val="B83B490F"/>
    <w:rsid w:val="B91F0C93"/>
    <w:rsid w:val="BA99B7C4"/>
    <w:rsid w:val="BBA7FB62"/>
    <w:rsid w:val="BC391DEF"/>
    <w:rsid w:val="BE51073A"/>
    <w:rsid w:val="BF21557D"/>
    <w:rsid w:val="C454AD04"/>
    <w:rsid w:val="C7FAF686"/>
    <w:rsid w:val="C8C066AC"/>
    <w:rsid w:val="C8E252B1"/>
    <w:rsid w:val="CA6A6D00"/>
    <w:rsid w:val="CB8EC9DD"/>
    <w:rsid w:val="CC051BF6"/>
    <w:rsid w:val="CC592D82"/>
    <w:rsid w:val="CFC52C40"/>
    <w:rsid w:val="D3757949"/>
    <w:rsid w:val="D423C467"/>
    <w:rsid w:val="D5112833"/>
    <w:rsid w:val="D55EDFF8"/>
    <w:rsid w:val="D5DEC56C"/>
    <w:rsid w:val="D7485F92"/>
    <w:rsid w:val="D904D3D6"/>
    <w:rsid w:val="D9CF2E3C"/>
    <w:rsid w:val="DB4898EB"/>
    <w:rsid w:val="E02E2D7E"/>
    <w:rsid w:val="E03A024D"/>
    <w:rsid w:val="E171409D"/>
    <w:rsid w:val="E2C4E772"/>
    <w:rsid w:val="E461B217"/>
    <w:rsid w:val="E465E8FD"/>
    <w:rsid w:val="E59A3C8E"/>
    <w:rsid w:val="E5E04357"/>
    <w:rsid w:val="E646E590"/>
    <w:rsid w:val="E7B7522E"/>
    <w:rsid w:val="E84BB6E8"/>
    <w:rsid w:val="E8B1B6C2"/>
    <w:rsid w:val="E9C9201E"/>
    <w:rsid w:val="E9CBAF51"/>
    <w:rsid w:val="EBF05876"/>
    <w:rsid w:val="EDE3CBA2"/>
    <w:rsid w:val="EED556B3"/>
    <w:rsid w:val="EED76A5B"/>
    <w:rsid w:val="F070BE5C"/>
    <w:rsid w:val="F1B4315D"/>
    <w:rsid w:val="F205C785"/>
    <w:rsid w:val="F2988BAC"/>
    <w:rsid w:val="F5BE4707"/>
    <w:rsid w:val="F5DFA7B5"/>
    <w:rsid w:val="F63549F5"/>
    <w:rsid w:val="F8A2424B"/>
    <w:rsid w:val="FDDE5F37"/>
    <w:rsid w:val="FE08C179"/>
    <w:rsid w:val="FED36EE1"/>
    <w:rsid w:val="FFA3E3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1"/>
    <w:pPr>
      <w:spacing w:before="30"/>
      <w:ind w:left="1531"/>
      <w:outlineLvl w:val="1"/>
    </w:pPr>
    <w:rPr>
      <w:rFonts w:ascii="宋体" w:hAnsi="宋体" w:eastAsia="宋体" w:cs="宋体"/>
      <w:sz w:val="32"/>
      <w:szCs w:val="32"/>
      <w:lang w:val="en-US" w:eastAsia="zh-CN" w:bidi="ar-SA"/>
    </w:rPr>
  </w:style>
  <w:style w:type="character" w:default="1" w:styleId="11">
    <w:name w:val="Default Paragraph Font"/>
    <w:qFormat/>
    <w:uiPriority w:val="0"/>
    <w:rPr>
      <w:rFonts w:ascii="Times New Roman" w:hAnsi="Times New Roman" w:eastAsia="宋体" w:cs="Times New Roman"/>
    </w:rPr>
  </w:style>
  <w:style w:type="table" w:default="1" w:styleId="9">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index 5"/>
    <w:basedOn w:val="1"/>
    <w:next w:val="1"/>
    <w:qFormat/>
    <w:uiPriority w:val="2"/>
    <w:pPr>
      <w:ind w:left="1680"/>
    </w:pPr>
  </w:style>
  <w:style w:type="paragraph" w:styleId="5">
    <w:name w:val="Body Text"/>
    <w:basedOn w:val="1"/>
    <w:next w:val="6"/>
    <w:qFormat/>
    <w:uiPriority w:val="0"/>
    <w:pPr>
      <w:spacing w:after="120"/>
    </w:pPr>
    <w:rPr>
      <w:rFonts w:ascii="Calibri" w:hAnsi="Calibri" w:eastAsia="宋体" w:cs="Times New Roman"/>
    </w:rPr>
  </w:style>
  <w:style w:type="paragraph" w:styleId="6">
    <w:name w:val="footer"/>
    <w:basedOn w:val="1"/>
    <w:next w:val="4"/>
    <w:qFormat/>
    <w:uiPriority w:val="0"/>
    <w:pPr>
      <w:tabs>
        <w:tab w:val="center" w:pos="4153"/>
        <w:tab w:val="right" w:pos="8306"/>
      </w:tabs>
      <w:snapToGrid w:val="0"/>
      <w:jc w:val="left"/>
    </w:pPr>
    <w:rPr>
      <w:rFonts w:ascii="Calibri" w:hAnsi="Calibri" w:eastAsia="宋体" w:cs="Times New Roman"/>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8">
    <w:name w:val="Normal (Web)"/>
    <w:basedOn w:val="1"/>
    <w:qFormat/>
    <w:uiPriority w:val="0"/>
    <w:pPr>
      <w:widowControl/>
      <w:spacing w:before="100" w:beforeAutospacing="1" w:after="100" w:afterAutospacing="1"/>
      <w:jc w:val="left"/>
    </w:pPr>
    <w:rPr>
      <w:rFonts w:ascii="Calibri" w:hAnsi="Calibri" w:eastAsia="宋体" w:cs="Times New Roman"/>
      <w:kern w:val="0"/>
      <w:sz w:val="24"/>
      <w:szCs w:val="20"/>
    </w:rPr>
  </w:style>
  <w:style w:type="table" w:styleId="10">
    <w:name w:val="Table Grid"/>
    <w:basedOn w:val="9"/>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qFormat/>
    <w:uiPriority w:val="0"/>
    <w:rPr>
      <w:rFonts w:ascii="Times New Roman" w:hAnsi="Times New Roman" w:eastAsia="宋体" w:cs="Times New Roman"/>
      <w:color w:val="0000FF"/>
      <w:u w:val="single"/>
    </w:rPr>
  </w:style>
  <w:style w:type="paragraph" w:customStyle="1" w:styleId="13">
    <w:name w:val="正文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14">
    <w:name w:val="Body text|1"/>
    <w:basedOn w:val="1"/>
    <w:qFormat/>
    <w:uiPriority w:val="0"/>
    <w:pPr>
      <w:widowControl w:val="0"/>
      <w:shd w:val="clear" w:color="auto" w:fill="auto"/>
      <w:spacing w:line="463" w:lineRule="auto"/>
      <w:ind w:firstLine="400"/>
    </w:pPr>
    <w:rPr>
      <w:rFonts w:ascii="宋体" w:hAnsi="宋体" w:eastAsia="宋体" w:cs="宋体"/>
      <w:sz w:val="28"/>
      <w:szCs w:val="28"/>
      <w:u w:val="none"/>
      <w:shd w:val="clear" w:color="auto" w:fill="auto"/>
      <w:lang w:val="zh-TW" w:eastAsia="zh-TW" w:bidi="zh-TW"/>
    </w:rPr>
  </w:style>
  <w:style w:type="paragraph" w:customStyle="1" w:styleId="15">
    <w:name w:val="List Paragraph"/>
    <w:basedOn w:val="1"/>
    <w:qFormat/>
    <w:uiPriority w:val="0"/>
    <w:pPr>
      <w:ind w:firstLine="420" w:firstLineChars="200"/>
    </w:pPr>
    <w:rPr>
      <w:rFonts w:ascii="Calibri" w:hAnsi="Calibri" w:eastAsia="宋体" w:cs="Times New Roman"/>
    </w:rPr>
  </w:style>
  <w:style w:type="paragraph" w:customStyle="1" w:styleId="16">
    <w:name w:val="普通(网站)1"/>
    <w:basedOn w:val="1"/>
    <w:qFormat/>
    <w:uiPriority w:val="0"/>
    <w:pPr>
      <w:spacing w:before="100" w:beforeAutospacing="1" w:after="100" w:afterAutospacing="1"/>
      <w:jc w:val="left"/>
    </w:pPr>
    <w:rPr>
      <w:kern w:val="0"/>
      <w:sz w:val="24"/>
    </w:rPr>
  </w:style>
  <w:style w:type="paragraph" w:customStyle="1" w:styleId="17">
    <w:name w:val="样式1"/>
    <w:basedOn w:val="18"/>
    <w:qFormat/>
    <w:uiPriority w:val="0"/>
    <w:pPr>
      <w:spacing w:line="579" w:lineRule="exact"/>
      <w:ind w:firstLine="640" w:firstLineChars="200"/>
    </w:pPr>
    <w:rPr>
      <w:rFonts w:ascii="Calibri" w:cs="Times New Roman"/>
    </w:rPr>
  </w:style>
  <w:style w:type="paragraph" w:customStyle="1" w:styleId="18">
    <w:name w:val="正文1"/>
    <w:basedOn w:val="1"/>
    <w:qFormat/>
    <w:uiPriority w:val="0"/>
    <w:pPr>
      <w:ind w:firstLine="708" w:firstLineChars="236"/>
    </w:pPr>
    <w:rPr>
      <w:rFonts w:ascii="仿宋_GB2312" w:eastAsia="仿宋_GB2312" w:cs="仿宋_GB2312"/>
      <w:sz w:val="30"/>
      <w:szCs w:val="30"/>
    </w:rPr>
  </w:style>
  <w:style w:type="paragraph" w:customStyle="1" w:styleId="19">
    <w:name w:val="Table Paragraph"/>
    <w:basedOn w:val="1"/>
    <w:qFormat/>
    <w:uiPriority w:val="1"/>
    <w:rPr>
      <w:rFonts w:ascii="宋体" w:hAnsi="宋体" w:eastAsia="宋体" w:cs="宋体"/>
      <w:lang w:val="en-US" w:eastAsia="zh-CN" w:bidi="ar-SA"/>
    </w:rPr>
  </w:style>
  <w:style w:type="paragraph" w:customStyle="1" w:styleId="20">
    <w:name w:val="正文 New"/>
    <w:qFormat/>
    <w:uiPriority w:val="0"/>
    <w:pPr>
      <w:widowControl w:val="0"/>
      <w:jc w:val="both"/>
    </w:pPr>
    <w:rPr>
      <w:rFonts w:ascii="Times New Roman" w:hAnsi="Times New Roman" w:eastAsia="宋体" w:cstheme="minorBidi"/>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21581</Words>
  <Characters>22311</Characters>
  <Lines>0</Lines>
  <Paragraphs>0</Paragraphs>
  <TotalTime>0</TotalTime>
  <ScaleCrop>false</ScaleCrop>
  <LinksUpToDate>false</LinksUpToDate>
  <CharactersWithSpaces>23258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ydd</dc:creator>
  <cp:lastModifiedBy>刘炜韦</cp:lastModifiedBy>
  <cp:lastPrinted>2023-08-25T09:51:00Z</cp:lastPrinted>
  <dcterms:modified xsi:type="dcterms:W3CDTF">2024-12-04T03:16:19Z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179DC1649B3646CCB60F5E4D34A381E7_13</vt:lpwstr>
  </property>
  <property fmtid="{D5CDD505-2E9C-101B-9397-08002B2CF9AE}" pid="4" name="close">
    <vt:lpwstr>true</vt:lpwstr>
  </property>
  <property fmtid="{D5CDD505-2E9C-101B-9397-08002B2CF9AE}" pid="5" name="showFlag">
    <vt:bool>false</vt:bool>
  </property>
</Properties>
</file>