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Lines="0"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widowControl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FFFFFF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2024年度劳务派遣经营情况报告核验结果表</w:t>
      </w:r>
    </w:p>
    <w:bookmarkEnd w:id="0"/>
    <w:p>
      <w:pPr>
        <w:widowControl w:val="0"/>
        <w:spacing w:afterLines="0" w:line="56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/>
        </w:rPr>
        <w:t>填报单位：</w:t>
      </w:r>
    </w:p>
    <w:tbl>
      <w:tblPr>
        <w:tblStyle w:val="5"/>
        <w:tblW w:w="15381" w:type="dxa"/>
        <w:tblInd w:w="-1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32"/>
        <w:gridCol w:w="981"/>
        <w:gridCol w:w="791"/>
        <w:gridCol w:w="955"/>
        <w:gridCol w:w="1009"/>
        <w:gridCol w:w="586"/>
        <w:gridCol w:w="737"/>
        <w:gridCol w:w="954"/>
        <w:gridCol w:w="723"/>
        <w:gridCol w:w="736"/>
        <w:gridCol w:w="614"/>
        <w:gridCol w:w="643"/>
        <w:gridCol w:w="693"/>
        <w:gridCol w:w="818"/>
        <w:gridCol w:w="791"/>
        <w:gridCol w:w="778"/>
        <w:gridCol w:w="613"/>
        <w:gridCol w:w="805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Merge w:val="restart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劳务派遣机构名称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注册经营场所地址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签订劳动合同人数（人）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参加社保人数（人）</w:t>
            </w:r>
          </w:p>
        </w:tc>
        <w:tc>
          <w:tcPr>
            <w:tcW w:w="435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派往用工单位人数</w:t>
            </w:r>
          </w:p>
        </w:tc>
        <w:tc>
          <w:tcPr>
            <w:tcW w:w="4336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用工单位数量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是否提交年度报告（是/否）</w:t>
            </w: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年度核验结果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合格/不合格/无业务）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477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其他内资企业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港澳台资及外资企业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其他单位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其他内资企业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港澳台资及外资企业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机关事业单位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其他单位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Merge w:val="continue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spacing w:line="52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负责人：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填表人：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填报时间：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年   月    日</w:t>
      </w:r>
    </w:p>
    <w:p>
      <w:pPr>
        <w:widowControl w:val="0"/>
        <w:spacing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/>
    <w:sectPr>
      <w:pgSz w:w="15840" w:h="12240" w:orient="landscape"/>
      <w:pgMar w:top="980" w:right="1440" w:bottom="815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7622A"/>
    <w:rsid w:val="446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Calibri" w:hAnsi="Calibri" w:eastAsia="宋体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2025-01-16T08:14:00Z</dcterms:created>
  <dc:creator>Administrator</dc:creator>
  <cp:lastModifiedBy>Administrator</cp:lastModifiedBy>
  <dcterms:modified xsi:type="dcterms:W3CDTF">2025-01-16T08:14:21Z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A99F0C1B8F8C421A9D4F7C563F0FA2A3</vt:lpwstr>
  </property>
</Properties>
</file>