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60" w:lineRule="atLeast"/>
        <w:ind w:left="5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10"/>
          <w:sz w:val="32"/>
          <w:szCs w:val="32"/>
          <w:lang w:eastAsia="zh-CN"/>
        </w:rPr>
        <w:t>附件2</w:t>
      </w:r>
    </w:p>
    <w:p>
      <w:pPr>
        <w:spacing w:line="560" w:lineRule="atLeast"/>
        <w:rPr>
          <w:rFonts w:ascii="Times New Roman" w:hAnsi="Times New Roman" w:cs="Times New Roman"/>
          <w:b w:val="0"/>
          <w:bCs w:val="0"/>
          <w:lang w:eastAsia="zh-CN"/>
        </w:rPr>
      </w:pPr>
    </w:p>
    <w:p>
      <w:pPr>
        <w:spacing w:before="0" w:line="560" w:lineRule="atLeast"/>
        <w:ind w:left="0" w:leftChars="0" w:right="104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4"/>
          <w:szCs w:val="44"/>
          <w:lang w:eastAsia="zh-CN"/>
        </w:rPr>
        <w:t>中华人民共和国第三届职业大赛</w:t>
      </w:r>
    </w:p>
    <w:p>
      <w:pPr>
        <w:spacing w:before="0" w:line="560" w:lineRule="atLeast"/>
        <w:ind w:left="0" w:leftChars="0" w:right="104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4"/>
          <w:szCs w:val="44"/>
          <w:lang w:eastAsia="zh-CN"/>
        </w:rPr>
        <w:t>中山市选拔赛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lang w:eastAsia="zh-CN"/>
        </w:rPr>
        <w:t>比赛项目</w:t>
      </w:r>
    </w:p>
    <w:p>
      <w:pPr>
        <w:spacing w:line="560" w:lineRule="atLeast"/>
        <w:rPr>
          <w:rFonts w:ascii="Times New Roman" w:hAnsi="Times New Roman" w:cs="Times New Roman"/>
          <w:b w:val="0"/>
          <w:bCs w:val="0"/>
          <w:lang w:eastAsia="zh-CN"/>
        </w:rPr>
      </w:pPr>
    </w:p>
    <w:p>
      <w:pPr>
        <w:spacing w:line="560" w:lineRule="atLeast"/>
        <w:ind w:firstLine="696" w:firstLineChars="200"/>
        <w:outlineLvl w:val="0"/>
        <w:rPr>
          <w:rFonts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 w:val="0"/>
          <w:bCs w:val="0"/>
          <w:spacing w:val="14"/>
          <w:sz w:val="32"/>
          <w:szCs w:val="32"/>
          <w:lang w:eastAsia="zh-CN"/>
        </w:rPr>
        <w:t>一、世赛选拔项目(共59个)</w:t>
      </w:r>
    </w:p>
    <w:p>
      <w:pPr>
        <w:spacing w:line="560" w:lineRule="atLeast"/>
        <w:ind w:firstLine="744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26"/>
          <w:sz w:val="32"/>
          <w:szCs w:val="32"/>
          <w:lang w:eastAsia="zh-CN"/>
        </w:rPr>
        <w:t>(一)物流与运输(6个)</w:t>
      </w:r>
    </w:p>
    <w:p>
      <w:pPr>
        <w:pStyle w:val="2"/>
        <w:spacing w:line="560" w:lineRule="atLeast"/>
        <w:ind w:right="244" w:firstLine="672" w:firstLineChars="200"/>
        <w:rPr>
          <w:rFonts w:ascii="Times New Roman" w:hAnsi="Times New Roman" w:cs="Times New Roman"/>
          <w:b w:val="0"/>
          <w:bCs w:val="0"/>
          <w:lang w:eastAsia="zh-CN"/>
        </w:rPr>
      </w:pPr>
      <w:r>
        <w:rPr>
          <w:rFonts w:ascii="Times New Roman" w:hAnsi="Times New Roman" w:cs="Times New Roman"/>
          <w:b w:val="0"/>
          <w:bCs w:val="0"/>
          <w:spacing w:val="8"/>
          <w:sz w:val="32"/>
          <w:szCs w:val="32"/>
          <w:lang w:eastAsia="zh-CN"/>
        </w:rPr>
        <w:t>飞机维修、车身修理、汽车技术、汽车喷漆、重型车辆维</w:t>
      </w:r>
      <w:r>
        <w:rPr>
          <w:rFonts w:ascii="Times New Roman" w:hAnsi="Times New Roman" w:cs="Times New Roman"/>
          <w:b w:val="0"/>
          <w:bCs w:val="0"/>
          <w:spacing w:val="-7"/>
          <w:sz w:val="32"/>
          <w:szCs w:val="32"/>
          <w:lang w:eastAsia="zh-CN"/>
        </w:rPr>
        <w:t>修、物流与货运代理</w:t>
      </w:r>
    </w:p>
    <w:p>
      <w:pPr>
        <w:spacing w:line="560" w:lineRule="atLeast"/>
        <w:ind w:firstLine="744" w:firstLineChars="200"/>
        <w:rPr>
          <w:rFonts w:hint="eastAsia" w:ascii="楷体_GB2312" w:hAnsi="楷体_GB2312" w:eastAsia="楷体_GB2312" w:cs="楷体_GB2312"/>
          <w:b w:val="0"/>
          <w:bCs w:val="0"/>
          <w:spacing w:val="2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26"/>
          <w:sz w:val="32"/>
          <w:szCs w:val="32"/>
          <w:lang w:eastAsia="zh-CN"/>
        </w:rPr>
        <w:t>(二)结构与建筑技术(13个)</w:t>
      </w:r>
    </w:p>
    <w:p>
      <w:pPr>
        <w:pStyle w:val="2"/>
        <w:spacing w:line="560" w:lineRule="atLeast"/>
        <w:ind w:right="181" w:firstLine="684" w:firstLineChars="200"/>
        <w:jc w:val="both"/>
        <w:rPr>
          <w:rFonts w:ascii="Times New Roman" w:hAnsi="Times New Roman" w:cs="Times New Roman"/>
          <w:b w:val="0"/>
          <w:bCs w:val="0"/>
          <w:sz w:val="32"/>
          <w:szCs w:val="32"/>
          <w:lang w:eastAsia="zh-CN"/>
        </w:rPr>
      </w:pPr>
      <w:r>
        <w:rPr>
          <w:rFonts w:ascii="Times New Roman" w:hAnsi="Times New Roman" w:cs="Times New Roman"/>
          <w:b w:val="0"/>
          <w:bCs w:val="0"/>
          <w:spacing w:val="11"/>
          <w:sz w:val="32"/>
          <w:szCs w:val="32"/>
          <w:lang w:eastAsia="zh-CN"/>
        </w:rPr>
        <w:t>砌筑、家具制作、木工、混凝土建筑、电气装</w:t>
      </w:r>
      <w:r>
        <w:rPr>
          <w:rFonts w:ascii="Times New Roman" w:hAnsi="Times New Roman" w:cs="Times New Roman"/>
          <w:b w:val="0"/>
          <w:bCs w:val="0"/>
          <w:spacing w:val="10"/>
          <w:sz w:val="32"/>
          <w:szCs w:val="32"/>
          <w:lang w:eastAsia="zh-CN"/>
        </w:rPr>
        <w:t>置、精细木</w:t>
      </w:r>
      <w:r>
        <w:rPr>
          <w:rFonts w:ascii="Times New Roman" w:hAnsi="Times New Roman" w:cs="Times New Roman"/>
          <w:b w:val="0"/>
          <w:bCs w:val="0"/>
          <w:spacing w:val="-1"/>
          <w:sz w:val="32"/>
          <w:szCs w:val="32"/>
          <w:lang w:eastAsia="zh-CN"/>
        </w:rPr>
        <w:t>工、园艺、油漆与装饰、抹灰与隔墙系统、管道与制暖、制冷与</w:t>
      </w:r>
      <w:r>
        <w:rPr>
          <w:rFonts w:ascii="Times New Roman" w:hAnsi="Times New Roman" w:cs="Times New Roman"/>
          <w:b w:val="0"/>
          <w:bCs w:val="0"/>
          <w:spacing w:val="-3"/>
          <w:sz w:val="32"/>
          <w:szCs w:val="32"/>
          <w:lang w:eastAsia="zh-CN"/>
        </w:rPr>
        <w:t>空调、瓷砖贴面、数字建造</w:t>
      </w:r>
    </w:p>
    <w:p>
      <w:pPr>
        <w:spacing w:line="560" w:lineRule="atLeast"/>
        <w:ind w:firstLine="744" w:firstLineChars="200"/>
        <w:rPr>
          <w:rFonts w:hint="eastAsia" w:ascii="楷体_GB2312" w:hAnsi="楷体_GB2312" w:eastAsia="楷体_GB2312" w:cs="楷体_GB2312"/>
          <w:b w:val="0"/>
          <w:bCs w:val="0"/>
          <w:spacing w:val="2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26"/>
          <w:sz w:val="32"/>
          <w:szCs w:val="32"/>
          <w:lang w:eastAsia="zh-CN"/>
        </w:rPr>
        <w:t>(三)制造与工程技术(19个)</w:t>
      </w:r>
    </w:p>
    <w:p>
      <w:pPr>
        <w:pStyle w:val="2"/>
        <w:spacing w:line="560" w:lineRule="atLeast"/>
        <w:ind w:right="20" w:firstLine="636" w:firstLineChars="200"/>
        <w:jc w:val="both"/>
        <w:rPr>
          <w:rFonts w:ascii="Times New Roman" w:hAnsi="Times New Roman" w:cs="Times New Roman"/>
          <w:b w:val="0"/>
          <w:bCs w:val="0"/>
          <w:sz w:val="32"/>
          <w:szCs w:val="32"/>
          <w:lang w:eastAsia="zh-CN"/>
        </w:rPr>
      </w:pPr>
      <w:r>
        <w:rPr>
          <w:rFonts w:ascii="Times New Roman" w:hAnsi="Times New Roman" w:cs="Times New Roman"/>
          <w:b w:val="0"/>
          <w:bCs w:val="0"/>
          <w:spacing w:val="-1"/>
          <w:sz w:val="32"/>
          <w:szCs w:val="32"/>
          <w:lang w:eastAsia="zh-CN"/>
        </w:rPr>
        <w:t>数控铣、数控车、建筑金属构造、电子技术、工业控制、工</w:t>
      </w:r>
      <w:r>
        <w:rPr>
          <w:rFonts w:ascii="Times New Roman" w:hAnsi="Times New Roman" w:cs="Times New Roman"/>
          <w:b w:val="0"/>
          <w:bCs w:val="0"/>
          <w:spacing w:val="5"/>
          <w:sz w:val="32"/>
          <w:szCs w:val="32"/>
          <w:lang w:eastAsia="zh-CN"/>
        </w:rPr>
        <w:t>业机械、制造团队挑战赛、</w:t>
      </w:r>
      <w:r>
        <w:rPr>
          <w:rFonts w:ascii="Times New Roman" w:hAnsi="Times New Roman" w:cs="Times New Roman"/>
          <w:b w:val="0"/>
          <w:bCs w:val="0"/>
          <w:sz w:val="32"/>
          <w:szCs w:val="32"/>
          <w:lang w:eastAsia="zh-CN"/>
        </w:rPr>
        <w:t>CAD</w:t>
      </w:r>
      <w:r>
        <w:rPr>
          <w:rFonts w:ascii="Times New Roman" w:hAnsi="Times New Roman" w:cs="Times New Roman"/>
          <w:b w:val="0"/>
          <w:bCs w:val="0"/>
          <w:spacing w:val="5"/>
          <w:sz w:val="32"/>
          <w:szCs w:val="32"/>
          <w:lang w:eastAsia="zh-CN"/>
        </w:rPr>
        <w:t>机械设计、机电一体化、自主移动机器人、焊接、水处理技术、化学实验室技</w:t>
      </w:r>
      <w:r>
        <w:rPr>
          <w:rFonts w:ascii="Times New Roman" w:hAnsi="Times New Roman" w:cs="Times New Roman"/>
          <w:b w:val="0"/>
          <w:bCs w:val="0"/>
          <w:spacing w:val="4"/>
          <w:sz w:val="32"/>
          <w:szCs w:val="32"/>
          <w:lang w:eastAsia="zh-CN"/>
        </w:rPr>
        <w:t>术、增材制造、</w:t>
      </w:r>
      <w:r>
        <w:rPr>
          <w:rFonts w:ascii="Times New Roman" w:hAnsi="Times New Roman" w:cs="Times New Roman"/>
          <w:b w:val="0"/>
          <w:bCs w:val="0"/>
          <w:spacing w:val="5"/>
          <w:sz w:val="32"/>
          <w:szCs w:val="32"/>
          <w:lang w:eastAsia="zh-CN"/>
        </w:rPr>
        <w:t>工业设计技术、工业4.0、光电技术、可再生能源、机器人系统</w:t>
      </w:r>
      <w:r>
        <w:rPr>
          <w:rFonts w:ascii="Times New Roman" w:hAnsi="Times New Roman" w:cs="Times New Roman"/>
          <w:b w:val="0"/>
          <w:bCs w:val="0"/>
          <w:spacing w:val="-6"/>
          <w:sz w:val="32"/>
          <w:szCs w:val="32"/>
          <w:lang w:eastAsia="zh-CN"/>
        </w:rPr>
        <w:t>集成</w:t>
      </w:r>
    </w:p>
    <w:p>
      <w:pPr>
        <w:spacing w:line="560" w:lineRule="atLeast"/>
        <w:ind w:firstLine="744" w:firstLineChars="200"/>
        <w:rPr>
          <w:rFonts w:hint="eastAsia" w:ascii="楷体_GB2312" w:hAnsi="楷体_GB2312" w:eastAsia="楷体_GB2312" w:cs="楷体_GB2312"/>
          <w:b w:val="0"/>
          <w:bCs w:val="0"/>
          <w:spacing w:val="2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26"/>
          <w:sz w:val="32"/>
          <w:szCs w:val="32"/>
          <w:lang w:eastAsia="zh-CN"/>
        </w:rPr>
        <w:t>(四)信息与通信技术(7个)</w:t>
      </w:r>
    </w:p>
    <w:p>
      <w:pPr>
        <w:pStyle w:val="2"/>
        <w:spacing w:line="560" w:lineRule="atLeast"/>
        <w:ind w:firstLine="648" w:firstLineChars="200"/>
        <w:rPr>
          <w:rFonts w:ascii="Times New Roman" w:hAnsi="Times New Roman" w:cs="Times New Roman"/>
          <w:b w:val="0"/>
          <w:bCs w:val="0"/>
          <w:sz w:val="32"/>
          <w:szCs w:val="32"/>
          <w:lang w:eastAsia="zh-CN"/>
        </w:rPr>
      </w:pPr>
      <w:r>
        <w:rPr>
          <w:rFonts w:ascii="Times New Roman" w:hAnsi="Times New Roman" w:cs="Times New Roman"/>
          <w:b w:val="0"/>
          <w:bCs w:val="0"/>
          <w:spacing w:val="2"/>
          <w:sz w:val="32"/>
          <w:szCs w:val="32"/>
          <w:lang w:eastAsia="zh-CN"/>
        </w:rPr>
        <w:t>信息网络布线、网络系统管理、商务软件解决方案、网站技术、云计算、网络安全、移动应用开发</w:t>
      </w:r>
    </w:p>
    <w:p>
      <w:pPr>
        <w:spacing w:line="560" w:lineRule="atLeast"/>
        <w:ind w:firstLine="744" w:firstLineChars="200"/>
        <w:rPr>
          <w:rFonts w:hint="eastAsia" w:ascii="楷体_GB2312" w:hAnsi="楷体_GB2312" w:eastAsia="楷体_GB2312" w:cs="楷体_GB2312"/>
          <w:b w:val="0"/>
          <w:bCs w:val="0"/>
          <w:spacing w:val="2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26"/>
          <w:sz w:val="32"/>
          <w:szCs w:val="32"/>
          <w:lang w:eastAsia="zh-CN"/>
        </w:rPr>
        <w:t>(五)创意艺术与时尚(6个)</w:t>
      </w:r>
    </w:p>
    <w:p>
      <w:pPr>
        <w:pStyle w:val="2"/>
        <w:spacing w:line="560" w:lineRule="atLeast"/>
        <w:ind w:right="413" w:firstLine="652" w:firstLineChars="200"/>
        <w:rPr>
          <w:rFonts w:ascii="Times New Roman" w:hAnsi="Times New Roman" w:cs="Times New Roman"/>
          <w:b w:val="0"/>
          <w:bCs w:val="0"/>
          <w:sz w:val="32"/>
          <w:szCs w:val="32"/>
          <w:lang w:eastAsia="zh-CN"/>
        </w:rPr>
      </w:pPr>
      <w:r>
        <w:rPr>
          <w:rFonts w:ascii="Times New Roman" w:hAnsi="Times New Roman" w:cs="Times New Roman"/>
          <w:b w:val="0"/>
          <w:bCs w:val="0"/>
          <w:spacing w:val="3"/>
          <w:sz w:val="32"/>
          <w:szCs w:val="32"/>
          <w:lang w:eastAsia="zh-CN"/>
        </w:rPr>
        <w:t>时装技术、花艺、平面设计技术、珠宝加工、</w:t>
      </w:r>
      <w:r>
        <w:rPr>
          <w:rFonts w:ascii="Times New Roman" w:hAnsi="Times New Roman" w:cs="Times New Roman"/>
          <w:b w:val="0"/>
          <w:bCs w:val="0"/>
          <w:spacing w:val="2"/>
          <w:sz w:val="32"/>
          <w:szCs w:val="32"/>
          <w:lang w:eastAsia="zh-CN"/>
        </w:rPr>
        <w:t>商品展示技</w:t>
      </w:r>
      <w:r>
        <w:rPr>
          <w:rFonts w:ascii="Times New Roman" w:hAnsi="Times New Roman" w:cs="Times New Roman"/>
          <w:b w:val="0"/>
          <w:bCs w:val="0"/>
          <w:spacing w:val="-7"/>
          <w:sz w:val="32"/>
          <w:szCs w:val="32"/>
          <w:lang w:eastAsia="zh-CN"/>
        </w:rPr>
        <w:t>术、3D数字游戏艺术</w:t>
      </w:r>
    </w:p>
    <w:p>
      <w:pPr>
        <w:spacing w:line="560" w:lineRule="atLeast"/>
        <w:ind w:firstLine="744" w:firstLineChars="200"/>
        <w:rPr>
          <w:rFonts w:hint="eastAsia" w:ascii="楷体_GB2312" w:hAnsi="楷体_GB2312" w:eastAsia="楷体_GB2312" w:cs="楷体_GB2312"/>
          <w:b w:val="0"/>
          <w:bCs w:val="0"/>
          <w:spacing w:val="2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26"/>
          <w:sz w:val="32"/>
          <w:szCs w:val="32"/>
          <w:lang w:eastAsia="zh-CN"/>
        </w:rPr>
        <w:t>(六)社会与个人服务(8个)</w:t>
      </w:r>
    </w:p>
    <w:p>
      <w:pPr>
        <w:pStyle w:val="2"/>
        <w:spacing w:line="560" w:lineRule="atLeast"/>
        <w:ind w:right="360" w:firstLine="636" w:firstLineChars="200"/>
        <w:rPr>
          <w:rFonts w:ascii="Times New Roman" w:hAnsi="Times New Roman" w:cs="Times New Roman"/>
          <w:b w:val="0"/>
          <w:bCs w:val="0"/>
          <w:spacing w:val="-7"/>
          <w:sz w:val="32"/>
          <w:szCs w:val="32"/>
          <w:lang w:eastAsia="zh-CN"/>
        </w:rPr>
      </w:pPr>
      <w:r>
        <w:rPr>
          <w:rFonts w:ascii="Times New Roman" w:hAnsi="Times New Roman" w:cs="Times New Roman"/>
          <w:b w:val="0"/>
          <w:bCs w:val="0"/>
          <w:spacing w:val="-1"/>
          <w:sz w:val="32"/>
          <w:szCs w:val="32"/>
          <w:lang w:eastAsia="zh-CN"/>
        </w:rPr>
        <w:t>烘焙、美容、糖艺/西点制作、烹饪(西餐)、美发、健康和</w:t>
      </w:r>
      <w:r>
        <w:rPr>
          <w:rFonts w:ascii="Times New Roman" w:hAnsi="Times New Roman" w:cs="Times New Roman"/>
          <w:b w:val="0"/>
          <w:bCs w:val="0"/>
          <w:spacing w:val="5"/>
          <w:sz w:val="32"/>
          <w:szCs w:val="32"/>
          <w:lang w:eastAsia="zh-CN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7"/>
          <w:sz w:val="32"/>
          <w:szCs w:val="32"/>
          <w:lang w:eastAsia="zh-CN"/>
        </w:rPr>
        <w:t>社会照护、餐厅服务、酒店接待</w:t>
      </w:r>
    </w:p>
    <w:p>
      <w:pPr>
        <w:spacing w:line="560" w:lineRule="atLeast"/>
        <w:ind w:firstLine="684" w:firstLineChars="200"/>
        <w:outlineLvl w:val="0"/>
        <w:rPr>
          <w:rFonts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 w:val="0"/>
          <w:bCs w:val="0"/>
          <w:spacing w:val="11"/>
          <w:sz w:val="32"/>
          <w:szCs w:val="32"/>
          <w:lang w:eastAsia="zh-CN"/>
        </w:rPr>
        <w:t>二</w:t>
      </w:r>
      <w:r>
        <w:rPr>
          <w:rFonts w:ascii="Times New Roman" w:hAnsi="Times New Roman" w:eastAsia="黑体" w:cs="Times New Roman"/>
          <w:b w:val="0"/>
          <w:bCs w:val="0"/>
          <w:spacing w:val="-72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黑体" w:cs="Times New Roman"/>
          <w:b w:val="0"/>
          <w:bCs w:val="0"/>
          <w:spacing w:val="11"/>
          <w:sz w:val="32"/>
          <w:szCs w:val="32"/>
          <w:lang w:eastAsia="zh-CN"/>
        </w:rPr>
        <w:t>、国赛精选项目(共40个)</w:t>
      </w:r>
    </w:p>
    <w:p>
      <w:pPr>
        <w:spacing w:line="560" w:lineRule="atLeast"/>
        <w:ind w:firstLine="744" w:firstLineChars="200"/>
        <w:rPr>
          <w:rFonts w:hint="eastAsia" w:ascii="楷体_GB2312" w:hAnsi="楷体_GB2312" w:eastAsia="楷体_GB2312" w:cs="楷体_GB2312"/>
          <w:b w:val="0"/>
          <w:bCs w:val="0"/>
          <w:spacing w:val="2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26"/>
          <w:sz w:val="32"/>
          <w:szCs w:val="32"/>
          <w:lang w:eastAsia="zh-CN"/>
        </w:rPr>
        <w:t>(一)传统赛项(16个)</w:t>
      </w:r>
    </w:p>
    <w:p>
      <w:pPr>
        <w:pStyle w:val="2"/>
        <w:spacing w:line="560" w:lineRule="atLeast"/>
        <w:ind w:right="200" w:firstLine="620" w:firstLineChars="200"/>
        <w:rPr>
          <w:rFonts w:ascii="Times New Roman" w:hAnsi="Times New Roman" w:cs="Times New Roman"/>
          <w:b w:val="0"/>
          <w:bCs w:val="0"/>
          <w:sz w:val="32"/>
          <w:szCs w:val="32"/>
          <w:lang w:eastAsia="zh-CN"/>
        </w:rPr>
      </w:pPr>
      <w:r>
        <w:rPr>
          <w:rFonts w:ascii="Times New Roman" w:hAnsi="Times New Roman" w:cs="Times New Roman"/>
          <w:b w:val="0"/>
          <w:bCs w:val="0"/>
          <w:spacing w:val="-5"/>
          <w:sz w:val="32"/>
          <w:szCs w:val="32"/>
          <w:lang w:eastAsia="zh-CN"/>
        </w:rPr>
        <w:t>信息通信网络运行管理、软件测试、劳动关系协调师</w:t>
      </w:r>
      <w:r>
        <w:rPr>
          <w:rFonts w:ascii="Times New Roman" w:hAnsi="Times New Roman" w:cs="Times New Roman"/>
          <w:b w:val="0"/>
          <w:bCs w:val="0"/>
          <w:spacing w:val="-6"/>
          <w:sz w:val="32"/>
          <w:szCs w:val="32"/>
          <w:lang w:eastAsia="zh-CN"/>
        </w:rPr>
        <w:t>、污水</w:t>
      </w:r>
      <w:r>
        <w:rPr>
          <w:rFonts w:ascii="Times New Roman" w:hAnsi="Times New Roman" w:cs="Times New Roman"/>
          <w:b w:val="0"/>
          <w:bCs w:val="0"/>
          <w:sz w:val="32"/>
          <w:szCs w:val="32"/>
          <w:lang w:eastAsia="zh-CN"/>
        </w:rPr>
        <w:t>处理、社会体育指导(健身)、服装制版、化工总</w:t>
      </w:r>
      <w:r>
        <w:rPr>
          <w:rFonts w:ascii="Times New Roman" w:hAnsi="Times New Roman" w:cs="Times New Roman"/>
          <w:b w:val="0"/>
          <w:bCs w:val="0"/>
          <w:spacing w:val="-1"/>
          <w:sz w:val="32"/>
          <w:szCs w:val="32"/>
          <w:lang w:eastAsia="zh-CN"/>
        </w:rPr>
        <w:t>控、药物制剂、</w:t>
      </w:r>
      <w:r>
        <w:rPr>
          <w:rFonts w:ascii="Times New Roman" w:hAnsi="Times New Roman" w:cs="Times New Roman"/>
          <w:b w:val="0"/>
          <w:bCs w:val="0"/>
          <w:spacing w:val="-4"/>
          <w:sz w:val="32"/>
          <w:szCs w:val="32"/>
          <w:lang w:eastAsia="zh-CN"/>
        </w:rPr>
        <w:t>装配钳工、仪器仪表制造、盾构技术、设备</w:t>
      </w:r>
      <w:r>
        <w:rPr>
          <w:rFonts w:ascii="Times New Roman" w:hAnsi="Times New Roman" w:cs="Times New Roman"/>
          <w:b w:val="0"/>
          <w:bCs w:val="0"/>
          <w:spacing w:val="-5"/>
          <w:sz w:val="32"/>
          <w:szCs w:val="32"/>
          <w:lang w:eastAsia="zh-CN"/>
        </w:rPr>
        <w:t>点检、电工、鸿蒙应用开发、智能汽车软件开发、光电信息技术</w:t>
      </w:r>
    </w:p>
    <w:p>
      <w:pPr>
        <w:spacing w:line="560" w:lineRule="atLeast"/>
        <w:ind w:firstLine="744" w:firstLineChars="200"/>
        <w:rPr>
          <w:rFonts w:hint="eastAsia" w:ascii="楷体_GB2312" w:hAnsi="楷体_GB2312" w:eastAsia="楷体_GB2312" w:cs="楷体_GB2312"/>
          <w:b w:val="0"/>
          <w:bCs w:val="0"/>
          <w:spacing w:val="2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26"/>
          <w:sz w:val="32"/>
          <w:szCs w:val="32"/>
          <w:lang w:eastAsia="zh-CN"/>
        </w:rPr>
        <w:t>(二)新职业赛项(17个)</w:t>
      </w:r>
    </w:p>
    <w:p>
      <w:pPr>
        <w:pStyle w:val="2"/>
        <w:spacing w:line="560" w:lineRule="atLeast"/>
        <w:ind w:right="199" w:firstLine="640" w:firstLineChars="200"/>
        <w:rPr>
          <w:rFonts w:ascii="Times New Roman" w:hAnsi="Times New Roman" w:cs="Times New Roman"/>
          <w:b w:val="0"/>
          <w:bCs w:val="0"/>
          <w:sz w:val="32"/>
          <w:szCs w:val="32"/>
          <w:lang w:eastAsia="zh-CN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  <w:lang w:eastAsia="zh-CN"/>
        </w:rPr>
        <w:t>互联网营销、无人机驾驶(植保)、漆艺制作、</w:t>
      </w:r>
      <w:r>
        <w:rPr>
          <w:rFonts w:ascii="Times New Roman" w:hAnsi="Times New Roman" w:cs="Times New Roman"/>
          <w:b w:val="0"/>
          <w:bCs w:val="0"/>
          <w:spacing w:val="-1"/>
          <w:sz w:val="32"/>
          <w:szCs w:val="32"/>
          <w:lang w:eastAsia="zh-CN"/>
        </w:rPr>
        <w:t>区块链技术、</w:t>
      </w:r>
      <w:r>
        <w:rPr>
          <w:rFonts w:ascii="Times New Roman" w:hAnsi="Times New Roman" w:cs="Times New Roman"/>
          <w:b w:val="0"/>
          <w:bCs w:val="0"/>
          <w:sz w:val="32"/>
          <w:szCs w:val="32"/>
          <w:lang w:eastAsia="zh-CN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5"/>
          <w:sz w:val="32"/>
          <w:szCs w:val="32"/>
          <w:lang w:eastAsia="zh-CN"/>
        </w:rPr>
        <w:t>服务机器人应用技术、数字孪生应用技术、智能网联汽车装调运</w:t>
      </w:r>
      <w:r>
        <w:rPr>
          <w:rFonts w:ascii="Times New Roman" w:hAnsi="Times New Roman" w:cs="Times New Roman"/>
          <w:b w:val="0"/>
          <w:bCs w:val="0"/>
          <w:spacing w:val="-4"/>
          <w:sz w:val="32"/>
          <w:szCs w:val="32"/>
          <w:lang w:eastAsia="zh-CN"/>
        </w:rPr>
        <w:t>维、全媒体运营、智能硬件装调、物联网安装调试、工业机</w:t>
      </w:r>
      <w:r>
        <w:rPr>
          <w:rFonts w:ascii="Times New Roman" w:hAnsi="Times New Roman" w:cs="Times New Roman"/>
          <w:b w:val="0"/>
          <w:bCs w:val="0"/>
          <w:spacing w:val="-5"/>
          <w:sz w:val="32"/>
          <w:szCs w:val="32"/>
          <w:lang w:eastAsia="zh-CN"/>
        </w:rPr>
        <w:t>器人系统运维、工业视觉系统运维、工业机器人系统操作、人工智能</w:t>
      </w:r>
      <w:r>
        <w:rPr>
          <w:rFonts w:ascii="Times New Roman" w:hAnsi="Times New Roman" w:cs="Times New Roman"/>
          <w:b w:val="0"/>
          <w:bCs w:val="0"/>
          <w:spacing w:val="-3"/>
          <w:sz w:val="32"/>
          <w:szCs w:val="32"/>
          <w:lang w:eastAsia="zh-CN"/>
        </w:rPr>
        <w:t>工程技术、智能制造工程技术、工业互联网工程</w:t>
      </w:r>
      <w:r>
        <w:rPr>
          <w:rFonts w:ascii="Times New Roman" w:hAnsi="Times New Roman" w:cs="Times New Roman"/>
          <w:b w:val="0"/>
          <w:bCs w:val="0"/>
          <w:spacing w:val="-4"/>
          <w:sz w:val="32"/>
          <w:szCs w:val="32"/>
          <w:lang w:eastAsia="zh-CN"/>
        </w:rPr>
        <w:t>技术、集成电路</w:t>
      </w:r>
      <w:r>
        <w:rPr>
          <w:rFonts w:ascii="Times New Roman" w:hAnsi="Times New Roman" w:cs="Times New Roman"/>
          <w:b w:val="0"/>
          <w:bCs w:val="0"/>
          <w:spacing w:val="-10"/>
          <w:sz w:val="32"/>
          <w:szCs w:val="32"/>
          <w:lang w:eastAsia="zh-CN"/>
        </w:rPr>
        <w:t>工程技术</w:t>
      </w:r>
    </w:p>
    <w:p>
      <w:pPr>
        <w:spacing w:line="560" w:lineRule="atLeast"/>
        <w:ind w:firstLine="744" w:firstLineChars="200"/>
        <w:outlineLvl w:val="9"/>
        <w:rPr>
          <w:rFonts w:hint="eastAsia" w:ascii="楷体_GB2312" w:hAnsi="楷体_GB2312" w:eastAsia="楷体_GB2312" w:cs="楷体_GB2312"/>
          <w:b w:val="0"/>
          <w:bCs w:val="0"/>
          <w:spacing w:val="26"/>
          <w:sz w:val="32"/>
          <w:szCs w:val="32"/>
          <w:lang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b w:val="0"/>
          <w:bCs w:val="0"/>
          <w:spacing w:val="26"/>
          <w:sz w:val="32"/>
          <w:szCs w:val="32"/>
          <w:lang w:eastAsia="zh-CN"/>
        </w:rPr>
        <w:t>(三)乡村振兴赛项(7个)</w:t>
      </w:r>
    </w:p>
    <w:bookmarkEnd w:id="0"/>
    <w:p>
      <w:pPr>
        <w:pStyle w:val="2"/>
        <w:spacing w:line="560" w:lineRule="atLeast"/>
        <w:ind w:firstLine="644" w:firstLineChars="200"/>
        <w:rPr>
          <w:rFonts w:ascii="Times New Roman" w:hAnsi="Times New Roman" w:cs="Times New Roman"/>
          <w:b w:val="0"/>
          <w:bCs w:val="0"/>
          <w:sz w:val="32"/>
          <w:szCs w:val="32"/>
          <w:lang w:eastAsia="zh-CN"/>
        </w:rPr>
      </w:pPr>
      <w:r>
        <w:rPr>
          <w:rFonts w:ascii="Times New Roman" w:hAnsi="Times New Roman" w:cs="Times New Roman"/>
          <w:b w:val="0"/>
          <w:bCs w:val="0"/>
          <w:spacing w:val="1"/>
          <w:sz w:val="32"/>
          <w:szCs w:val="32"/>
          <w:lang w:eastAsia="zh-CN"/>
        </w:rPr>
        <w:t>中式烹调(羊肉烘烤)、农产品食品检验、农机智能化技术、</w:t>
      </w:r>
    </w:p>
    <w:p>
      <w:pPr>
        <w:pStyle w:val="2"/>
        <w:spacing w:line="560" w:lineRule="atLeast"/>
        <w:ind w:firstLine="644" w:firstLineChars="200"/>
        <w:rPr>
          <w:rFonts w:ascii="Times New Roman" w:hAnsi="Times New Roman" w:cs="Times New Roman"/>
          <w:b w:val="0"/>
          <w:bCs w:val="0"/>
          <w:spacing w:val="1"/>
          <w:sz w:val="32"/>
          <w:szCs w:val="32"/>
          <w:lang w:eastAsia="zh-CN"/>
        </w:rPr>
      </w:pPr>
      <w:r>
        <w:rPr>
          <w:rFonts w:ascii="Times New Roman" w:hAnsi="Times New Roman" w:cs="Times New Roman"/>
          <w:b w:val="0"/>
          <w:bCs w:val="0"/>
          <w:spacing w:val="1"/>
          <w:sz w:val="32"/>
          <w:szCs w:val="32"/>
          <w:lang w:eastAsia="zh-CN"/>
        </w:rPr>
        <w:t>育婴、养老护理、餐厅服务、中式面点</w:t>
      </w:r>
    </w:p>
    <w:p>
      <w:pPr>
        <w:spacing w:line="560" w:lineRule="atLeast"/>
        <w:ind w:firstLine="684" w:firstLineChars="200"/>
        <w:outlineLvl w:val="0"/>
        <w:rPr>
          <w:rFonts w:ascii="Times New Roman" w:hAnsi="Times New Roman" w:eastAsia="黑体" w:cs="Times New Roman"/>
          <w:b w:val="0"/>
          <w:bCs w:val="0"/>
          <w:spacing w:val="11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 w:val="0"/>
          <w:bCs w:val="0"/>
          <w:spacing w:val="11"/>
          <w:sz w:val="32"/>
          <w:szCs w:val="32"/>
          <w:lang w:eastAsia="zh-CN"/>
        </w:rPr>
        <w:t>三、广东省新项目(共2个)</w:t>
      </w:r>
    </w:p>
    <w:p>
      <w:pPr>
        <w:spacing w:line="560" w:lineRule="atLeast"/>
        <w:ind w:firstLine="644" w:firstLineChars="200"/>
        <w:outlineLvl w:val="0"/>
        <w:rPr>
          <w:rFonts w:ascii="Times New Roman" w:hAnsi="Times New Roman" w:eastAsia="黑体" w:cs="Times New Roman"/>
          <w:b w:val="0"/>
          <w:bCs w:val="0"/>
          <w:spacing w:val="11"/>
          <w:sz w:val="29"/>
          <w:szCs w:val="29"/>
          <w:lang w:eastAsia="zh-CN"/>
        </w:rPr>
      </w:pPr>
      <w:r>
        <w:rPr>
          <w:rFonts w:ascii="Times New Roman" w:hAnsi="Times New Roman" w:eastAsia="仿宋" w:cs="Times New Roman"/>
          <w:b w:val="0"/>
          <w:bCs w:val="0"/>
          <w:spacing w:val="1"/>
          <w:sz w:val="32"/>
          <w:szCs w:val="32"/>
          <w:lang w:eastAsia="zh-CN"/>
        </w:rPr>
        <w:t>智慧零售、数字媒体交互</w:t>
      </w:r>
    </w:p>
    <w:p>
      <w:pPr>
        <w:pStyle w:val="2"/>
        <w:spacing w:before="0" w:line="560" w:lineRule="atLeast"/>
        <w:rPr>
          <w:rFonts w:ascii="Times New Roman" w:hAnsi="Times New Roman" w:cs="Times New Roman"/>
          <w:b w:val="0"/>
          <w:bCs w:val="0"/>
          <w:spacing w:val="1"/>
          <w:lang w:eastAsia="zh-CN"/>
        </w:rPr>
      </w:pPr>
    </w:p>
    <w:p>
      <w:pPr>
        <w:spacing w:line="560" w:lineRule="atLeast"/>
        <w:rPr>
          <w:rFonts w:ascii="Times New Roman" w:hAnsi="Times New Roman" w:cs="Times New Roman"/>
          <w:b w:val="0"/>
          <w:bCs w:val="0"/>
          <w:lang w:eastAsia="zh-CN"/>
        </w:rPr>
      </w:pPr>
    </w:p>
    <w:sectPr>
      <w:footerReference r:id="rId3" w:type="default"/>
      <w:pgSz w:w="11906" w:h="16838"/>
      <w:pgMar w:top="2098" w:right="1701" w:bottom="1984" w:left="1701" w:header="1417" w:footer="1701" w:gutter="0"/>
      <w:paperSrc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revisionView w:markup="0"/>
  <w:trackRevisions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F9B66"/>
    <w:rsid w:val="00023CA0"/>
    <w:rsid w:val="001F7EF1"/>
    <w:rsid w:val="002F53CC"/>
    <w:rsid w:val="003016B4"/>
    <w:rsid w:val="00362BE4"/>
    <w:rsid w:val="003D4254"/>
    <w:rsid w:val="0041453B"/>
    <w:rsid w:val="00427C89"/>
    <w:rsid w:val="0049413F"/>
    <w:rsid w:val="00636F09"/>
    <w:rsid w:val="006C0F3E"/>
    <w:rsid w:val="006D5F21"/>
    <w:rsid w:val="007006DF"/>
    <w:rsid w:val="00897BD3"/>
    <w:rsid w:val="00934AA8"/>
    <w:rsid w:val="00A905F0"/>
    <w:rsid w:val="00AA1545"/>
    <w:rsid w:val="00B12E6B"/>
    <w:rsid w:val="00B65617"/>
    <w:rsid w:val="00CD5CAB"/>
    <w:rsid w:val="00D97EFA"/>
    <w:rsid w:val="00DE78ED"/>
    <w:rsid w:val="00F4650E"/>
    <w:rsid w:val="14391F4D"/>
    <w:rsid w:val="15FF9AAE"/>
    <w:rsid w:val="186F0008"/>
    <w:rsid w:val="1FFF0F6A"/>
    <w:rsid w:val="2F3B9CA1"/>
    <w:rsid w:val="337858E0"/>
    <w:rsid w:val="35BA7C2C"/>
    <w:rsid w:val="37B7154F"/>
    <w:rsid w:val="3ADAB145"/>
    <w:rsid w:val="3F5FD1AA"/>
    <w:rsid w:val="3FF9A830"/>
    <w:rsid w:val="4CFF33BB"/>
    <w:rsid w:val="4F9ECC36"/>
    <w:rsid w:val="4FFF82D0"/>
    <w:rsid w:val="555F817C"/>
    <w:rsid w:val="5B297858"/>
    <w:rsid w:val="5D6F4DD2"/>
    <w:rsid w:val="5E3B63F9"/>
    <w:rsid w:val="639E91F8"/>
    <w:rsid w:val="63E57D3C"/>
    <w:rsid w:val="677F02A8"/>
    <w:rsid w:val="69FF8A99"/>
    <w:rsid w:val="6B9BF36C"/>
    <w:rsid w:val="6BEFDB86"/>
    <w:rsid w:val="6BFF0E85"/>
    <w:rsid w:val="73F77C0C"/>
    <w:rsid w:val="741E89EA"/>
    <w:rsid w:val="76F7F039"/>
    <w:rsid w:val="776C77DB"/>
    <w:rsid w:val="77B6443E"/>
    <w:rsid w:val="77BAC443"/>
    <w:rsid w:val="77FB5D0A"/>
    <w:rsid w:val="79FF48C4"/>
    <w:rsid w:val="7A124DB3"/>
    <w:rsid w:val="7A9F9B66"/>
    <w:rsid w:val="7CDB8CDD"/>
    <w:rsid w:val="7CF974BE"/>
    <w:rsid w:val="7DFD52F5"/>
    <w:rsid w:val="7EFF334D"/>
    <w:rsid w:val="7EFFAB0B"/>
    <w:rsid w:val="7F374A12"/>
    <w:rsid w:val="7F767375"/>
    <w:rsid w:val="7F770C8E"/>
    <w:rsid w:val="7FD1193F"/>
    <w:rsid w:val="7FD6A63F"/>
    <w:rsid w:val="7FFF042D"/>
    <w:rsid w:val="96FB3177"/>
    <w:rsid w:val="9EBFAB52"/>
    <w:rsid w:val="9F99228A"/>
    <w:rsid w:val="AEFDF260"/>
    <w:rsid w:val="CFFF038B"/>
    <w:rsid w:val="D75F0567"/>
    <w:rsid w:val="D7DE99AE"/>
    <w:rsid w:val="DAFDF3B3"/>
    <w:rsid w:val="DC7EA90E"/>
    <w:rsid w:val="DD9BB9A8"/>
    <w:rsid w:val="E2BEFECB"/>
    <w:rsid w:val="E9BF8297"/>
    <w:rsid w:val="EECF24DC"/>
    <w:rsid w:val="EFBE1816"/>
    <w:rsid w:val="F3A26408"/>
    <w:rsid w:val="F6FC6763"/>
    <w:rsid w:val="F7DF6BF4"/>
    <w:rsid w:val="F7FB6F5A"/>
    <w:rsid w:val="FB73B46F"/>
    <w:rsid w:val="FBCE8038"/>
    <w:rsid w:val="FBCEC09A"/>
    <w:rsid w:val="FD37033A"/>
    <w:rsid w:val="FDB16454"/>
    <w:rsid w:val="FDEBB0ED"/>
    <w:rsid w:val="FDF20B41"/>
    <w:rsid w:val="FF5B1911"/>
    <w:rsid w:val="FF7DB557"/>
    <w:rsid w:val="FF7F790E"/>
    <w:rsid w:val="FFEE98D8"/>
    <w:rsid w:val="FFFDF29A"/>
    <w:rsid w:val="FFFDFD50"/>
    <w:rsid w:val="FFFF4549"/>
    <w:rsid w:val="FFFF9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9FFD9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</Words>
  <Characters>730</Characters>
  <Lines>6</Lines>
  <Paragraphs>1</Paragraphs>
  <TotalTime>35</TotalTime>
  <ScaleCrop>false</ScaleCrop>
  <LinksUpToDate>false</LinksUpToDate>
  <CharactersWithSpaces>856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2025-01-03T22:20:00Z</dcterms:created>
  <dc:creator>yanCheung</dc:creator>
  <cp:lastModifiedBy>陈颖湘</cp:lastModifiedBy>
  <dcterms:modified xsi:type="dcterms:W3CDTF">2025-01-17T09:02:51Z</dcterms:modified>
  <dc:title>附件2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8B5754C19B12423380A91335C73923F2</vt:lpwstr>
  </property>
</Properties>
</file>