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hint="eastAsia" w:ascii="宋体" w:hAnsi="宋体" w:eastAsia="宋体" w:cs="宋体"/>
          <w:color w:val="FF0000"/>
          <w:spacing w:val="0"/>
          <w:sz w:val="2"/>
        </w:rPr>
      </w:pPr>
      <w:r>
        <w:rPr>
          <w:rFonts w:hint="eastAsia" w:ascii="宋体" w:hAnsi="宋体" w:eastAsia="宋体" w:cs="宋体"/>
          <w:color w:val="FF0000"/>
          <w:spacing w:val="0"/>
          <w:sz w:val="2"/>
        </w:rPr>
        <w:t xml:space="preserve"> </w:t>
      </w:r>
    </w:p>
    <w:p>
      <w:pPr>
        <w:framePr w:w="802" w:wrap="auto" w:vAnchor="margin" w:hAnchor="text" w:x="1702" w:y="114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1"/>
          <w:sz w:val="28"/>
        </w:rPr>
        <w:t>附件</w:t>
      </w:r>
    </w:p>
    <w:p>
      <w:pPr>
        <w:framePr w:w="3770" w:wrap="auto" w:vAnchor="margin" w:hAnchor="text" w:x="4186" w:y="1490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hint="eastAsia" w:ascii="宋体" w:hAnsi="宋体" w:eastAsia="宋体" w:cs="宋体"/>
          <w:b/>
          <w:bCs/>
          <w:color w:val="000000"/>
          <w:spacing w:val="0"/>
          <w:sz w:val="44"/>
        </w:rPr>
      </w:pPr>
      <w:r>
        <w:rPr>
          <w:rFonts w:hint="eastAsia" w:ascii="宋体" w:hAnsi="宋体" w:eastAsia="宋体" w:cs="宋体"/>
          <w:b/>
          <w:bCs/>
          <w:color w:val="000000"/>
          <w:spacing w:val="2"/>
          <w:sz w:val="44"/>
        </w:rPr>
        <w:t>工伤待遇相关情况</w:t>
      </w:r>
    </w:p>
    <w:p>
      <w:pPr>
        <w:framePr w:w="2488" w:wrap="auto" w:vAnchor="margin" w:hAnchor="text" w:x="1702" w:y="26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一、工伤基本情况</w:t>
      </w:r>
    </w:p>
    <w:p>
      <w:pPr>
        <w:framePr w:w="2488" w:wrap="auto" w:vAnchor="margin" w:hAnchor="text" w:x="1702" w:y="2650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1.受伤时间：</w:t>
      </w:r>
    </w:p>
    <w:p>
      <w:pPr>
        <w:framePr w:w="2203" w:wrap="auto" w:vAnchor="margin" w:hAnchor="text" w:x="4080" w:y="32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年</w:t>
      </w:r>
      <w:r>
        <w:rPr>
          <w:rFonts w:hint="eastAsia" w:ascii="宋体" w:hAnsi="宋体" w:eastAsia="宋体" w:cs="宋体"/>
          <w:color w:val="000000"/>
          <w:spacing w:val="332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</w:rPr>
        <w:t>月</w:t>
      </w:r>
      <w:r>
        <w:rPr>
          <w:rFonts w:hint="eastAsia" w:ascii="宋体" w:hAnsi="宋体" w:eastAsia="宋体" w:cs="宋体"/>
          <w:color w:val="000000"/>
          <w:spacing w:val="332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</w:rPr>
        <w:t>日</w:t>
      </w:r>
    </w:p>
    <w:p>
      <w:pPr>
        <w:framePr w:w="7380" w:wrap="auto" w:vAnchor="margin" w:hAnchor="text" w:x="1702" w:y="376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2.有否就工伤认定提出行政复议或行政诉讼：□有</w:t>
      </w:r>
      <w:r>
        <w:rPr>
          <w:rFonts w:hint="eastAsia" w:ascii="宋体" w:hAnsi="宋体" w:eastAsia="宋体" w:cs="宋体"/>
          <w:color w:val="000000"/>
          <w:spacing w:val="329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</w:rPr>
        <w:t>□否</w:t>
      </w:r>
    </w:p>
    <w:p>
      <w:pPr>
        <w:framePr w:w="7380" w:wrap="auto" w:vAnchor="margin" w:hAnchor="text" w:x="1702" w:y="3769"/>
        <w:widowControl w:val="0"/>
        <w:autoSpaceDE w:val="0"/>
        <w:autoSpaceDN w:val="0"/>
        <w:spacing w:before="281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3.是否已作出劳动能力鉴定结论：□是</w:t>
      </w:r>
      <w:r>
        <w:rPr>
          <w:rFonts w:hint="eastAsia" w:ascii="宋体" w:hAnsi="宋体" w:eastAsia="宋体" w:cs="宋体"/>
          <w:color w:val="000000"/>
          <w:spacing w:val="332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</w:rPr>
        <w:t>□否</w:t>
      </w:r>
    </w:p>
    <w:p>
      <w:pPr>
        <w:framePr w:w="2769" w:wrap="auto" w:vAnchor="margin" w:hAnchor="text" w:x="1702" w:y="489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劳动功能障碍等级：</w:t>
      </w:r>
    </w:p>
    <w:p>
      <w:pPr>
        <w:framePr w:w="802" w:wrap="auto" w:vAnchor="margin" w:hAnchor="text" w:x="4781" w:y="489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1"/>
          <w:sz w:val="28"/>
        </w:rPr>
        <w:t>级</w:t>
      </w:r>
    </w:p>
    <w:p>
      <w:pPr>
        <w:framePr w:w="8220" w:wrap="auto" w:vAnchor="margin" w:hAnchor="text" w:x="1702" w:y="544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有否就劳动能力鉴定结论申请复查鉴定或再次鉴定：□有</w:t>
      </w:r>
      <w:r>
        <w:rPr>
          <w:rFonts w:hint="eastAsia" w:ascii="宋体" w:hAnsi="宋体" w:eastAsia="宋体" w:cs="宋体"/>
          <w:color w:val="000000"/>
          <w:spacing w:val="329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</w:rPr>
        <w:t>□否</w:t>
      </w:r>
    </w:p>
    <w:p>
      <w:pPr>
        <w:framePr w:w="8220" w:wrap="auto" w:vAnchor="margin" w:hAnchor="text" w:x="1702" w:y="5449"/>
        <w:widowControl w:val="0"/>
        <w:autoSpaceDE w:val="0"/>
        <w:autoSpaceDN w:val="0"/>
        <w:spacing w:before="281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经确认的停工留薪期时间：</w:t>
      </w:r>
    </w:p>
    <w:p>
      <w:pPr>
        <w:framePr w:w="8743" w:wrap="auto" w:vAnchor="margin" w:hAnchor="text" w:x="1702" w:y="65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2"/>
          <w:sz w:val="28"/>
        </w:rPr>
        <w:t>4.受伤前</w:t>
      </w:r>
      <w:r>
        <w:rPr>
          <w:rFonts w:hint="eastAsia" w:ascii="宋体" w:hAnsi="宋体" w:eastAsia="宋体" w:cs="宋体"/>
          <w:color w:val="000000"/>
          <w:spacing w:val="-19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2"/>
          <w:sz w:val="28"/>
        </w:rPr>
        <w:t>12</w:t>
      </w:r>
      <w:r>
        <w:rPr>
          <w:rFonts w:hint="eastAsia" w:ascii="宋体" w:hAnsi="宋体" w:eastAsia="宋体" w:cs="宋体"/>
          <w:color w:val="000000"/>
          <w:spacing w:val="-17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4"/>
          <w:sz w:val="28"/>
        </w:rPr>
        <w:t>个月的平均应发工资（不足</w:t>
      </w:r>
      <w:r>
        <w:rPr>
          <w:rFonts w:hint="eastAsia" w:ascii="宋体" w:hAnsi="宋体" w:eastAsia="宋体" w:cs="宋体"/>
          <w:color w:val="000000"/>
          <w:spacing w:val="-17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2"/>
          <w:sz w:val="28"/>
        </w:rPr>
        <w:t>12</w:t>
      </w:r>
      <w:r>
        <w:rPr>
          <w:rFonts w:hint="eastAsia" w:ascii="宋体" w:hAnsi="宋体" w:eastAsia="宋体" w:cs="宋体"/>
          <w:color w:val="000000"/>
          <w:spacing w:val="-19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4"/>
          <w:sz w:val="28"/>
        </w:rPr>
        <w:t>个月的，按实际月数平均</w:t>
      </w:r>
    </w:p>
    <w:p>
      <w:pPr>
        <w:framePr w:w="1083" w:wrap="auto" w:vAnchor="margin" w:hAnchor="text" w:x="1702" w:y="712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计算）</w:t>
      </w:r>
    </w:p>
    <w:p>
      <w:pPr>
        <w:framePr w:w="802" w:wrap="auto" w:vAnchor="margin" w:hAnchor="text" w:x="3941" w:y="712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1"/>
          <w:sz w:val="28"/>
        </w:rPr>
        <w:t>元</w:t>
      </w:r>
    </w:p>
    <w:p>
      <w:pPr>
        <w:framePr w:w="3050" w:wrap="auto" w:vAnchor="margin" w:hAnchor="text" w:x="1702" w:y="769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5.受伤后有无再上班：</w:t>
      </w:r>
    </w:p>
    <w:p>
      <w:pPr>
        <w:framePr w:w="3050" w:wrap="auto" w:vAnchor="margin" w:hAnchor="text" w:x="1702" w:y="7690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□有，上班时间：</w:t>
      </w:r>
    </w:p>
    <w:p>
      <w:pPr>
        <w:framePr w:w="1926" w:wrap="auto" w:vAnchor="margin" w:hAnchor="text" w:x="1702" w:y="93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□无，原因：</w:t>
      </w:r>
    </w:p>
    <w:p>
      <w:pPr>
        <w:framePr w:w="2488" w:wrap="auto" w:vAnchor="margin" w:hAnchor="text" w:x="1702" w:y="1048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二、住院治疗情况</w:t>
      </w:r>
    </w:p>
    <w:p>
      <w:pPr>
        <w:framePr w:w="3331" w:wrap="auto" w:vAnchor="margin" w:hAnchor="text" w:x="1702" w:y="110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1.工伤后有无住院治疗：</w:t>
      </w:r>
    </w:p>
    <w:p>
      <w:pPr>
        <w:framePr w:w="3331" w:wrap="auto" w:vAnchor="margin" w:hAnchor="text" w:x="1702" w:y="11050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□有，住院日期：</w:t>
      </w:r>
    </w:p>
    <w:p>
      <w:pPr>
        <w:framePr w:w="802" w:wrap="auto" w:vAnchor="margin" w:hAnchor="text" w:x="1702" w:y="1273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-2"/>
          <w:sz w:val="28"/>
        </w:rPr>
        <w:t>□无</w:t>
      </w:r>
    </w:p>
    <w:p>
      <w:pPr>
        <w:framePr w:w="7124" w:wrap="auto" w:vAnchor="margin" w:hAnchor="text" w:x="1702" w:y="1329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2.停工留薪期间有无护理需要及事实：</w:t>
      </w:r>
    </w:p>
    <w:p>
      <w:pPr>
        <w:framePr w:w="7124" w:wrap="auto" w:vAnchor="margin" w:hAnchor="text" w:x="1702" w:y="13290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-6"/>
          <w:sz w:val="28"/>
        </w:rPr>
        <w:t>□有，根据医嘱证明（如住院/出院小结），护理期限：</w:t>
      </w:r>
    </w:p>
    <w:p>
      <w:pPr>
        <w:framePr w:w="802" w:wrap="auto" w:vAnchor="margin" w:hAnchor="text" w:x="1702" w:y="149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-2"/>
          <w:sz w:val="28"/>
        </w:rPr>
        <w:t>□无</w:t>
      </w:r>
    </w:p>
    <w:p>
      <w:pPr>
        <w:spacing w:before="0" w:after="0" w:line="0" w:lineRule="exact"/>
        <w:ind w:left="0" w:right="0" w:firstLine="0"/>
        <w:jc w:val="left"/>
        <w:rPr>
          <w:rFonts w:hint="eastAsia" w:ascii="宋体" w:hAnsi="宋体" w:eastAsia="宋体" w:cs="宋体"/>
          <w:color w:val="FF0000"/>
          <w:spacing w:val="0"/>
          <w:sz w:val="2"/>
        </w:rPr>
      </w:pPr>
      <w:r>
        <w:rPr>
          <w:rFonts w:hint="eastAsia" w:ascii="宋体" w:hAnsi="宋体" w:eastAsia="宋体" w:cs="宋体"/>
        </w:rPr>
        <w:pict>
          <v:shape id="_x00000" o:spid="_x0000_s1026" o:spt="75" type="#_x0000_t75" style="position:absolute;left:0pt;margin-left:168.05pt;margin-top:173.05pt;height:3pt;width:36.9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" o:spid="_x0000_s1027" o:spt="75" type="#_x0000_t75" style="position:absolute;left:0pt;margin-left:217pt;margin-top:173.05pt;height:3pt;width:23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2" o:spid="_x0000_s1028" o:spt="75" type="#_x0000_t75" style="position:absolute;left:0pt;margin-left:252.05pt;margin-top:173.05pt;height:3pt;width:23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3" o:spid="_x0000_s1029" o:spt="75" type="#_x0000_t75" style="position:absolute;left:0pt;margin-left:210.05pt;margin-top:257pt;height:3pt;width:29.9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4" o:spid="_x0000_s1030" o:spt="75" type="#_x0000_t75" style="position:absolute;left:0pt;margin-left:252.05pt;margin-top:313.1pt;height:3pt;width:259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5" o:spid="_x0000_s1031" o:spt="75" type="#_x0000_t75" style="position:absolute;left:0pt;margin-left:126.05pt;margin-top:369.1pt;height:3pt;width:71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6" o:spid="_x0000_s1032" o:spt="75" type="#_x0000_t75" style="position:absolute;left:0pt;margin-left:196pt;margin-top:425pt;height:3pt;width:315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7" o:spid="_x0000_s1033" o:spt="75" type="#_x0000_t75" style="position:absolute;left:0pt;margin-left:84.05pt;margin-top:453.1pt;height:3pt;width:427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8" o:spid="_x0000_s1034" o:spt="75" type="#_x0000_t75" style="position:absolute;left:0pt;margin-left:168.05pt;margin-top:481.1pt;height:3pt;width:343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9" o:spid="_x0000_s1035" o:spt="75" type="#_x0000_t75" style="position:absolute;left:0pt;margin-left:84.05pt;margin-top:509pt;height:3pt;width:427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0" o:spid="_x0000_s1036" o:spt="75" type="#_x0000_t75" style="position:absolute;left:0pt;margin-left:196pt;margin-top:593pt;height:3pt;width:315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1" o:spid="_x0000_s1037" o:spt="75" type="#_x0000_t75" style="position:absolute;left:0pt;margin-left:84.05pt;margin-top:621.05pt;height:3pt;width:427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2" o:spid="_x0000_s1038" o:spt="75" type="#_x0000_t75" style="position:absolute;left:0pt;margin-left:420pt;margin-top:705.05pt;height:3pt;width:91.1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3" o:spid="_x0000_s1039" o:spt="75" type="#_x0000_t75" style="position:absolute;left:0pt;margin-left:84.05pt;margin-top:733.05pt;height:3pt;width:427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宋体" w:hAnsi="宋体" w:eastAsia="宋体" w:cs="宋体"/>
          <w:color w:val="FF0000"/>
          <w:spacing w:val="0"/>
          <w:sz w:val="2"/>
        </w:rPr>
        <w:br w:type="page"/>
      </w: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hint="eastAsia" w:ascii="宋体" w:hAnsi="宋体" w:eastAsia="宋体" w:cs="宋体"/>
          <w:color w:val="FF0000"/>
          <w:spacing w:val="0"/>
          <w:sz w:val="2"/>
        </w:rPr>
      </w:pPr>
      <w:r>
        <w:rPr>
          <w:rFonts w:hint="eastAsia" w:ascii="宋体" w:hAnsi="宋体" w:eastAsia="宋体" w:cs="宋体"/>
          <w:color w:val="FF0000"/>
          <w:spacing w:val="0"/>
          <w:sz w:val="2"/>
        </w:rPr>
        <w:t xml:space="preserve"> </w:t>
      </w:r>
    </w:p>
    <w:p>
      <w:pPr>
        <w:framePr w:w="3050" w:wrap="auto" w:vAnchor="margin" w:hAnchor="text" w:x="1702" w:y="12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3.单位是否派人护理：</w:t>
      </w:r>
    </w:p>
    <w:p>
      <w:pPr>
        <w:framePr w:w="1926" w:wrap="auto" w:vAnchor="margin" w:hAnchor="text" w:x="1702" w:y="17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□已派人护理</w:t>
      </w:r>
    </w:p>
    <w:p>
      <w:pPr>
        <w:framePr w:w="3893" w:wrap="auto" w:vAnchor="margin" w:hAnchor="text" w:x="1702" w:y="232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□未派人护理但已支付护理费</w:t>
      </w:r>
    </w:p>
    <w:p>
      <w:pPr>
        <w:framePr w:w="3893" w:wrap="auto" w:vAnchor="margin" w:hAnchor="text" w:x="1702" w:y="2329"/>
        <w:widowControl w:val="0"/>
        <w:autoSpaceDE w:val="0"/>
        <w:autoSpaceDN w:val="0"/>
        <w:spacing w:before="281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□未派人护理也未支付护理费</w:t>
      </w:r>
    </w:p>
    <w:p>
      <w:pPr>
        <w:framePr w:w="3893" w:wrap="auto" w:vAnchor="margin" w:hAnchor="text" w:x="1702" w:y="2329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三、工伤保险情况</w:t>
      </w:r>
    </w:p>
    <w:p>
      <w:pPr>
        <w:framePr w:w="4829" w:wrap="auto" w:vAnchor="margin" w:hAnchor="text" w:x="1702" w:y="4009"/>
        <w:widowControl w:val="0"/>
        <w:autoSpaceDE w:val="0"/>
        <w:autoSpaceDN w:val="0"/>
        <w:spacing w:before="0" w:after="0" w:line="296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1.有否已参加工伤保险：是</w:t>
      </w:r>
      <w:r>
        <w:rPr>
          <w:rFonts w:hint="eastAsia" w:ascii="宋体" w:hAnsi="宋体" w:eastAsia="宋体" w:cs="宋体"/>
          <w:color w:val="000000"/>
          <w:spacing w:val="329"/>
          <w:sz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</w:rPr>
        <w:t>□否</w:t>
      </w:r>
    </w:p>
    <w:p>
      <w:pPr>
        <w:framePr w:w="4829" w:wrap="auto" w:vAnchor="margin" w:hAnchor="text" w:x="1702" w:y="4009"/>
        <w:widowControl w:val="0"/>
        <w:autoSpaceDE w:val="0"/>
        <w:autoSpaceDN w:val="0"/>
        <w:spacing w:before="263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2.社保机构有否支付工伤待遇：</w:t>
      </w:r>
    </w:p>
    <w:p>
      <w:pPr>
        <w:framePr w:w="4829" w:wrap="auto" w:vAnchor="margin" w:hAnchor="text" w:x="1702" w:y="4009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□有，具体项目是：</w:t>
      </w:r>
    </w:p>
    <w:p>
      <w:pPr>
        <w:framePr w:w="2769" w:wrap="auto" w:vAnchor="margin" w:hAnchor="text" w:x="1702" w:y="62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□否，未支付原因：</w:t>
      </w:r>
    </w:p>
    <w:p>
      <w:pPr>
        <w:framePr w:w="4174" w:wrap="auto" w:vAnchor="margin" w:hAnchor="text" w:x="1702" w:y="68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3.用人单位有否支付工伤待遇：</w:t>
      </w:r>
    </w:p>
    <w:p>
      <w:pPr>
        <w:framePr w:w="4174" w:wrap="auto" w:vAnchor="margin" w:hAnchor="text" w:x="1702" w:y="6810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□有，已支付以下工伤待遇：</w:t>
      </w:r>
    </w:p>
    <w:p>
      <w:pPr>
        <w:framePr w:w="802" w:wrap="auto" w:vAnchor="margin" w:hAnchor="text" w:x="1702" w:y="849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-2"/>
          <w:sz w:val="28"/>
        </w:rPr>
        <w:t>□否</w:t>
      </w:r>
    </w:p>
    <w:p>
      <w:pPr>
        <w:framePr w:w="4174" w:wrap="auto" w:vAnchor="margin" w:hAnchor="text" w:x="1702" w:y="904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4.本人有否支付工伤相关费用：</w:t>
      </w:r>
    </w:p>
    <w:p>
      <w:pPr>
        <w:framePr w:w="3331" w:wrap="auto" w:vAnchor="margin" w:hAnchor="text" w:x="1702" w:y="96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□有，费用包括：医疗费</w:t>
      </w:r>
    </w:p>
    <w:p>
      <w:pPr>
        <w:framePr w:w="1645" w:wrap="auto" w:vAnchor="margin" w:hAnchor="text" w:x="6600" w:y="96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元；鉴定费</w:t>
      </w:r>
    </w:p>
    <w:p>
      <w:pPr>
        <w:framePr w:w="802" w:wrap="auto" w:vAnchor="margin" w:hAnchor="text" w:x="9682" w:y="96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-2"/>
          <w:sz w:val="28"/>
        </w:rPr>
        <w:t>元；</w:t>
      </w:r>
    </w:p>
    <w:p>
      <w:pPr>
        <w:framePr w:w="1083" w:wrap="auto" w:vAnchor="margin" w:hAnchor="text" w:x="1702" w:y="101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其他：</w:t>
      </w:r>
    </w:p>
    <w:p>
      <w:pPr>
        <w:framePr w:w="1083" w:wrap="auto" w:vAnchor="margin" w:hAnchor="text" w:x="1702" w:y="10170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-2"/>
          <w:sz w:val="28"/>
        </w:rPr>
        <w:t>□否</w:t>
      </w:r>
    </w:p>
    <w:p>
      <w:pPr>
        <w:framePr w:w="2769" w:wrap="auto" w:vAnchor="margin" w:hAnchor="text" w:x="6485" w:y="1314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-16"/>
          <w:sz w:val="28"/>
        </w:rPr>
        <w:t>申请人（代理人）：</w:t>
      </w:r>
    </w:p>
    <w:p>
      <w:pPr>
        <w:framePr w:w="521" w:wrap="auto" w:vAnchor="margin" w:hAnchor="text" w:x="7865" w:y="136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年</w:t>
      </w:r>
    </w:p>
    <w:p>
      <w:pPr>
        <w:framePr w:w="521" w:wrap="auto" w:vAnchor="margin" w:hAnchor="text" w:x="8645" w:y="136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月</w:t>
      </w:r>
    </w:p>
    <w:p>
      <w:pPr>
        <w:framePr w:w="521" w:wrap="auto" w:vAnchor="margin" w:hAnchor="text" w:x="9425" w:y="136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</w:rPr>
        <w:t>日</w:t>
      </w:r>
    </w:p>
    <w:p>
      <w:pPr>
        <w:spacing w:before="0" w:after="0" w:line="0" w:lineRule="exact"/>
        <w:ind w:left="0" w:right="0" w:firstLine="0"/>
        <w:jc w:val="left"/>
        <w:rPr>
          <w:rFonts w:hint="eastAsia" w:ascii="宋体" w:hAnsi="宋体" w:eastAsia="宋体" w:cs="宋体"/>
          <w:color w:val="FF0000"/>
          <w:spacing w:val="0"/>
          <w:sz w:val="2"/>
        </w:rPr>
      </w:pPr>
      <w:r>
        <w:rPr>
          <w:rFonts w:hint="eastAsia" w:ascii="宋体" w:hAnsi="宋体" w:eastAsia="宋体" w:cs="宋体"/>
        </w:rPr>
        <w:pict>
          <v:shape id="_x000014" o:spid="_x0000_s1040" o:spt="75" type="#_x0000_t75" style="position:absolute;left:0pt;margin-left:210.05pt;margin-top:269pt;height:3pt;width:301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5" o:spid="_x0000_s1041" o:spt="75" type="#_x0000_t75" style="position:absolute;left:0pt;margin-left:84.05pt;margin-top:297.1pt;height:3pt;width:427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6" o:spid="_x0000_s1042" o:spt="75" type="#_x0000_t75" style="position:absolute;left:0pt;margin-left:210.05pt;margin-top:325.1pt;height:3pt;width:301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7" o:spid="_x0000_s1043" o:spt="75" type="#_x0000_t75" style="position:absolute;left:0pt;margin-left:266pt;margin-top:381.1pt;height:3pt;width:245.1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8" o:spid="_x0000_s1044" o:spt="75" type="#_x0000_t75" style="position:absolute;left:0pt;margin-left:84.05pt;margin-top:409.1pt;height:3pt;width:427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19" o:spid="_x0000_s1045" o:spt="75" type="#_x0000_t75" style="position:absolute;left:0pt;margin-left:245pt;margin-top:493.1pt;height:3pt;width:86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20" o:spid="_x0000_s1046" o:spt="75" type="#_x0000_t75" style="position:absolute;left:0pt;margin-left:399pt;margin-top:493.1pt;height:3pt;width:86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21" o:spid="_x0000_s1047" o:spt="75" type="#_x0000_t75" style="position:absolute;left:0pt;margin-left:126.05pt;margin-top:521pt;height:3pt;width:385.1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hint="eastAsia" w:ascii="宋体" w:hAnsi="宋体" w:eastAsia="宋体" w:cs="宋体"/>
        </w:rPr>
        <w:pict>
          <v:shape id="_x000022" o:spid="_x0000_s1048" o:spt="75" type="#_x0000_t75" style="position:absolute;left:0pt;margin-left:442.25pt;margin-top:669.8pt;height:3pt;width:66.1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</w:p>
    <w:sectPr>
      <w:footerReference r:id="rId4" w:type="default"/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D992720D-E4BE-4EB2-A3BE-121924D87D8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D41C1DA-446D-460B-B12F-53F2E4CF1F8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F741D18-BFD0-4AA3-9F5C-AFC9E7DD79A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C24FB58-90B6-4DD6-88DE-7D0AEB13B6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6BBAA83E-327A-4C47-8748-F616AD600D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E610445-E55F-4187-B72F-9263E780F54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3FDCFB56-857D-45B7-A14B-44EDF13494A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  <w:embedRegular r:id="rId8" w:fontKey="{721DC081-F532-44A6-A7C8-3D72DE8E8AF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4A96FC5"/>
    <w:rsid w:val="23043430"/>
    <w:rsid w:val="57DD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link w:val="1"/>
    <w:semiHidden/>
    <w:qFormat/>
    <w:uiPriority w:val="0"/>
  </w:style>
  <w:style w:type="table" w:default="1" w:styleId="4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footer"/>
    <w:basedOn w:val="1"/>
    <w:uiPriority w:val="429496729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4294967295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58</Words>
  <Characters>441</Characters>
  <Lines>46</Lines>
  <Paragraphs>46</Paragraphs>
  <TotalTime>75</TotalTime>
  <ScaleCrop>false</ScaleCrop>
  <LinksUpToDate>false</LinksUpToDate>
  <CharactersWithSpaces>451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2023-11-01T11:58:00Z</dcterms:created>
  <dc:creator>bae</dc:creator>
  <cp:lastModifiedBy>赵岚</cp:lastModifiedBy>
  <dcterms:modified xsi:type="dcterms:W3CDTF">2025-04-17T02:36:00Z</dcterms:modified>
  <dc:title> 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