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DC9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中山市人力资源和社会保障局2025年行政许可实施和监督管理情况表</w:t>
      </w:r>
    </w:p>
    <w:p w14:paraId="36C7FBD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ind w:firstLine="688"/>
        <w:rPr>
          <w:rFonts w:hint="default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单位（盖章）：中山市人力资源和社会保障局</w:t>
      </w:r>
    </w:p>
    <w:tbl>
      <w:tblPr>
        <w:tblStyle w:val="3"/>
        <w:tblW w:w="16414" w:type="dxa"/>
        <w:tblInd w:w="-1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1927"/>
        <w:gridCol w:w="1983"/>
        <w:gridCol w:w="543"/>
        <w:gridCol w:w="642"/>
        <w:gridCol w:w="657"/>
        <w:gridCol w:w="611"/>
        <w:gridCol w:w="579"/>
        <w:gridCol w:w="626"/>
        <w:gridCol w:w="642"/>
        <w:gridCol w:w="683"/>
        <w:gridCol w:w="971"/>
        <w:gridCol w:w="877"/>
        <w:gridCol w:w="654"/>
        <w:gridCol w:w="733"/>
        <w:gridCol w:w="718"/>
        <w:gridCol w:w="718"/>
        <w:gridCol w:w="718"/>
        <w:gridCol w:w="718"/>
        <w:gridCol w:w="718"/>
        <w:gridCol w:w="456"/>
      </w:tblGrid>
      <w:tr w14:paraId="19CF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A7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7" w:hRule="atLeast"/>
        </w:trPr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2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8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C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3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0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 w14:paraId="520D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177A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0D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 w14:paraId="5CE5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5DB0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7C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人力资源服务许可审批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人力资源服务许可审批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 w14:paraId="1EA5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7E9D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7B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D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民办职业培训学校新设立审批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新办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90个</w:t>
            </w:r>
          </w:p>
          <w:p w14:paraId="3588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1个</w:t>
            </w:r>
          </w:p>
          <w:p w14:paraId="3964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C4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民办职业培训学校的变更审批</w:t>
            </w:r>
          </w:p>
          <w:p w14:paraId="7374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提升办学层次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90个</w:t>
            </w:r>
          </w:p>
          <w:p w14:paraId="6EB9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1629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5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5F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增加工种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90个</w:t>
            </w:r>
          </w:p>
          <w:p w14:paraId="1928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7811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2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14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90个</w:t>
            </w:r>
          </w:p>
          <w:p w14:paraId="3F85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2A3B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3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技工学校、技师学院办学许可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技工学校设立审批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91个</w:t>
            </w:r>
          </w:p>
          <w:p w14:paraId="16EB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  <w:p w14:paraId="4634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6BF8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30B2"/>
    <w:rsid w:val="09D27E42"/>
    <w:rsid w:val="15072F68"/>
    <w:rsid w:val="20BF6495"/>
    <w:rsid w:val="3CE729F7"/>
    <w:rsid w:val="3FE86BFC"/>
    <w:rsid w:val="57F730B2"/>
    <w:rsid w:val="5C82780B"/>
    <w:rsid w:val="5F6B5ED6"/>
    <w:rsid w:val="774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2025-03-21T01:40:00Z</dcterms:created>
  <dc:creator>伍家欣</dc:creator>
  <cp:lastModifiedBy>张雪岩</cp:lastModifiedBy>
  <dcterms:modified xsi:type="dcterms:W3CDTF">2026-03-26T03:10:39Z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9CD57E535F1C444090964B7E571F6BBF_13</vt:lpwstr>
  </property>
</Properties>
</file>