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560" w:lineRule="atLeast"/>
        <w:ind w:right="0" w:rightChars="0"/>
        <w:jc w:val="both"/>
        <w:textAlignment w:val="auto"/>
        <w:rPr>
          <w:rFonts w:hint="eastAsia" w:eastAsia="黑体"/>
          <w:color w:val="auto"/>
          <w:spacing w:val="-6"/>
          <w:sz w:val="32"/>
          <w:szCs w:val="32"/>
          <w:highlight w:val="none"/>
          <w:lang w:val="en-US" w:eastAsia="zh-CN"/>
        </w:rPr>
      </w:pPr>
      <w:r>
        <w:rPr>
          <w:rFonts w:hint="eastAsia" w:eastAsia="黑体"/>
          <w:color w:val="auto"/>
          <w:spacing w:val="-6"/>
          <w:sz w:val="32"/>
          <w:szCs w:val="32"/>
          <w:highlight w:val="none"/>
          <w:lang w:eastAsia="zh-CN"/>
        </w:rPr>
        <w:t>附件</w:t>
      </w:r>
      <w:r>
        <w:rPr>
          <w:rFonts w:hint="eastAsia" w:eastAsia="黑体"/>
          <w:color w:val="auto"/>
          <w:spacing w:val="-6"/>
          <w:sz w:val="32"/>
          <w:szCs w:val="32"/>
          <w:highlight w:val="none"/>
          <w:lang w:val="en-US" w:eastAsia="zh-CN"/>
        </w:rPr>
        <w:t>1</w:t>
      </w:r>
    </w:p>
    <w:p>
      <w:pPr>
        <w:pStyle w:val="30"/>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560" w:lineRule="atLeast"/>
        <w:jc w:val="center"/>
        <w:textAlignment w:val="auto"/>
        <w:rPr>
          <w:rFonts w:hint="eastAsia" w:ascii="方正小标宋简体" w:hAnsi="方正小标宋简体" w:eastAsia="方正小标宋简体" w:cs="方正小标宋简体"/>
          <w:b w:val="0"/>
          <w:bCs w:val="0"/>
          <w:color w:val="auto"/>
          <w:spacing w:val="-6"/>
          <w:kern w:val="2"/>
          <w:sz w:val="44"/>
          <w:szCs w:val="44"/>
          <w:highlight w:val="none"/>
          <w:lang w:val="en-US" w:eastAsia="zh-CN" w:bidi="ar-SA"/>
        </w:rPr>
      </w:pPr>
      <w:bookmarkStart w:id="0" w:name="_GoBack"/>
      <w:r>
        <w:rPr>
          <w:rFonts w:hint="eastAsia" w:ascii="方正小标宋简体" w:hAnsi="方正小标宋简体" w:eastAsia="方正小标宋简体" w:cs="方正小标宋简体"/>
          <w:b w:val="0"/>
          <w:bCs w:val="0"/>
          <w:color w:val="auto"/>
          <w:spacing w:val="-6"/>
          <w:kern w:val="2"/>
          <w:sz w:val="44"/>
          <w:szCs w:val="44"/>
          <w:highlight w:val="none"/>
          <w:lang w:val="en-US" w:eastAsia="zh-CN" w:bidi="ar-SA"/>
        </w:rPr>
        <w:t>中山市社保卡合作银行资格准入机制</w:t>
      </w:r>
    </w:p>
    <w:bookmarkEnd w:id="0"/>
    <w:p>
      <w:pPr>
        <w:keepNext w:val="0"/>
        <w:keepLines w:val="0"/>
        <w:pageBreakBefore w:val="0"/>
        <w:widowControl w:val="0"/>
        <w:kinsoku/>
        <w:wordWrap/>
        <w:overflowPunct/>
        <w:topLinePunct w:val="0"/>
        <w:autoSpaceDE/>
        <w:autoSpaceDN/>
        <w:bidi w:val="0"/>
        <w:spacing w:beforeLines="0" w:after="0" w:afterLines="0" w:line="560" w:lineRule="atLeast"/>
        <w:ind w:firstLine="640"/>
        <w:textAlignment w:val="auto"/>
        <w:rPr>
          <w:rFonts w:hint="eastAsia" w:eastAsia="仿宋_GB2312"/>
          <w:bCs/>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0" w:firstLineChars="0"/>
        <w:textAlignment w:val="auto"/>
        <w:rPr>
          <w:rFonts w:hint="eastAsia" w:ascii="楷体_GB2312" w:hAnsi="楷体_GB2312" w:eastAsia="楷体_GB2312" w:cs="楷体_GB2312"/>
          <w:b/>
          <w:bCs w:val="0"/>
          <w:color w:val="auto"/>
          <w:spacing w:val="-6"/>
          <w:sz w:val="32"/>
          <w:szCs w:val="32"/>
          <w:highlight w:val="none"/>
        </w:rPr>
      </w:pPr>
      <w:r>
        <w:rPr>
          <w:rFonts w:hint="eastAsia" w:ascii="楷体_GB2312" w:hAnsi="楷体_GB2312" w:eastAsia="楷体_GB2312" w:cs="楷体_GB2312"/>
          <w:b/>
          <w:bCs w:val="0"/>
          <w:color w:val="auto"/>
          <w:spacing w:val="-6"/>
          <w:sz w:val="32"/>
          <w:szCs w:val="32"/>
          <w:highlight w:val="none"/>
          <w:lang w:eastAsia="zh-CN"/>
        </w:rPr>
        <w:t>　　</w:t>
      </w:r>
      <w:r>
        <w:rPr>
          <w:rFonts w:hint="eastAsia" w:ascii="楷体_GB2312" w:hAnsi="楷体_GB2312" w:eastAsia="楷体_GB2312" w:cs="楷体_GB2312"/>
          <w:b/>
          <w:bCs w:val="0"/>
          <w:color w:val="auto"/>
          <w:spacing w:val="-6"/>
          <w:sz w:val="32"/>
          <w:szCs w:val="32"/>
          <w:highlight w:val="none"/>
        </w:rPr>
        <w:t>（一）资质条件</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0" w:firstLineChars="0"/>
        <w:textAlignment w:val="auto"/>
        <w:rPr>
          <w:rFonts w:hint="eastAsia" w:eastAsia="仿宋_GB2312"/>
          <w:bCs/>
          <w:color w:val="auto"/>
          <w:spacing w:val="-6"/>
          <w:sz w:val="32"/>
          <w:szCs w:val="32"/>
          <w:highlight w:val="none"/>
        </w:rPr>
      </w:pPr>
      <w:r>
        <w:rPr>
          <w:rFonts w:hint="eastAsia" w:eastAsia="仿宋_GB2312" w:cs="仿宋_GB2312"/>
          <w:bCs/>
          <w:color w:val="auto"/>
          <w:spacing w:val="-6"/>
          <w:sz w:val="32"/>
          <w:szCs w:val="32"/>
          <w:highlight w:val="none"/>
          <w:lang w:val="en-US" w:eastAsia="zh-CN"/>
        </w:rPr>
        <w:t>　　</w:t>
      </w:r>
      <w:r>
        <w:rPr>
          <w:rFonts w:hint="eastAsia" w:ascii="仿宋_GB2312" w:hAnsi="仿宋_GB2312" w:eastAsia="仿宋_GB2312" w:cs="仿宋_GB2312"/>
          <w:bCs/>
          <w:color w:val="auto"/>
          <w:spacing w:val="-6"/>
          <w:sz w:val="32"/>
          <w:szCs w:val="32"/>
          <w:highlight w:val="none"/>
          <w:lang w:val="en-US" w:eastAsia="zh-CN"/>
        </w:rPr>
        <w:t>1.</w:t>
      </w:r>
      <w:r>
        <w:rPr>
          <w:rFonts w:hint="eastAsia" w:eastAsia="仿宋_GB2312"/>
          <w:bCs/>
          <w:color w:val="auto"/>
          <w:spacing w:val="-6"/>
          <w:sz w:val="32"/>
          <w:szCs w:val="32"/>
          <w:highlight w:val="none"/>
        </w:rPr>
        <w:t>须是中国境内合法注册的国有商业银行、中国邮政储蓄银行、股份制商业银行、城市商业银行</w:t>
      </w:r>
      <w:r>
        <w:rPr>
          <w:rFonts w:hint="eastAsia" w:eastAsia="仿宋_GB2312"/>
          <w:bCs/>
          <w:color w:val="auto"/>
          <w:spacing w:val="-6"/>
          <w:sz w:val="32"/>
          <w:szCs w:val="32"/>
          <w:highlight w:val="none"/>
          <w:lang w:eastAsia="zh-CN"/>
        </w:rPr>
        <w:t>、农村商业银行</w:t>
      </w:r>
      <w:r>
        <w:rPr>
          <w:rFonts w:hint="eastAsia" w:eastAsia="仿宋_GB2312"/>
          <w:bCs/>
          <w:color w:val="auto"/>
          <w:spacing w:val="-6"/>
          <w:sz w:val="32"/>
          <w:szCs w:val="32"/>
          <w:highlight w:val="none"/>
        </w:rPr>
        <w:t>等中资商业银行。</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0" w:firstLineChars="0"/>
        <w:textAlignment w:val="auto"/>
        <w:rPr>
          <w:rFonts w:hint="eastAsia" w:eastAsia="仿宋_GB2312"/>
          <w:bCs/>
          <w:color w:val="auto"/>
          <w:spacing w:val="-6"/>
          <w:sz w:val="32"/>
          <w:szCs w:val="32"/>
          <w:highlight w:val="none"/>
        </w:rPr>
      </w:pPr>
      <w:r>
        <w:rPr>
          <w:rFonts w:hint="eastAsia" w:eastAsia="仿宋_GB2312" w:cs="仿宋_GB2312"/>
          <w:bCs/>
          <w:color w:val="auto"/>
          <w:spacing w:val="-6"/>
          <w:sz w:val="32"/>
          <w:szCs w:val="32"/>
          <w:highlight w:val="none"/>
          <w:lang w:val="en-US" w:eastAsia="zh-CN"/>
        </w:rPr>
        <w:t>　　</w:t>
      </w:r>
      <w:r>
        <w:rPr>
          <w:rFonts w:hint="eastAsia" w:ascii="仿宋_GB2312" w:hAnsi="仿宋_GB2312" w:eastAsia="仿宋_GB2312" w:cs="仿宋_GB2312"/>
          <w:bCs/>
          <w:color w:val="auto"/>
          <w:spacing w:val="-6"/>
          <w:sz w:val="32"/>
          <w:szCs w:val="32"/>
          <w:highlight w:val="none"/>
          <w:lang w:val="en-US" w:eastAsia="zh-CN"/>
        </w:rPr>
        <w:t>2.</w:t>
      </w:r>
      <w:r>
        <w:rPr>
          <w:rFonts w:hint="eastAsia" w:eastAsia="仿宋_GB2312"/>
          <w:bCs/>
          <w:color w:val="auto"/>
          <w:spacing w:val="-6"/>
          <w:sz w:val="32"/>
          <w:szCs w:val="32"/>
          <w:highlight w:val="none"/>
        </w:rPr>
        <w:t>须持有国务院直属的银行业和保险业管理机构或其派出机构颁发的《中华人民共和国金融许可证》。</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0" w:firstLineChars="0"/>
        <w:textAlignment w:val="auto"/>
        <w:rPr>
          <w:rFonts w:hint="eastAsia" w:eastAsia="仿宋_GB2312"/>
          <w:bCs/>
          <w:color w:val="auto"/>
          <w:spacing w:val="-6"/>
          <w:sz w:val="32"/>
          <w:szCs w:val="32"/>
          <w:highlight w:val="none"/>
        </w:rPr>
      </w:pPr>
      <w:r>
        <w:rPr>
          <w:rFonts w:hint="eastAsia" w:eastAsia="仿宋_GB2312" w:cs="仿宋_GB2312"/>
          <w:bCs/>
          <w:color w:val="auto"/>
          <w:spacing w:val="-6"/>
          <w:sz w:val="32"/>
          <w:szCs w:val="32"/>
          <w:highlight w:val="none"/>
          <w:lang w:val="en-US" w:eastAsia="zh-CN"/>
        </w:rPr>
        <w:t>　　</w:t>
      </w:r>
      <w:r>
        <w:rPr>
          <w:rFonts w:hint="default" w:ascii="仿宋_GB2312" w:hAnsi="仿宋_GB2312" w:eastAsia="仿宋_GB2312" w:cs="仿宋_GB2312"/>
          <w:bCs/>
          <w:color w:val="auto"/>
          <w:spacing w:val="-6"/>
          <w:sz w:val="32"/>
          <w:szCs w:val="32"/>
          <w:highlight w:val="none"/>
          <w:lang w:val="en-US" w:eastAsia="zh-CN"/>
        </w:rPr>
        <w:t>3</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rPr>
        <w:t>在</w:t>
      </w:r>
      <w:r>
        <w:rPr>
          <w:rFonts w:hint="eastAsia" w:eastAsia="仿宋_GB2312"/>
          <w:bCs/>
          <w:color w:val="auto"/>
          <w:spacing w:val="-6"/>
          <w:sz w:val="32"/>
          <w:szCs w:val="32"/>
          <w:highlight w:val="none"/>
          <w:lang w:eastAsia="zh-CN"/>
        </w:rPr>
        <w:t>中山</w:t>
      </w:r>
      <w:r>
        <w:rPr>
          <w:rFonts w:hint="eastAsia" w:eastAsia="仿宋_GB2312"/>
          <w:bCs/>
          <w:color w:val="auto"/>
          <w:spacing w:val="-6"/>
          <w:sz w:val="32"/>
          <w:szCs w:val="32"/>
          <w:highlight w:val="none"/>
        </w:rPr>
        <w:t>市范围内设立的分支机构均有工商登记注册。</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0" w:firstLineChars="0"/>
        <w:textAlignment w:val="auto"/>
        <w:rPr>
          <w:rFonts w:hint="eastAsia" w:ascii="楷体_GB2312" w:hAnsi="楷体_GB2312" w:eastAsia="楷体_GB2312" w:cs="楷体_GB2312"/>
          <w:b/>
          <w:bCs w:val="0"/>
          <w:color w:val="auto"/>
          <w:spacing w:val="-6"/>
          <w:sz w:val="32"/>
          <w:szCs w:val="32"/>
          <w:highlight w:val="none"/>
        </w:rPr>
      </w:pPr>
      <w:r>
        <w:rPr>
          <w:rFonts w:hint="eastAsia" w:ascii="楷体_GB2312" w:hAnsi="楷体_GB2312" w:eastAsia="楷体_GB2312" w:cs="楷体_GB2312"/>
          <w:b/>
          <w:bCs w:val="0"/>
          <w:color w:val="auto"/>
          <w:spacing w:val="-6"/>
          <w:sz w:val="32"/>
          <w:szCs w:val="32"/>
          <w:highlight w:val="none"/>
          <w:lang w:eastAsia="zh-CN"/>
        </w:rPr>
        <w:t>　　（</w:t>
      </w:r>
      <w:r>
        <w:rPr>
          <w:rFonts w:hint="eastAsia" w:ascii="楷体_GB2312" w:hAnsi="楷体_GB2312" w:eastAsia="楷体_GB2312" w:cs="楷体_GB2312"/>
          <w:b/>
          <w:bCs w:val="0"/>
          <w:color w:val="auto"/>
          <w:spacing w:val="-6"/>
          <w:sz w:val="32"/>
          <w:szCs w:val="32"/>
          <w:highlight w:val="none"/>
        </w:rPr>
        <w:t>二</w:t>
      </w:r>
      <w:r>
        <w:rPr>
          <w:rFonts w:hint="eastAsia" w:ascii="楷体_GB2312" w:hAnsi="楷体_GB2312" w:eastAsia="楷体_GB2312" w:cs="楷体_GB2312"/>
          <w:b/>
          <w:bCs w:val="0"/>
          <w:color w:val="auto"/>
          <w:spacing w:val="-6"/>
          <w:sz w:val="32"/>
          <w:szCs w:val="32"/>
          <w:highlight w:val="none"/>
          <w:lang w:eastAsia="zh-CN"/>
        </w:rPr>
        <w:t>）基本</w:t>
      </w:r>
      <w:r>
        <w:rPr>
          <w:rFonts w:hint="eastAsia" w:ascii="楷体_GB2312" w:hAnsi="楷体_GB2312" w:eastAsia="楷体_GB2312" w:cs="楷体_GB2312"/>
          <w:b/>
          <w:bCs w:val="0"/>
          <w:color w:val="auto"/>
          <w:spacing w:val="-6"/>
          <w:sz w:val="32"/>
          <w:szCs w:val="32"/>
          <w:highlight w:val="none"/>
        </w:rPr>
        <w:t>条件</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0" w:firstLineChars="0"/>
        <w:textAlignment w:val="auto"/>
        <w:rPr>
          <w:rFonts w:hint="eastAsia" w:eastAsia="仿宋_GB2312"/>
          <w:bCs/>
          <w:color w:val="auto"/>
          <w:spacing w:val="-6"/>
          <w:sz w:val="32"/>
          <w:szCs w:val="32"/>
          <w:highlight w:val="none"/>
          <w:lang w:val="en-US" w:eastAsia="zh-CN"/>
        </w:rPr>
      </w:pPr>
      <w:r>
        <w:rPr>
          <w:rFonts w:hint="eastAsia" w:eastAsia="仿宋_GB2312" w:cs="仿宋_GB2312"/>
          <w:bCs/>
          <w:color w:val="auto"/>
          <w:spacing w:val="-6"/>
          <w:sz w:val="32"/>
          <w:szCs w:val="32"/>
          <w:highlight w:val="none"/>
          <w:lang w:val="en-US" w:eastAsia="zh-CN"/>
        </w:rPr>
        <w:t>　　</w:t>
      </w:r>
      <w:r>
        <w:rPr>
          <w:rFonts w:hint="default" w:ascii="仿宋_GB2312" w:hAnsi="仿宋_GB2312" w:eastAsia="仿宋_GB2312" w:cs="仿宋_GB2312"/>
          <w:bCs/>
          <w:color w:val="auto"/>
          <w:spacing w:val="-6"/>
          <w:sz w:val="32"/>
          <w:szCs w:val="32"/>
          <w:highlight w:val="none"/>
          <w:lang w:val="en-US" w:eastAsia="zh-CN"/>
        </w:rPr>
        <w:t>4</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rPr>
        <w:t>具有保证</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发行和应用工作顺利开展的部门和专业人员。</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0" w:firstLineChars="0"/>
        <w:textAlignment w:val="auto"/>
        <w:rPr>
          <w:rFonts w:hint="eastAsia" w:eastAsia="仿宋_GB2312"/>
          <w:bCs/>
          <w:color w:val="auto"/>
          <w:spacing w:val="-6"/>
          <w:sz w:val="32"/>
          <w:szCs w:val="32"/>
          <w:highlight w:val="none"/>
        </w:rPr>
      </w:pPr>
      <w:r>
        <w:rPr>
          <w:rFonts w:hint="eastAsia" w:eastAsia="仿宋_GB2312" w:cs="仿宋_GB2312"/>
          <w:bCs/>
          <w:color w:val="auto"/>
          <w:spacing w:val="-6"/>
          <w:sz w:val="32"/>
          <w:szCs w:val="32"/>
          <w:highlight w:val="none"/>
          <w:lang w:val="en-US" w:eastAsia="zh-CN"/>
        </w:rPr>
        <w:t>　　</w:t>
      </w:r>
      <w:r>
        <w:rPr>
          <w:rFonts w:hint="default" w:ascii="仿宋_GB2312" w:hAnsi="仿宋_GB2312" w:eastAsia="仿宋_GB2312" w:cs="仿宋_GB2312"/>
          <w:bCs/>
          <w:color w:val="auto"/>
          <w:spacing w:val="-6"/>
          <w:sz w:val="32"/>
          <w:szCs w:val="32"/>
          <w:highlight w:val="none"/>
          <w:lang w:val="en-US" w:eastAsia="zh-CN"/>
        </w:rPr>
        <w:t>5</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rPr>
        <w:t>开放</w:t>
      </w:r>
      <w:r>
        <w:rPr>
          <w:rFonts w:hint="eastAsia" w:eastAsia="仿宋_GB2312"/>
          <w:bCs/>
          <w:color w:val="auto"/>
          <w:spacing w:val="-6"/>
          <w:sz w:val="32"/>
          <w:szCs w:val="32"/>
          <w:highlight w:val="none"/>
          <w:lang w:eastAsia="zh-CN"/>
        </w:rPr>
        <w:t>中山</w:t>
      </w:r>
      <w:r>
        <w:rPr>
          <w:rFonts w:hint="eastAsia" w:eastAsia="仿宋_GB2312"/>
          <w:bCs/>
          <w:color w:val="auto"/>
          <w:spacing w:val="-6"/>
          <w:sz w:val="32"/>
          <w:szCs w:val="32"/>
          <w:highlight w:val="none"/>
        </w:rPr>
        <w:t>市辖区范围内所有网点办理</w:t>
      </w:r>
      <w:r>
        <w:rPr>
          <w:rFonts w:hint="eastAsia" w:eastAsia="仿宋_GB2312"/>
          <w:bCs/>
          <w:color w:val="auto"/>
          <w:spacing w:val="-6"/>
          <w:sz w:val="32"/>
          <w:szCs w:val="32"/>
          <w:highlight w:val="none"/>
          <w:lang w:eastAsia="zh-CN"/>
        </w:rPr>
        <w:t>中山</w:t>
      </w:r>
      <w:r>
        <w:rPr>
          <w:rFonts w:hint="eastAsia" w:eastAsia="仿宋_GB2312"/>
          <w:bCs/>
          <w:color w:val="auto"/>
          <w:spacing w:val="-6"/>
          <w:sz w:val="32"/>
          <w:szCs w:val="32"/>
          <w:highlight w:val="none"/>
        </w:rPr>
        <w:t>市</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业务，每个网点至少开设一个窗口受理</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业务，网点工作人员</w:t>
      </w:r>
      <w:r>
        <w:rPr>
          <w:rFonts w:hint="eastAsia" w:eastAsia="仿宋_GB2312"/>
          <w:bCs/>
          <w:color w:val="auto"/>
          <w:spacing w:val="-6"/>
          <w:sz w:val="32"/>
          <w:szCs w:val="32"/>
          <w:highlight w:val="none"/>
          <w:lang w:eastAsia="zh-CN"/>
        </w:rPr>
        <w:t>要</w:t>
      </w:r>
      <w:r>
        <w:rPr>
          <w:rFonts w:hint="eastAsia" w:eastAsia="仿宋_GB2312"/>
          <w:bCs/>
          <w:color w:val="auto"/>
          <w:spacing w:val="-6"/>
          <w:sz w:val="32"/>
          <w:szCs w:val="32"/>
          <w:highlight w:val="none"/>
        </w:rPr>
        <w:t>熟练</w:t>
      </w:r>
      <w:r>
        <w:rPr>
          <w:rFonts w:hint="eastAsia" w:eastAsia="仿宋_GB2312"/>
          <w:bCs/>
          <w:color w:val="auto"/>
          <w:spacing w:val="-6"/>
          <w:sz w:val="32"/>
          <w:szCs w:val="32"/>
          <w:highlight w:val="none"/>
          <w:lang w:eastAsia="zh-CN"/>
        </w:rPr>
        <w:t>办理社保卡</w:t>
      </w:r>
      <w:r>
        <w:rPr>
          <w:rFonts w:hint="eastAsia" w:eastAsia="仿宋_GB2312"/>
          <w:bCs/>
          <w:color w:val="auto"/>
          <w:spacing w:val="-6"/>
          <w:sz w:val="32"/>
          <w:szCs w:val="32"/>
          <w:highlight w:val="none"/>
        </w:rPr>
        <w:t>业务。在本行对外公告服务时间内能受理</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相关业务（</w:t>
      </w:r>
      <w:r>
        <w:rPr>
          <w:rFonts w:hint="eastAsia" w:eastAsia="仿宋_GB2312"/>
          <w:bCs/>
          <w:color w:val="auto"/>
          <w:spacing w:val="-6"/>
          <w:sz w:val="32"/>
          <w:szCs w:val="32"/>
          <w:highlight w:val="none"/>
          <w:lang w:eastAsia="zh-CN"/>
        </w:rPr>
        <w:t>包括但不限于</w:t>
      </w:r>
      <w:r>
        <w:rPr>
          <w:rFonts w:hint="eastAsia" w:eastAsia="仿宋_GB2312"/>
          <w:bCs/>
          <w:color w:val="auto"/>
          <w:spacing w:val="-6"/>
          <w:sz w:val="32"/>
          <w:szCs w:val="32"/>
          <w:highlight w:val="none"/>
        </w:rPr>
        <w:t>申请、领卡、激活、挂失</w:t>
      </w:r>
      <w:r>
        <w:rPr>
          <w:rFonts w:hint="eastAsia" w:eastAsia="仿宋_GB2312"/>
          <w:bCs/>
          <w:color w:val="auto"/>
          <w:spacing w:val="-6"/>
          <w:sz w:val="32"/>
          <w:szCs w:val="32"/>
          <w:highlight w:val="none"/>
          <w:lang w:eastAsia="zh-CN"/>
        </w:rPr>
        <w:t>解挂</w:t>
      </w:r>
      <w:r>
        <w:rPr>
          <w:rFonts w:hint="eastAsia" w:eastAsia="仿宋_GB2312"/>
          <w:bCs/>
          <w:color w:val="auto"/>
          <w:spacing w:val="-6"/>
          <w:sz w:val="32"/>
          <w:szCs w:val="32"/>
          <w:highlight w:val="none"/>
        </w:rPr>
        <w:t>、</w:t>
      </w:r>
      <w:r>
        <w:rPr>
          <w:rFonts w:hint="eastAsia" w:eastAsia="仿宋_GB2312"/>
          <w:bCs/>
          <w:color w:val="auto"/>
          <w:spacing w:val="-6"/>
          <w:sz w:val="32"/>
          <w:szCs w:val="32"/>
          <w:highlight w:val="none"/>
          <w:lang w:eastAsia="zh-CN"/>
        </w:rPr>
        <w:t>密码维护、</w:t>
      </w:r>
      <w:r>
        <w:rPr>
          <w:rFonts w:hint="eastAsia" w:eastAsia="仿宋_GB2312"/>
          <w:bCs/>
          <w:color w:val="auto"/>
          <w:spacing w:val="-6"/>
          <w:sz w:val="32"/>
          <w:szCs w:val="32"/>
          <w:highlight w:val="none"/>
        </w:rPr>
        <w:t>补换卡</w:t>
      </w:r>
      <w:r>
        <w:rPr>
          <w:rFonts w:hint="eastAsia" w:eastAsia="仿宋_GB2312"/>
          <w:bCs/>
          <w:color w:val="auto"/>
          <w:spacing w:val="-6"/>
          <w:sz w:val="32"/>
          <w:szCs w:val="32"/>
          <w:highlight w:val="none"/>
          <w:lang w:eastAsia="zh-CN"/>
        </w:rPr>
        <w:t>、注销</w:t>
      </w:r>
      <w:r>
        <w:rPr>
          <w:rFonts w:hint="eastAsia" w:eastAsia="仿宋_GB2312"/>
          <w:bCs/>
          <w:color w:val="auto"/>
          <w:spacing w:val="-6"/>
          <w:sz w:val="32"/>
          <w:szCs w:val="32"/>
          <w:highlight w:val="none"/>
        </w:rPr>
        <w:t>等</w:t>
      </w:r>
      <w:r>
        <w:rPr>
          <w:rFonts w:hint="eastAsia" w:eastAsia="仿宋_GB2312"/>
          <w:bCs/>
          <w:color w:val="auto"/>
          <w:spacing w:val="-6"/>
          <w:sz w:val="32"/>
          <w:szCs w:val="32"/>
          <w:highlight w:val="none"/>
          <w:lang w:eastAsia="zh-CN"/>
        </w:rPr>
        <w:t>业务</w:t>
      </w:r>
      <w:r>
        <w:rPr>
          <w:rFonts w:hint="eastAsia" w:eastAsia="仿宋_GB2312"/>
          <w:bCs/>
          <w:color w:val="auto"/>
          <w:spacing w:val="-6"/>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before="0" w:beforeLines="0" w:afterLines="0" w:line="560" w:lineRule="atLeast"/>
        <w:ind w:firstLine="0" w:firstLineChars="0"/>
        <w:textAlignment w:val="auto"/>
        <w:rPr>
          <w:rFonts w:hint="eastAsia"/>
          <w:color w:val="auto"/>
          <w:spacing w:val="-6"/>
          <w:highlight w:val="none"/>
        </w:rPr>
      </w:pPr>
      <w:r>
        <w:rPr>
          <w:rFonts w:hint="eastAsia" w:ascii="仿宋_GB2312" w:hAnsi="仿宋_GB2312" w:eastAsia="仿宋_GB2312" w:cs="仿宋_GB2312"/>
          <w:b w:val="0"/>
          <w:bCs/>
          <w:color w:val="auto"/>
          <w:spacing w:val="-6"/>
          <w:sz w:val="32"/>
          <w:szCs w:val="32"/>
          <w:highlight w:val="none"/>
          <w:lang w:val="en-US" w:eastAsia="zh-CN"/>
        </w:rPr>
        <w:t>　　</w:t>
      </w:r>
      <w:r>
        <w:rPr>
          <w:rFonts w:hint="default" w:ascii="仿宋_GB2312" w:hAnsi="仿宋_GB2312" w:eastAsia="仿宋_GB2312" w:cs="仿宋_GB2312"/>
          <w:b w:val="0"/>
          <w:bCs/>
          <w:color w:val="auto"/>
          <w:spacing w:val="-6"/>
          <w:sz w:val="32"/>
          <w:szCs w:val="32"/>
          <w:highlight w:val="none"/>
          <w:lang w:val="en-US" w:eastAsia="zh-CN"/>
        </w:rPr>
        <w:t>6</w:t>
      </w:r>
      <w:r>
        <w:rPr>
          <w:rFonts w:hint="eastAsia" w:ascii="仿宋_GB2312" w:hAnsi="仿宋_GB2312" w:eastAsia="仿宋_GB2312" w:cs="仿宋_GB2312"/>
          <w:b w:val="0"/>
          <w:bCs/>
          <w:color w:val="auto"/>
          <w:spacing w:val="-6"/>
          <w:sz w:val="32"/>
          <w:szCs w:val="32"/>
          <w:highlight w:val="none"/>
          <w:lang w:val="en-US" w:eastAsia="zh-CN"/>
        </w:rPr>
        <w:t>.</w:t>
      </w:r>
      <w:r>
        <w:rPr>
          <w:rFonts w:hint="eastAsia" w:ascii="Calibri" w:hAnsi="Calibri" w:eastAsia="仿宋_GB2312"/>
          <w:b w:val="0"/>
          <w:bCs/>
          <w:color w:val="auto"/>
          <w:spacing w:val="-6"/>
          <w:sz w:val="32"/>
          <w:szCs w:val="32"/>
          <w:highlight w:val="none"/>
        </w:rPr>
        <w:t>按照人社</w:t>
      </w:r>
      <w:r>
        <w:rPr>
          <w:rFonts w:hint="eastAsia" w:ascii="Calibri" w:hAnsi="Calibri" w:eastAsia="仿宋_GB2312"/>
          <w:b w:val="0"/>
          <w:bCs/>
          <w:color w:val="auto"/>
          <w:spacing w:val="-6"/>
          <w:sz w:val="32"/>
          <w:szCs w:val="32"/>
          <w:highlight w:val="none"/>
          <w:lang w:eastAsia="zh-CN"/>
        </w:rPr>
        <w:t>部门</w:t>
      </w:r>
      <w:r>
        <w:rPr>
          <w:rFonts w:hint="eastAsia" w:ascii="Calibri" w:hAnsi="Calibri" w:eastAsia="仿宋_GB2312"/>
          <w:b w:val="0"/>
          <w:bCs/>
          <w:color w:val="auto"/>
          <w:spacing w:val="-6"/>
          <w:sz w:val="32"/>
          <w:szCs w:val="32"/>
          <w:highlight w:val="none"/>
        </w:rPr>
        <w:t>对</w:t>
      </w:r>
      <w:r>
        <w:rPr>
          <w:rFonts w:hint="eastAsia" w:ascii="Calibri" w:hAnsi="Calibri" w:eastAsia="仿宋_GB2312"/>
          <w:b w:val="0"/>
          <w:bCs/>
          <w:color w:val="auto"/>
          <w:spacing w:val="-6"/>
          <w:sz w:val="32"/>
          <w:szCs w:val="32"/>
          <w:highlight w:val="none"/>
          <w:lang w:eastAsia="zh-CN"/>
        </w:rPr>
        <w:t>社保卡业务</w:t>
      </w:r>
      <w:r>
        <w:rPr>
          <w:rFonts w:hint="eastAsia" w:ascii="Calibri" w:hAnsi="Calibri" w:eastAsia="仿宋_GB2312"/>
          <w:b w:val="0"/>
          <w:bCs/>
          <w:color w:val="auto"/>
          <w:spacing w:val="-6"/>
          <w:sz w:val="32"/>
          <w:szCs w:val="32"/>
          <w:highlight w:val="none"/>
        </w:rPr>
        <w:t>要求完成</w:t>
      </w:r>
      <w:r>
        <w:rPr>
          <w:rFonts w:hint="eastAsia" w:ascii="Calibri" w:hAnsi="Calibri" w:eastAsia="仿宋_GB2312"/>
          <w:b w:val="0"/>
          <w:bCs/>
          <w:color w:val="auto"/>
          <w:spacing w:val="-6"/>
          <w:sz w:val="32"/>
          <w:szCs w:val="32"/>
          <w:highlight w:val="none"/>
          <w:lang w:eastAsia="zh-CN"/>
        </w:rPr>
        <w:t>社保卡业务办理，并</w:t>
      </w:r>
      <w:r>
        <w:rPr>
          <w:rFonts w:hint="eastAsia" w:ascii="Calibri" w:hAnsi="Calibri" w:eastAsia="仿宋_GB2312"/>
          <w:b w:val="0"/>
          <w:bCs/>
          <w:color w:val="auto"/>
          <w:spacing w:val="-6"/>
          <w:sz w:val="32"/>
          <w:szCs w:val="32"/>
          <w:highlight w:val="none"/>
          <w:lang w:val="en-US" w:eastAsia="zh-CN"/>
        </w:rPr>
        <w:t>按照医保部门对</w:t>
      </w:r>
      <w:r>
        <w:rPr>
          <w:rFonts w:hint="eastAsia" w:ascii="Calibri" w:hAnsi="Calibri" w:eastAsia="仿宋_GB2312" w:cs="Calibri"/>
          <w:b w:val="0"/>
          <w:bCs/>
          <w:color w:val="auto"/>
          <w:spacing w:val="-6"/>
          <w:kern w:val="2"/>
          <w:sz w:val="32"/>
          <w:szCs w:val="32"/>
          <w:highlight w:val="none"/>
          <w:lang w:val="en-US" w:eastAsia="zh-CN" w:bidi="ar-SA"/>
        </w:rPr>
        <w:t>医疗保险个人账户</w:t>
      </w:r>
      <w:r>
        <w:rPr>
          <w:rFonts w:hint="eastAsia" w:ascii="Calibri" w:hAnsi="Calibri" w:eastAsia="仿宋_GB2312"/>
          <w:b w:val="0"/>
          <w:bCs/>
          <w:color w:val="auto"/>
          <w:spacing w:val="-6"/>
          <w:sz w:val="32"/>
          <w:szCs w:val="32"/>
          <w:highlight w:val="none"/>
          <w:lang w:val="en-US" w:eastAsia="zh-CN"/>
        </w:rPr>
        <w:t>要求完成业务办理</w:t>
      </w:r>
      <w:r>
        <w:rPr>
          <w:rFonts w:hint="eastAsia" w:ascii="Calibri" w:hAnsi="Calibri" w:eastAsia="仿宋_GB2312"/>
          <w:b w:val="0"/>
          <w:bCs/>
          <w:color w:val="auto"/>
          <w:spacing w:val="-6"/>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0" w:firstLineChars="0"/>
        <w:textAlignment w:val="auto"/>
        <w:rPr>
          <w:rFonts w:hint="eastAsia" w:eastAsia="仿宋_GB2312"/>
          <w:bCs/>
          <w:color w:val="auto"/>
          <w:spacing w:val="-6"/>
          <w:sz w:val="32"/>
          <w:szCs w:val="32"/>
          <w:highlight w:val="none"/>
        </w:rPr>
      </w:pPr>
      <w:r>
        <w:rPr>
          <w:rFonts w:hint="eastAsia" w:eastAsia="仿宋_GB2312" w:cs="仿宋_GB2312"/>
          <w:bCs/>
          <w:color w:val="auto"/>
          <w:spacing w:val="-6"/>
          <w:sz w:val="32"/>
          <w:szCs w:val="32"/>
          <w:highlight w:val="none"/>
          <w:lang w:val="en-US" w:eastAsia="zh-CN"/>
        </w:rPr>
        <w:t>　　</w:t>
      </w:r>
      <w:r>
        <w:rPr>
          <w:rFonts w:hint="default" w:ascii="仿宋_GB2312" w:hAnsi="仿宋_GB2312" w:eastAsia="仿宋_GB2312" w:cs="仿宋_GB2312"/>
          <w:bCs/>
          <w:color w:val="auto"/>
          <w:spacing w:val="-6"/>
          <w:sz w:val="32"/>
          <w:szCs w:val="32"/>
          <w:highlight w:val="none"/>
          <w:lang w:val="en-US" w:eastAsia="zh-CN"/>
        </w:rPr>
        <w:t>7</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rPr>
        <w:t>系统能支持</w:t>
      </w:r>
      <w:r>
        <w:rPr>
          <w:rFonts w:hint="eastAsia" w:eastAsia="仿宋_GB2312"/>
          <w:bCs/>
          <w:color w:val="auto"/>
          <w:spacing w:val="-6"/>
          <w:sz w:val="32"/>
          <w:szCs w:val="32"/>
          <w:highlight w:val="none"/>
          <w:lang w:eastAsia="zh-CN"/>
        </w:rPr>
        <w:t>中山</w:t>
      </w:r>
      <w:r>
        <w:rPr>
          <w:rFonts w:hint="eastAsia" w:eastAsia="仿宋_GB2312"/>
          <w:bCs/>
          <w:color w:val="auto"/>
          <w:spacing w:val="-6"/>
          <w:sz w:val="32"/>
          <w:szCs w:val="32"/>
          <w:highlight w:val="none"/>
        </w:rPr>
        <w:t>市</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在代理行柜台、自助多媒体终端、</w:t>
      </w:r>
      <w:r>
        <w:rPr>
          <w:rFonts w:hint="eastAsia" w:ascii="仿宋_GB2312" w:hAnsi="仿宋_GB2312" w:eastAsia="仿宋_GB2312" w:cs="仿宋_GB2312"/>
          <w:bCs/>
          <w:color w:val="auto"/>
          <w:spacing w:val="-6"/>
          <w:sz w:val="32"/>
          <w:szCs w:val="32"/>
          <w:highlight w:val="none"/>
        </w:rPr>
        <w:t>ATM、POS的</w:t>
      </w:r>
      <w:r>
        <w:rPr>
          <w:rFonts w:hint="eastAsia" w:eastAsia="仿宋_GB2312"/>
          <w:bCs/>
          <w:color w:val="auto"/>
          <w:spacing w:val="-6"/>
          <w:sz w:val="32"/>
          <w:szCs w:val="32"/>
          <w:highlight w:val="none"/>
        </w:rPr>
        <w:t>全省支付应用、查询等。</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0" w:firstLineChars="0"/>
        <w:textAlignment w:val="auto"/>
        <w:rPr>
          <w:rFonts w:hint="eastAsia" w:eastAsia="仿宋_GB2312"/>
          <w:bCs/>
          <w:color w:val="auto"/>
          <w:spacing w:val="-6"/>
          <w:sz w:val="32"/>
          <w:szCs w:val="32"/>
          <w:highlight w:val="none"/>
        </w:rPr>
      </w:pPr>
      <w:r>
        <w:rPr>
          <w:rFonts w:hint="eastAsia" w:eastAsia="仿宋_GB2312" w:cs="仿宋_GB2312"/>
          <w:bCs/>
          <w:color w:val="auto"/>
          <w:spacing w:val="-6"/>
          <w:sz w:val="32"/>
          <w:szCs w:val="32"/>
          <w:highlight w:val="none"/>
          <w:lang w:val="en-US" w:eastAsia="zh-CN"/>
        </w:rPr>
        <w:t>　　</w:t>
      </w:r>
      <w:r>
        <w:rPr>
          <w:rFonts w:hint="default" w:ascii="仿宋_GB2312" w:hAnsi="仿宋_GB2312" w:eastAsia="仿宋_GB2312" w:cs="仿宋_GB2312"/>
          <w:bCs/>
          <w:color w:val="auto"/>
          <w:spacing w:val="-6"/>
          <w:sz w:val="32"/>
          <w:szCs w:val="32"/>
          <w:highlight w:val="none"/>
          <w:lang w:val="en-US" w:eastAsia="zh-CN"/>
        </w:rPr>
        <w:t>8</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rPr>
        <w:t>发行具有金融功能的</w:t>
      </w:r>
      <w:r>
        <w:rPr>
          <w:rFonts w:hint="eastAsia" w:eastAsia="仿宋_GB2312"/>
          <w:bCs/>
          <w:color w:val="auto"/>
          <w:spacing w:val="-6"/>
          <w:sz w:val="32"/>
          <w:szCs w:val="32"/>
          <w:highlight w:val="none"/>
          <w:lang w:eastAsia="zh-CN"/>
        </w:rPr>
        <w:t>社保卡前</w:t>
      </w:r>
      <w:r>
        <w:rPr>
          <w:rFonts w:hint="eastAsia" w:eastAsia="仿宋_GB2312"/>
          <w:bCs/>
          <w:color w:val="auto"/>
          <w:spacing w:val="-6"/>
          <w:sz w:val="32"/>
          <w:szCs w:val="32"/>
          <w:highlight w:val="none"/>
        </w:rPr>
        <w:t>，</w:t>
      </w:r>
      <w:r>
        <w:rPr>
          <w:rFonts w:hint="eastAsia" w:eastAsia="仿宋_GB2312"/>
          <w:bCs/>
          <w:color w:val="auto"/>
          <w:spacing w:val="-6"/>
          <w:sz w:val="32"/>
          <w:szCs w:val="32"/>
          <w:highlight w:val="none"/>
          <w:lang w:eastAsia="zh-CN"/>
        </w:rPr>
        <w:t>须</w:t>
      </w:r>
      <w:r>
        <w:rPr>
          <w:rFonts w:hint="eastAsia" w:eastAsia="仿宋_GB2312"/>
          <w:bCs/>
          <w:color w:val="auto"/>
          <w:spacing w:val="-6"/>
          <w:sz w:val="32"/>
          <w:szCs w:val="32"/>
          <w:highlight w:val="none"/>
        </w:rPr>
        <w:t>通过中国人民银行的发卡技术标准符合性审核。</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0" w:firstLineChars="0"/>
        <w:textAlignment w:val="auto"/>
        <w:rPr>
          <w:rFonts w:hint="eastAsia" w:eastAsia="仿宋_GB2312"/>
          <w:bCs/>
          <w:color w:val="auto"/>
          <w:spacing w:val="-6"/>
          <w:sz w:val="32"/>
          <w:szCs w:val="32"/>
          <w:highlight w:val="none"/>
        </w:rPr>
      </w:pPr>
      <w:r>
        <w:rPr>
          <w:rFonts w:hint="eastAsia" w:eastAsia="仿宋_GB2312" w:cs="仿宋_GB2312"/>
          <w:bCs/>
          <w:color w:val="auto"/>
          <w:spacing w:val="-6"/>
          <w:sz w:val="32"/>
          <w:szCs w:val="32"/>
          <w:highlight w:val="none"/>
          <w:lang w:val="en-US" w:eastAsia="zh-CN"/>
        </w:rPr>
        <w:t>　　</w:t>
      </w:r>
      <w:r>
        <w:rPr>
          <w:rFonts w:hint="default" w:ascii="仿宋_GB2312" w:hAnsi="仿宋_GB2312" w:eastAsia="仿宋_GB2312" w:cs="仿宋_GB2312"/>
          <w:bCs/>
          <w:color w:val="auto"/>
          <w:spacing w:val="-6"/>
          <w:sz w:val="32"/>
          <w:szCs w:val="32"/>
          <w:highlight w:val="none"/>
          <w:lang w:val="en-US" w:eastAsia="zh-CN"/>
        </w:rPr>
        <w:t>9</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rPr>
        <w:t>自行</w:t>
      </w:r>
      <w:r>
        <w:rPr>
          <w:rFonts w:hint="eastAsia" w:eastAsia="仿宋_GB2312"/>
          <w:bCs/>
          <w:color w:val="auto"/>
          <w:spacing w:val="-6"/>
          <w:sz w:val="32"/>
          <w:szCs w:val="32"/>
          <w:highlight w:val="none"/>
          <w:lang w:eastAsia="zh-CN"/>
        </w:rPr>
        <w:t>承担</w:t>
      </w:r>
      <w:r>
        <w:rPr>
          <w:rFonts w:hint="eastAsia" w:eastAsia="仿宋_GB2312"/>
          <w:bCs/>
          <w:color w:val="auto"/>
          <w:spacing w:val="-6"/>
          <w:sz w:val="32"/>
          <w:szCs w:val="32"/>
          <w:highlight w:val="none"/>
        </w:rPr>
        <w:t>本行接入</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信息系统的建设和维护费用，及与省、市</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管理系统的联网设备和通讯光纤租赁费用。</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0" w:firstLineChars="0"/>
        <w:textAlignment w:val="auto"/>
        <w:rPr>
          <w:rFonts w:hint="eastAsia" w:eastAsia="仿宋_GB2312"/>
          <w:bCs/>
          <w:color w:val="auto"/>
          <w:spacing w:val="-6"/>
          <w:sz w:val="32"/>
          <w:szCs w:val="32"/>
          <w:highlight w:val="none"/>
        </w:rPr>
      </w:pPr>
      <w:r>
        <w:rPr>
          <w:rFonts w:hint="eastAsia" w:eastAsia="仿宋_GB2312" w:cs="仿宋_GB2312"/>
          <w:bCs/>
          <w:color w:val="auto"/>
          <w:spacing w:val="-6"/>
          <w:sz w:val="32"/>
          <w:szCs w:val="32"/>
          <w:highlight w:val="none"/>
          <w:lang w:val="en-US" w:eastAsia="zh-CN"/>
        </w:rPr>
        <w:t>　　</w:t>
      </w:r>
      <w:r>
        <w:rPr>
          <w:rFonts w:hint="default" w:ascii="仿宋_GB2312" w:hAnsi="仿宋_GB2312" w:eastAsia="仿宋_GB2312" w:cs="仿宋_GB2312"/>
          <w:bCs/>
          <w:color w:val="auto"/>
          <w:spacing w:val="-6"/>
          <w:sz w:val="32"/>
          <w:szCs w:val="32"/>
          <w:highlight w:val="none"/>
          <w:lang w:val="en-US" w:eastAsia="zh-CN"/>
        </w:rPr>
        <w:t>10</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rPr>
        <w:t>银行内部系统软件、硬件保证安全、可靠、稳定，系统运行稳定高效，能支持全年全时段交易服务，快速、高效地支持</w:t>
      </w:r>
      <w:r>
        <w:rPr>
          <w:rFonts w:hint="eastAsia" w:eastAsia="仿宋_GB2312"/>
          <w:bCs/>
          <w:color w:val="auto"/>
          <w:spacing w:val="-6"/>
          <w:sz w:val="32"/>
          <w:szCs w:val="32"/>
          <w:highlight w:val="none"/>
          <w:lang w:eastAsia="zh-CN"/>
        </w:rPr>
        <w:t>中山</w:t>
      </w:r>
      <w:r>
        <w:rPr>
          <w:rFonts w:hint="eastAsia" w:eastAsia="仿宋_GB2312"/>
          <w:bCs/>
          <w:color w:val="auto"/>
          <w:spacing w:val="-6"/>
          <w:sz w:val="32"/>
          <w:szCs w:val="32"/>
          <w:highlight w:val="none"/>
        </w:rPr>
        <w:t>市</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应用。</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0" w:firstLineChars="0"/>
        <w:textAlignment w:val="auto"/>
        <w:rPr>
          <w:rFonts w:hint="eastAsia" w:eastAsia="仿宋_GB2312"/>
          <w:bCs/>
          <w:color w:val="auto"/>
          <w:spacing w:val="-6"/>
          <w:sz w:val="32"/>
          <w:szCs w:val="32"/>
          <w:highlight w:val="none"/>
        </w:rPr>
      </w:pPr>
      <w:r>
        <w:rPr>
          <w:rFonts w:hint="eastAsia" w:eastAsia="仿宋_GB2312" w:cs="仿宋_GB2312"/>
          <w:bCs/>
          <w:color w:val="auto"/>
          <w:spacing w:val="-6"/>
          <w:sz w:val="32"/>
          <w:szCs w:val="32"/>
          <w:highlight w:val="none"/>
          <w:lang w:val="en-US" w:eastAsia="zh-CN"/>
        </w:rPr>
        <w:t>　　</w:t>
      </w:r>
      <w:r>
        <w:rPr>
          <w:rFonts w:hint="default" w:ascii="仿宋_GB2312" w:hAnsi="仿宋_GB2312" w:eastAsia="仿宋_GB2312" w:cs="仿宋_GB2312"/>
          <w:bCs/>
          <w:color w:val="auto"/>
          <w:spacing w:val="-6"/>
          <w:sz w:val="32"/>
          <w:szCs w:val="32"/>
          <w:highlight w:val="none"/>
          <w:lang w:val="en-US" w:eastAsia="zh-CN"/>
        </w:rPr>
        <w:t>11</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rPr>
        <w:t>指派专人管理社保卡业务，负责做好与人社卡管理部门和医保业务部门的沟通联系，处理日常工作中遇到的相关问题，为服务对象提供优质、便捷的</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服务。</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0" w:firstLineChars="0"/>
        <w:textAlignment w:val="auto"/>
        <w:rPr>
          <w:rFonts w:hint="eastAsia" w:eastAsia="仿宋_GB2312"/>
          <w:bCs/>
          <w:color w:val="auto"/>
          <w:spacing w:val="-6"/>
          <w:sz w:val="32"/>
          <w:szCs w:val="32"/>
          <w:highlight w:val="none"/>
        </w:rPr>
      </w:pPr>
      <w:r>
        <w:rPr>
          <w:rFonts w:hint="eastAsia" w:eastAsia="仿宋_GB2312" w:cs="仿宋_GB2312"/>
          <w:bCs/>
          <w:color w:val="auto"/>
          <w:spacing w:val="-6"/>
          <w:sz w:val="32"/>
          <w:szCs w:val="32"/>
          <w:highlight w:val="none"/>
          <w:lang w:val="en-US" w:eastAsia="zh-CN"/>
        </w:rPr>
        <w:t>　　</w:t>
      </w:r>
      <w:r>
        <w:rPr>
          <w:rFonts w:hint="default" w:ascii="仿宋_GB2312" w:hAnsi="仿宋_GB2312" w:eastAsia="仿宋_GB2312" w:cs="仿宋_GB2312"/>
          <w:bCs/>
          <w:color w:val="auto"/>
          <w:spacing w:val="-6"/>
          <w:sz w:val="32"/>
          <w:szCs w:val="32"/>
          <w:highlight w:val="none"/>
          <w:lang w:val="en-US" w:eastAsia="zh-CN"/>
        </w:rPr>
        <w:t>12</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rPr>
        <w:t>接受</w:t>
      </w:r>
      <w:r>
        <w:rPr>
          <w:rFonts w:hint="eastAsia" w:eastAsia="仿宋_GB2312"/>
          <w:bCs/>
          <w:color w:val="auto"/>
          <w:spacing w:val="-6"/>
          <w:sz w:val="32"/>
          <w:szCs w:val="32"/>
          <w:highlight w:val="none"/>
          <w:lang w:eastAsia="zh-CN"/>
        </w:rPr>
        <w:t>中山</w:t>
      </w:r>
      <w:r>
        <w:rPr>
          <w:rFonts w:hint="eastAsia" w:eastAsia="仿宋_GB2312"/>
          <w:bCs/>
          <w:color w:val="auto"/>
          <w:spacing w:val="-6"/>
          <w:sz w:val="32"/>
          <w:szCs w:val="32"/>
          <w:highlight w:val="none"/>
        </w:rPr>
        <w:t>市人力资源和社会保障局组织的</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服务质量监督考评</w:t>
      </w:r>
      <w:r>
        <w:rPr>
          <w:rFonts w:hint="eastAsia" w:eastAsia="仿宋_GB2312"/>
          <w:bCs/>
          <w:color w:val="auto"/>
          <w:spacing w:val="-6"/>
          <w:sz w:val="32"/>
          <w:szCs w:val="32"/>
          <w:highlight w:val="none"/>
          <w:lang w:eastAsia="zh-CN"/>
        </w:rPr>
        <w:t>，</w:t>
      </w:r>
      <w:r>
        <w:rPr>
          <w:rFonts w:hint="eastAsia" w:eastAsia="仿宋_GB2312"/>
          <w:bCs/>
          <w:color w:val="auto"/>
          <w:spacing w:val="-6"/>
          <w:sz w:val="32"/>
          <w:szCs w:val="32"/>
          <w:highlight w:val="none"/>
        </w:rPr>
        <w:t>在中山市人力资源和社会保障局的统筹之下开展</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相关服务，并提供政策允许范围内的</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相关优惠服务。</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16" w:firstLineChars="200"/>
        <w:textAlignment w:val="auto"/>
        <w:rPr>
          <w:rFonts w:hint="eastAsia" w:eastAsia="仿宋_GB2312"/>
          <w:bCs/>
          <w:color w:val="auto"/>
          <w:spacing w:val="-6"/>
          <w:sz w:val="32"/>
          <w:szCs w:val="32"/>
          <w:highlight w:val="none"/>
        </w:rPr>
      </w:pPr>
      <w:r>
        <w:rPr>
          <w:rFonts w:hint="default" w:ascii="仿宋_GB2312" w:hAnsi="仿宋_GB2312" w:eastAsia="仿宋_GB2312" w:cs="仿宋_GB2312"/>
          <w:bCs/>
          <w:color w:val="auto"/>
          <w:spacing w:val="-6"/>
          <w:sz w:val="32"/>
          <w:szCs w:val="32"/>
          <w:highlight w:val="none"/>
          <w:lang w:val="en-US" w:eastAsia="zh-CN"/>
        </w:rPr>
        <w:t>13</w:t>
      </w:r>
      <w:r>
        <w:rPr>
          <w:rFonts w:hint="eastAsia" w:ascii="仿宋_GB2312" w:hAnsi="仿宋_GB2312" w:eastAsia="仿宋_GB2312" w:cs="仿宋_GB2312"/>
          <w:bCs/>
          <w:color w:val="auto"/>
          <w:spacing w:val="-6"/>
          <w:sz w:val="32"/>
          <w:szCs w:val="32"/>
          <w:highlight w:val="none"/>
          <w:lang w:val="en-US" w:eastAsia="zh-CN"/>
        </w:rPr>
        <w:t>.</w:t>
      </w:r>
      <w:r>
        <w:rPr>
          <w:rFonts w:hint="default" w:ascii="仿宋_GB2312" w:hAnsi="仿宋_GB2312" w:eastAsia="仿宋_GB2312" w:cs="仿宋_GB2312"/>
          <w:bCs/>
          <w:color w:val="auto"/>
          <w:spacing w:val="-6"/>
          <w:sz w:val="32"/>
          <w:szCs w:val="32"/>
          <w:highlight w:val="none"/>
        </w:rPr>
        <w:t>须</w:t>
      </w:r>
      <w:r>
        <w:rPr>
          <w:rFonts w:hint="eastAsia" w:eastAsia="仿宋_GB2312"/>
          <w:bCs/>
          <w:color w:val="auto"/>
          <w:spacing w:val="-6"/>
          <w:sz w:val="32"/>
          <w:szCs w:val="32"/>
          <w:highlight w:val="none"/>
          <w:lang w:eastAsia="zh-CN"/>
        </w:rPr>
        <w:t>在中山市人力资源和社会保障局</w:t>
      </w:r>
      <w:r>
        <w:rPr>
          <w:rFonts w:hint="eastAsia" w:eastAsia="仿宋_GB2312"/>
          <w:bCs/>
          <w:color w:val="auto"/>
          <w:spacing w:val="-6"/>
          <w:sz w:val="32"/>
          <w:szCs w:val="32"/>
          <w:highlight w:val="none"/>
        </w:rPr>
        <w:t>通过公开招标确定的卡商</w:t>
      </w:r>
      <w:r>
        <w:rPr>
          <w:rFonts w:hint="eastAsia" w:eastAsia="仿宋_GB2312"/>
          <w:bCs/>
          <w:color w:val="auto"/>
          <w:spacing w:val="-6"/>
          <w:sz w:val="32"/>
          <w:szCs w:val="32"/>
          <w:highlight w:val="none"/>
          <w:lang w:eastAsia="zh-CN"/>
        </w:rPr>
        <w:t>中选择卡商制作社保卡</w:t>
      </w:r>
      <w:r>
        <w:rPr>
          <w:rFonts w:hint="eastAsia" w:eastAsia="仿宋_GB2312"/>
          <w:bCs/>
          <w:color w:val="auto"/>
          <w:spacing w:val="-6"/>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16" w:firstLineChars="200"/>
        <w:textAlignment w:val="auto"/>
        <w:rPr>
          <w:rFonts w:hint="eastAsia" w:eastAsia="仿宋_GB2312"/>
          <w:bCs/>
          <w:color w:val="auto"/>
          <w:spacing w:val="-6"/>
          <w:sz w:val="32"/>
          <w:szCs w:val="32"/>
          <w:highlight w:val="none"/>
          <w:lang w:eastAsia="zh-CN"/>
        </w:rPr>
      </w:pPr>
      <w:r>
        <w:rPr>
          <w:rFonts w:hint="default" w:ascii="仿宋_GB2312" w:hAnsi="仿宋_GB2312" w:eastAsia="仿宋_GB2312" w:cs="仿宋_GB2312"/>
          <w:bCs/>
          <w:color w:val="auto"/>
          <w:spacing w:val="-6"/>
          <w:sz w:val="32"/>
          <w:szCs w:val="32"/>
          <w:highlight w:val="none"/>
          <w:lang w:val="en-US" w:eastAsia="zh-CN"/>
        </w:rPr>
        <w:t>14</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rPr>
        <w:t>须与</w:t>
      </w:r>
      <w:r>
        <w:rPr>
          <w:rFonts w:hint="eastAsia" w:eastAsia="仿宋_GB2312"/>
          <w:color w:val="auto"/>
          <w:spacing w:val="-6"/>
          <w:sz w:val="32"/>
          <w:szCs w:val="32"/>
          <w:highlight w:val="none"/>
          <w:lang w:eastAsia="zh-CN"/>
        </w:rPr>
        <w:t>中山</w:t>
      </w:r>
      <w:r>
        <w:rPr>
          <w:rFonts w:hint="eastAsia" w:eastAsia="仿宋_GB2312"/>
          <w:color w:val="auto"/>
          <w:spacing w:val="-6"/>
          <w:sz w:val="32"/>
          <w:szCs w:val="32"/>
          <w:highlight w:val="none"/>
        </w:rPr>
        <w:t>市人力资源和社会保障</w:t>
      </w:r>
      <w:r>
        <w:rPr>
          <w:rFonts w:hint="eastAsia" w:eastAsia="仿宋_GB2312"/>
          <w:color w:val="auto"/>
          <w:spacing w:val="-6"/>
          <w:sz w:val="32"/>
          <w:szCs w:val="32"/>
          <w:highlight w:val="none"/>
          <w:lang w:eastAsia="zh-CN"/>
        </w:rPr>
        <w:t>局</w:t>
      </w:r>
      <w:r>
        <w:rPr>
          <w:rFonts w:hint="eastAsia" w:eastAsia="仿宋_GB2312"/>
          <w:bCs/>
          <w:color w:val="auto"/>
          <w:spacing w:val="-6"/>
          <w:sz w:val="32"/>
          <w:szCs w:val="32"/>
          <w:highlight w:val="none"/>
        </w:rPr>
        <w:t>签署保密协议，</w:t>
      </w:r>
      <w:r>
        <w:rPr>
          <w:rFonts w:hint="eastAsia" w:eastAsia="仿宋_GB2312"/>
          <w:bCs/>
          <w:color w:val="auto"/>
          <w:spacing w:val="-6"/>
          <w:sz w:val="32"/>
          <w:szCs w:val="32"/>
          <w:highlight w:val="none"/>
          <w:lang w:eastAsia="zh-CN"/>
        </w:rPr>
        <w:t>严禁</w:t>
      </w:r>
      <w:r>
        <w:rPr>
          <w:rFonts w:hint="eastAsia" w:eastAsia="仿宋_GB2312"/>
          <w:bCs/>
          <w:color w:val="auto"/>
          <w:spacing w:val="-6"/>
          <w:sz w:val="32"/>
          <w:szCs w:val="32"/>
          <w:highlight w:val="none"/>
        </w:rPr>
        <w:t>向外泄露</w:t>
      </w:r>
      <w:r>
        <w:rPr>
          <w:rFonts w:hint="eastAsia" w:eastAsia="仿宋_GB2312"/>
          <w:bCs/>
          <w:color w:val="auto"/>
          <w:spacing w:val="-6"/>
          <w:sz w:val="32"/>
          <w:szCs w:val="32"/>
          <w:highlight w:val="none"/>
          <w:lang w:eastAsia="zh-CN"/>
        </w:rPr>
        <w:t>社保卡</w:t>
      </w:r>
      <w:r>
        <w:rPr>
          <w:rFonts w:hint="eastAsia" w:ascii="仿宋_GB2312" w:hAnsi="Times New Roman" w:eastAsia="仿宋_GB2312"/>
          <w:color w:val="auto"/>
          <w:spacing w:val="-6"/>
          <w:sz w:val="32"/>
          <w:szCs w:val="32"/>
          <w:highlight w:val="none"/>
        </w:rPr>
        <w:t>持卡</w:t>
      </w:r>
      <w:r>
        <w:rPr>
          <w:rFonts w:hint="eastAsia" w:eastAsia="仿宋_GB2312"/>
          <w:bCs/>
          <w:color w:val="auto"/>
          <w:spacing w:val="-6"/>
          <w:sz w:val="32"/>
          <w:szCs w:val="32"/>
          <w:highlight w:val="none"/>
          <w:lang w:eastAsia="zh-CN"/>
        </w:rPr>
        <w:t>人信息及用于其他用途。</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16" w:firstLineChars="200"/>
        <w:textAlignment w:val="auto"/>
        <w:rPr>
          <w:rFonts w:hint="eastAsia" w:ascii="仿宋_GB2312" w:hAnsi="Times New Roman" w:eastAsia="仿宋_GB2312"/>
          <w:color w:val="auto"/>
          <w:spacing w:val="-6"/>
          <w:sz w:val="32"/>
          <w:szCs w:val="32"/>
          <w:highlight w:val="none"/>
          <w:lang w:val="en-US" w:eastAsia="zh-CN"/>
        </w:rPr>
      </w:pPr>
      <w:r>
        <w:rPr>
          <w:rFonts w:hint="default" w:ascii="仿宋_GB2312" w:hAnsi="仿宋_GB2312" w:eastAsia="仿宋_GB2312" w:cs="仿宋_GB2312"/>
          <w:bCs/>
          <w:color w:val="auto"/>
          <w:spacing w:val="-6"/>
          <w:sz w:val="32"/>
          <w:szCs w:val="32"/>
          <w:highlight w:val="none"/>
          <w:lang w:val="en-US" w:eastAsia="zh-CN"/>
        </w:rPr>
        <w:t>15</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lang w:val="en-US" w:eastAsia="zh-CN"/>
        </w:rPr>
        <w:t>配合开展社保卡“一卡通”应用场景建设、消费环境优化、宣传推广等，逐步为</w:t>
      </w:r>
      <w:r>
        <w:rPr>
          <w:rFonts w:hint="eastAsia" w:ascii="仿宋_GB2312" w:hAnsi="Times New Roman" w:eastAsia="仿宋_GB2312"/>
          <w:color w:val="auto"/>
          <w:spacing w:val="-6"/>
          <w:sz w:val="32"/>
          <w:szCs w:val="32"/>
          <w:highlight w:val="none"/>
          <w:lang w:val="en-US" w:eastAsia="zh-CN"/>
        </w:rPr>
        <w:t>社保卡持卡人提供居民服务“一卡通”相关服务。</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16" w:firstLineChars="200"/>
        <w:textAlignment w:val="auto"/>
        <w:rPr>
          <w:rFonts w:hint="eastAsia" w:ascii="仿宋_GB2312" w:hAnsi="Times New Roman" w:eastAsia="仿宋_GB2312"/>
          <w:color w:val="auto"/>
          <w:spacing w:val="-6"/>
          <w:sz w:val="32"/>
          <w:szCs w:val="32"/>
          <w:highlight w:val="none"/>
          <w:lang w:val="en-US" w:eastAsia="zh-CN"/>
        </w:rPr>
      </w:pPr>
      <w:r>
        <w:rPr>
          <w:rFonts w:hint="default" w:ascii="仿宋_GB2312" w:hAnsi="仿宋_GB2312" w:eastAsia="仿宋_GB2312" w:cs="仿宋_GB2312"/>
          <w:bCs/>
          <w:color w:val="auto"/>
          <w:spacing w:val="-6"/>
          <w:sz w:val="32"/>
          <w:szCs w:val="32"/>
          <w:highlight w:val="none"/>
          <w:lang w:val="en-US" w:eastAsia="zh-CN"/>
        </w:rPr>
        <w:t>16</w:t>
      </w:r>
      <w:r>
        <w:rPr>
          <w:rFonts w:hint="eastAsia" w:ascii="仿宋_GB2312" w:hAnsi="仿宋_GB2312" w:eastAsia="仿宋_GB2312" w:cs="仿宋_GB2312"/>
          <w:bCs/>
          <w:color w:val="auto"/>
          <w:spacing w:val="-6"/>
          <w:sz w:val="32"/>
          <w:szCs w:val="32"/>
          <w:highlight w:val="none"/>
          <w:lang w:val="en-US" w:eastAsia="zh-CN"/>
        </w:rPr>
        <w:t>.</w:t>
      </w:r>
      <w:r>
        <w:rPr>
          <w:rFonts w:hint="eastAsia" w:ascii="仿宋_GB2312" w:hAnsi="Times New Roman" w:eastAsia="仿宋_GB2312"/>
          <w:color w:val="auto"/>
          <w:spacing w:val="-6"/>
          <w:sz w:val="32"/>
          <w:szCs w:val="32"/>
          <w:highlight w:val="none"/>
          <w:lang w:val="en-US" w:eastAsia="zh-CN"/>
        </w:rPr>
        <w:t>配合医保部门开展医保个账业务，支持医保个账的计入和使用、跨行转移、无卡建账免激活（跨市激活）等服务。</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19" w:firstLineChars="200"/>
        <w:textAlignment w:val="auto"/>
        <w:rPr>
          <w:rFonts w:hint="eastAsia" w:ascii="楷体_GB2312" w:hAnsi="楷体_GB2312" w:eastAsia="楷体_GB2312" w:cs="楷体_GB2312"/>
          <w:b/>
          <w:bCs w:val="0"/>
          <w:color w:val="auto"/>
          <w:spacing w:val="-6"/>
          <w:sz w:val="32"/>
          <w:szCs w:val="32"/>
          <w:highlight w:val="none"/>
        </w:rPr>
      </w:pPr>
      <w:r>
        <w:rPr>
          <w:rFonts w:hint="eastAsia" w:ascii="楷体_GB2312" w:hAnsi="楷体_GB2312" w:eastAsia="楷体_GB2312" w:cs="楷体_GB2312"/>
          <w:b/>
          <w:bCs w:val="0"/>
          <w:color w:val="auto"/>
          <w:spacing w:val="-6"/>
          <w:sz w:val="32"/>
          <w:szCs w:val="32"/>
          <w:highlight w:val="none"/>
        </w:rPr>
        <w:t>（三）服务条件</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0" w:firstLineChars="0"/>
        <w:textAlignment w:val="auto"/>
        <w:rPr>
          <w:rFonts w:hint="eastAsia" w:eastAsia="仿宋_GB2312"/>
          <w:bCs/>
          <w:color w:val="auto"/>
          <w:spacing w:val="-6"/>
          <w:sz w:val="32"/>
          <w:szCs w:val="32"/>
          <w:highlight w:val="none"/>
        </w:rPr>
      </w:pPr>
      <w:r>
        <w:rPr>
          <w:rFonts w:hint="eastAsia" w:eastAsia="仿宋_GB2312" w:cs="仿宋_GB2312"/>
          <w:bCs/>
          <w:color w:val="auto"/>
          <w:spacing w:val="-6"/>
          <w:sz w:val="32"/>
          <w:szCs w:val="32"/>
          <w:highlight w:val="none"/>
          <w:lang w:val="en-US" w:eastAsia="zh-CN"/>
        </w:rPr>
        <w:t>　　</w:t>
      </w:r>
      <w:r>
        <w:rPr>
          <w:rFonts w:hint="default" w:ascii="仿宋_GB2312" w:hAnsi="仿宋_GB2312" w:eastAsia="仿宋_GB2312" w:cs="仿宋_GB2312"/>
          <w:bCs/>
          <w:color w:val="auto"/>
          <w:spacing w:val="-6"/>
          <w:sz w:val="32"/>
          <w:szCs w:val="32"/>
          <w:highlight w:val="none"/>
          <w:lang w:val="en-US" w:eastAsia="zh-CN"/>
        </w:rPr>
        <w:t>17</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rPr>
        <w:t>获得发卡资格后，合作银行应为市民提供优质的服务，建立首问负责制，为</w:t>
      </w:r>
      <w:r>
        <w:rPr>
          <w:rFonts w:hint="eastAsia" w:eastAsia="仿宋_GB2312"/>
          <w:bCs/>
          <w:color w:val="auto"/>
          <w:spacing w:val="-6"/>
          <w:sz w:val="32"/>
          <w:szCs w:val="32"/>
          <w:highlight w:val="none"/>
          <w:lang w:eastAsia="zh-CN"/>
        </w:rPr>
        <w:t>市民</w:t>
      </w:r>
      <w:r>
        <w:rPr>
          <w:rFonts w:hint="eastAsia" w:eastAsia="仿宋_GB2312"/>
          <w:bCs/>
          <w:color w:val="auto"/>
          <w:spacing w:val="-6"/>
          <w:sz w:val="32"/>
          <w:szCs w:val="32"/>
          <w:highlight w:val="none"/>
        </w:rPr>
        <w:t>解决</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相关问题，不得推诿、拒绝业务咨询及办理。</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16" w:firstLineChars="200"/>
        <w:textAlignment w:val="auto"/>
        <w:rPr>
          <w:rFonts w:hint="eastAsia" w:eastAsia="仿宋_GB2312"/>
          <w:bCs/>
          <w:color w:val="auto"/>
          <w:spacing w:val="-6"/>
          <w:sz w:val="32"/>
          <w:szCs w:val="32"/>
          <w:highlight w:val="none"/>
        </w:rPr>
      </w:pPr>
      <w:r>
        <w:rPr>
          <w:rFonts w:hint="default" w:ascii="仿宋_GB2312" w:hAnsi="仿宋_GB2312" w:eastAsia="仿宋_GB2312" w:cs="仿宋_GB2312"/>
          <w:bCs/>
          <w:color w:val="auto"/>
          <w:spacing w:val="-6"/>
          <w:sz w:val="32"/>
          <w:szCs w:val="32"/>
          <w:highlight w:val="none"/>
          <w:lang w:val="en-US" w:eastAsia="zh-CN"/>
        </w:rPr>
        <w:t>18</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rPr>
        <w:t>充分尊重市民选择、变更</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服务银行的意愿。对变更服务银行的业务申请，在流程中不设置任何障碍，积极协助持卡人办理转换手续，并实现</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账户资金的平稳划转。</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16" w:firstLineChars="200"/>
        <w:textAlignment w:val="auto"/>
        <w:rPr>
          <w:rFonts w:hint="eastAsia" w:eastAsia="仿宋_GB2312"/>
          <w:bCs/>
          <w:color w:val="auto"/>
          <w:spacing w:val="-6"/>
          <w:sz w:val="32"/>
          <w:szCs w:val="32"/>
          <w:highlight w:val="none"/>
          <w:lang w:eastAsia="zh-CN"/>
        </w:rPr>
      </w:pPr>
      <w:r>
        <w:rPr>
          <w:rFonts w:hint="default" w:ascii="仿宋_GB2312" w:hAnsi="仿宋_GB2312" w:eastAsia="仿宋_GB2312" w:cs="仿宋_GB2312"/>
          <w:bCs/>
          <w:color w:val="auto"/>
          <w:spacing w:val="-6"/>
          <w:sz w:val="32"/>
          <w:szCs w:val="32"/>
          <w:highlight w:val="none"/>
          <w:lang w:val="en-US" w:eastAsia="zh-CN"/>
        </w:rPr>
        <w:t>19</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color w:val="auto"/>
          <w:spacing w:val="-6"/>
          <w:sz w:val="32"/>
          <w:szCs w:val="32"/>
          <w:highlight w:val="none"/>
        </w:rPr>
        <w:t>承担</w:t>
      </w:r>
      <w:r>
        <w:rPr>
          <w:rFonts w:hint="eastAsia" w:eastAsia="仿宋_GB2312"/>
          <w:bCs/>
          <w:color w:val="auto"/>
          <w:spacing w:val="-6"/>
          <w:sz w:val="32"/>
          <w:szCs w:val="32"/>
          <w:highlight w:val="none"/>
          <w:lang w:eastAsia="zh-CN"/>
        </w:rPr>
        <w:t>市民</w:t>
      </w:r>
      <w:r>
        <w:rPr>
          <w:rFonts w:hint="eastAsia" w:eastAsia="仿宋_GB2312"/>
          <w:bCs/>
          <w:color w:val="auto"/>
          <w:spacing w:val="-6"/>
          <w:sz w:val="32"/>
          <w:szCs w:val="32"/>
          <w:highlight w:val="none"/>
        </w:rPr>
        <w:t>首次</w:t>
      </w:r>
      <w:r>
        <w:rPr>
          <w:rFonts w:hint="eastAsia" w:eastAsia="仿宋_GB2312"/>
          <w:bCs/>
          <w:color w:val="auto"/>
          <w:spacing w:val="-6"/>
          <w:sz w:val="32"/>
          <w:szCs w:val="32"/>
          <w:highlight w:val="none"/>
          <w:lang w:eastAsia="zh-CN"/>
        </w:rPr>
        <w:t>申领中山市第三代社保卡</w:t>
      </w:r>
      <w:r>
        <w:rPr>
          <w:rFonts w:hint="eastAsia" w:eastAsia="仿宋_GB2312"/>
          <w:bCs/>
          <w:color w:val="auto"/>
          <w:spacing w:val="-6"/>
          <w:sz w:val="32"/>
          <w:szCs w:val="32"/>
          <w:highlight w:val="none"/>
        </w:rPr>
        <w:t>的工本费</w:t>
      </w:r>
      <w:r>
        <w:rPr>
          <w:rFonts w:hint="eastAsia" w:eastAsia="仿宋_GB2312"/>
          <w:bCs/>
          <w:color w:val="auto"/>
          <w:spacing w:val="-6"/>
          <w:sz w:val="32"/>
          <w:szCs w:val="32"/>
          <w:highlight w:val="none"/>
          <w:lang w:eastAsia="zh-CN"/>
        </w:rPr>
        <w:t>，根据执收单位开出的非税收入缴款通知书将工本费按时上缴</w:t>
      </w:r>
      <w:r>
        <w:rPr>
          <w:rFonts w:hint="eastAsia" w:ascii="仿宋_GB2312" w:hAnsi="Times New Roman" w:eastAsia="仿宋_GB2312"/>
          <w:color w:val="auto"/>
          <w:spacing w:val="-6"/>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16" w:firstLineChars="200"/>
        <w:textAlignment w:val="auto"/>
        <w:rPr>
          <w:rFonts w:hint="eastAsia" w:eastAsia="仿宋_GB2312"/>
          <w:bCs/>
          <w:color w:val="auto"/>
          <w:spacing w:val="-6"/>
          <w:sz w:val="32"/>
          <w:szCs w:val="32"/>
          <w:highlight w:val="none"/>
        </w:rPr>
      </w:pPr>
      <w:r>
        <w:rPr>
          <w:rFonts w:hint="default" w:ascii="仿宋_GB2312" w:hAnsi="仿宋_GB2312" w:eastAsia="仿宋_GB2312" w:cs="仿宋_GB2312"/>
          <w:bCs/>
          <w:color w:val="auto"/>
          <w:spacing w:val="-6"/>
          <w:sz w:val="32"/>
          <w:szCs w:val="32"/>
          <w:highlight w:val="none"/>
          <w:lang w:val="en-US" w:eastAsia="zh-CN"/>
        </w:rPr>
        <w:t>20</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lang w:eastAsia="zh-CN"/>
        </w:rPr>
        <w:t>免收社保卡</w:t>
      </w:r>
      <w:r>
        <w:rPr>
          <w:rFonts w:hint="eastAsia" w:eastAsia="仿宋_GB2312"/>
          <w:bCs/>
          <w:color w:val="auto"/>
          <w:spacing w:val="-6"/>
          <w:sz w:val="32"/>
          <w:szCs w:val="32"/>
          <w:highlight w:val="none"/>
        </w:rPr>
        <w:t>金融账户存续期间小额账户管理费、年费</w:t>
      </w:r>
      <w:r>
        <w:rPr>
          <w:rFonts w:hint="eastAsia" w:eastAsia="仿宋_GB2312"/>
          <w:bCs/>
          <w:color w:val="auto"/>
          <w:spacing w:val="-6"/>
          <w:sz w:val="32"/>
          <w:szCs w:val="32"/>
          <w:highlight w:val="none"/>
          <w:lang w:eastAsia="zh-CN"/>
        </w:rPr>
        <w:t>，</w:t>
      </w:r>
      <w:r>
        <w:rPr>
          <w:rFonts w:hint="eastAsia" w:eastAsia="仿宋_GB2312"/>
          <w:color w:val="auto"/>
          <w:spacing w:val="-6"/>
          <w:sz w:val="32"/>
          <w:szCs w:val="32"/>
          <w:highlight w:val="none"/>
        </w:rPr>
        <w:t>提供金融优惠服务</w:t>
      </w:r>
      <w:r>
        <w:rPr>
          <w:rFonts w:hint="eastAsia" w:eastAsia="仿宋_GB2312"/>
          <w:bCs/>
          <w:color w:val="auto"/>
          <w:spacing w:val="-6"/>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16" w:firstLineChars="200"/>
        <w:textAlignment w:val="auto"/>
        <w:rPr>
          <w:rFonts w:hint="eastAsia" w:eastAsia="仿宋_GB2312"/>
          <w:bCs/>
          <w:color w:val="auto"/>
          <w:spacing w:val="-6"/>
          <w:sz w:val="32"/>
          <w:szCs w:val="32"/>
          <w:highlight w:val="none"/>
        </w:rPr>
      </w:pPr>
      <w:r>
        <w:rPr>
          <w:rFonts w:hint="default" w:ascii="仿宋_GB2312" w:hAnsi="仿宋_GB2312" w:eastAsia="仿宋_GB2312" w:cs="仿宋_GB2312"/>
          <w:bCs/>
          <w:color w:val="auto"/>
          <w:spacing w:val="-6"/>
          <w:sz w:val="32"/>
          <w:szCs w:val="32"/>
          <w:highlight w:val="none"/>
          <w:lang w:val="en-US" w:eastAsia="zh-CN"/>
        </w:rPr>
        <w:t>21</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rPr>
        <w:t>为特殊人群（包括但不限于老弱病残孕及其他有特殊情况的人群）提供</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申领、发放、激活、密码重置及修改等上门服务。</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16" w:firstLineChars="200"/>
        <w:textAlignment w:val="auto"/>
        <w:rPr>
          <w:rFonts w:hint="eastAsia" w:eastAsia="仿宋_GB2312"/>
          <w:bCs/>
          <w:color w:val="auto"/>
          <w:spacing w:val="-6"/>
          <w:sz w:val="32"/>
          <w:szCs w:val="32"/>
          <w:highlight w:val="none"/>
        </w:rPr>
      </w:pPr>
      <w:r>
        <w:rPr>
          <w:rFonts w:hint="default" w:ascii="仿宋_GB2312" w:hAnsi="仿宋_GB2312" w:eastAsia="仿宋_GB2312" w:cs="仿宋_GB2312"/>
          <w:bCs/>
          <w:color w:val="auto"/>
          <w:spacing w:val="-6"/>
          <w:sz w:val="32"/>
          <w:szCs w:val="32"/>
          <w:highlight w:val="none"/>
          <w:lang w:val="en-US" w:eastAsia="zh-CN"/>
        </w:rPr>
        <w:t>22</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rPr>
        <w:t>为有需要的持卡人提供社保卡金融账户和医保账户对账簿或对账单。</w:t>
      </w:r>
    </w:p>
    <w:p>
      <w:pPr>
        <w:pStyle w:val="2"/>
        <w:keepNext w:val="0"/>
        <w:keepLines w:val="0"/>
        <w:pageBreakBefore w:val="0"/>
        <w:widowControl w:val="0"/>
        <w:kinsoku/>
        <w:wordWrap/>
        <w:overflowPunct/>
        <w:topLinePunct w:val="0"/>
        <w:autoSpaceDE/>
        <w:autoSpaceDN/>
        <w:bidi w:val="0"/>
        <w:adjustRightInd/>
        <w:snapToGrid/>
        <w:spacing w:before="0" w:beforeLines="0" w:afterLines="0" w:line="560" w:lineRule="atLeast"/>
        <w:ind w:firstLine="616" w:firstLineChars="200"/>
        <w:jc w:val="left"/>
        <w:textAlignment w:val="auto"/>
        <w:rPr>
          <w:rFonts w:hint="default" w:ascii="Calibri" w:hAnsi="Calibri" w:eastAsia="仿宋_GB2312" w:cs="Calibri"/>
          <w:b w:val="0"/>
          <w:bCs/>
          <w:color w:val="auto"/>
          <w:spacing w:val="-6"/>
          <w:kern w:val="2"/>
          <w:sz w:val="32"/>
          <w:szCs w:val="32"/>
          <w:highlight w:val="none"/>
          <w:lang w:val="en-US" w:eastAsia="zh-CN" w:bidi="ar-SA"/>
        </w:rPr>
      </w:pPr>
      <w:r>
        <w:rPr>
          <w:rFonts w:hint="default" w:ascii="仿宋_GB2312" w:hAnsi="仿宋_GB2312" w:eastAsia="仿宋_GB2312" w:cs="仿宋_GB2312"/>
          <w:b w:val="0"/>
          <w:bCs/>
          <w:color w:val="auto"/>
          <w:spacing w:val="-6"/>
          <w:kern w:val="2"/>
          <w:sz w:val="32"/>
          <w:szCs w:val="32"/>
          <w:highlight w:val="none"/>
          <w:lang w:val="en-US" w:eastAsia="zh-CN" w:bidi="ar-SA"/>
        </w:rPr>
        <w:t>23</w:t>
      </w:r>
      <w:r>
        <w:rPr>
          <w:rFonts w:hint="eastAsia" w:ascii="仿宋_GB2312" w:hAnsi="仿宋_GB2312" w:eastAsia="仿宋_GB2312" w:cs="仿宋_GB2312"/>
          <w:b w:val="0"/>
          <w:bCs/>
          <w:color w:val="auto"/>
          <w:spacing w:val="-6"/>
          <w:kern w:val="2"/>
          <w:sz w:val="32"/>
          <w:szCs w:val="32"/>
          <w:highlight w:val="none"/>
          <w:lang w:val="en-US" w:eastAsia="zh-CN" w:bidi="ar-SA"/>
        </w:rPr>
        <w:t>.</w:t>
      </w:r>
      <w:r>
        <w:rPr>
          <w:rFonts w:hint="eastAsia" w:ascii="Calibri" w:hAnsi="Calibri" w:eastAsia="仿宋_GB2312" w:cs="Calibri"/>
          <w:b w:val="0"/>
          <w:bCs/>
          <w:color w:val="auto"/>
          <w:spacing w:val="-6"/>
          <w:kern w:val="2"/>
          <w:sz w:val="32"/>
          <w:szCs w:val="32"/>
          <w:highlight w:val="none"/>
          <w:lang w:val="en-US" w:eastAsia="zh-CN" w:bidi="ar-SA"/>
        </w:rPr>
        <w:t>通过社保卡的金融账户与医疗保险个人账户为市民提供医保相关服务。其中，医疗保险个人账户为市民划入社会医疗保险基金个人账户资金。金融账户为符合社会医疗保险政策规定给予报销的参保人员划入零星医疗费用。</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16" w:firstLineChars="200"/>
        <w:textAlignment w:val="auto"/>
        <w:rPr>
          <w:spacing w:val="-6"/>
        </w:rPr>
      </w:pPr>
      <w:r>
        <w:rPr>
          <w:rFonts w:hint="default" w:ascii="仿宋_GB2312" w:hAnsi="仿宋_GB2312" w:eastAsia="仿宋_GB2312" w:cs="仿宋_GB2312"/>
          <w:bCs/>
          <w:color w:val="auto"/>
          <w:spacing w:val="-6"/>
          <w:sz w:val="32"/>
          <w:szCs w:val="32"/>
          <w:highlight w:val="none"/>
          <w:lang w:val="en-US" w:eastAsia="zh-CN"/>
        </w:rPr>
        <w:t>24</w:t>
      </w:r>
      <w:r>
        <w:rPr>
          <w:rFonts w:hint="eastAsia" w:ascii="仿宋_GB2312" w:hAnsi="仿宋_GB2312" w:eastAsia="仿宋_GB2312" w:cs="仿宋_GB2312"/>
          <w:bCs/>
          <w:color w:val="auto"/>
          <w:spacing w:val="-6"/>
          <w:sz w:val="32"/>
          <w:szCs w:val="32"/>
          <w:highlight w:val="none"/>
          <w:lang w:val="en-US" w:eastAsia="zh-CN"/>
        </w:rPr>
        <w:t>.</w:t>
      </w:r>
      <w:r>
        <w:rPr>
          <w:rFonts w:hint="eastAsia" w:eastAsia="仿宋_GB2312"/>
          <w:bCs/>
          <w:color w:val="auto"/>
          <w:spacing w:val="-6"/>
          <w:sz w:val="32"/>
          <w:szCs w:val="32"/>
          <w:highlight w:val="none"/>
        </w:rPr>
        <w:t>合作银行不得在</w:t>
      </w:r>
      <w:r>
        <w:rPr>
          <w:rFonts w:hint="eastAsia" w:eastAsia="仿宋_GB2312"/>
          <w:bCs/>
          <w:color w:val="auto"/>
          <w:spacing w:val="-6"/>
          <w:sz w:val="32"/>
          <w:szCs w:val="32"/>
          <w:highlight w:val="none"/>
          <w:lang w:eastAsia="zh-CN"/>
        </w:rPr>
        <w:t>市民</w:t>
      </w:r>
      <w:r>
        <w:rPr>
          <w:rFonts w:hint="eastAsia" w:eastAsia="仿宋_GB2312"/>
          <w:bCs/>
          <w:color w:val="auto"/>
          <w:spacing w:val="-6"/>
          <w:sz w:val="32"/>
          <w:szCs w:val="32"/>
          <w:highlight w:val="none"/>
        </w:rPr>
        <w:t>申领</w:t>
      </w:r>
      <w:r>
        <w:rPr>
          <w:rFonts w:hint="eastAsia" w:eastAsia="仿宋_GB2312"/>
          <w:bCs/>
          <w:color w:val="auto"/>
          <w:spacing w:val="-6"/>
          <w:sz w:val="32"/>
          <w:szCs w:val="32"/>
          <w:highlight w:val="none"/>
          <w:lang w:eastAsia="zh-CN"/>
        </w:rPr>
        <w:t>社保卡</w:t>
      </w:r>
      <w:r>
        <w:rPr>
          <w:rFonts w:hint="eastAsia" w:eastAsia="仿宋_GB2312"/>
          <w:bCs/>
          <w:color w:val="auto"/>
          <w:spacing w:val="-6"/>
          <w:sz w:val="32"/>
          <w:szCs w:val="32"/>
          <w:highlight w:val="none"/>
        </w:rPr>
        <w:t>的过程中兜售其他的金融服务或衍生产品。</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jc w:val="center"/>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jc w:val="center"/>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jc w:val="center"/>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jc w:val="center"/>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jc w:val="center"/>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jc w:val="center"/>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jc w:val="center"/>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jc w:val="center"/>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jc w:val="center"/>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jc w:val="center"/>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jc w:val="center"/>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jc w:val="center"/>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jc w:val="center"/>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jc w:val="center"/>
        <w:textAlignment w:val="auto"/>
        <w:rPr>
          <w:rFonts w:hint="eastAsia" w:ascii="仿宋_GB2312" w:hAnsi="仿宋_GB2312" w:eastAsia="仿宋_GB2312" w:cs="仿宋_GB2312"/>
          <w:spacing w:val="-6"/>
          <w:sz w:val="32"/>
          <w:szCs w:val="32"/>
        </w:rPr>
      </w:pPr>
    </w:p>
    <w:sectPr>
      <w:footerReference r:id="rId5" w:type="default"/>
      <w:pgSz w:w="12240" w:h="15840"/>
      <w:pgMar w:top="2098" w:right="1701" w:bottom="1984" w:left="1701" w:header="1417" w:footer="1701" w:gutter="0"/>
      <w:pgNumType w:fmt="numberInDash"/>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MS Mincho">
    <w:panose1 w:val="02020609040205080304"/>
    <w:charset w:val="86"/>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仿宋_GB2312">
    <w:panose1 w:val="02010609030101010101"/>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0000012" w:usb3="00000000" w:csb0="4002009F" w:csb1="DFD70000"/>
  </w:font>
  <w:font w:name="Courier">
    <w:altName w:val="Courier New"/>
    <w:panose1 w:val="020272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rPr>
                              <w:rFonts w:hint="eastAsia" w:ascii="宋体" w:hAnsi="宋体" w:eastAsia="宋体" w:cs="宋体"/>
                              <w:sz w:val="28"/>
                              <w:szCs w:val="24"/>
                            </w:rPr>
                            <w:fldChar w:fldCharType="begin"/>
                          </w:r>
                          <w:r>
                            <w:rPr>
                              <w:rFonts w:hint="eastAsia" w:ascii="宋体" w:hAnsi="宋体" w:eastAsia="宋体" w:cs="宋体"/>
                              <w:sz w:val="28"/>
                              <w:szCs w:val="24"/>
                            </w:rPr>
                            <w:instrText xml:space="preserve"> PAGE  \* MERGEFORMAT </w:instrText>
                          </w:r>
                          <w:r>
                            <w:rPr>
                              <w:rFonts w:hint="eastAsia" w:ascii="宋体" w:hAnsi="宋体" w:eastAsia="宋体" w:cs="宋体"/>
                              <w:sz w:val="28"/>
                              <w:szCs w:val="24"/>
                            </w:rPr>
                            <w:fldChar w:fldCharType="separate"/>
                          </w:r>
                          <w:r>
                            <w:rPr>
                              <w:rFonts w:hint="eastAsia" w:ascii="宋体" w:hAnsi="宋体" w:eastAsia="宋体" w:cs="宋体"/>
                              <w:sz w:val="28"/>
                              <w:szCs w:val="24"/>
                            </w:rPr>
                            <w:t>1</w:t>
                          </w:r>
                          <w:r>
                            <w:rPr>
                              <w:rFonts w:hint="eastAsia" w:ascii="宋体" w:hAnsi="宋体" w:eastAsia="宋体" w:cs="宋体"/>
                              <w:sz w:val="28"/>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4"/>
                    </w:pPr>
                    <w:r>
                      <w:rPr>
                        <w:rFonts w:hint="eastAsia" w:ascii="宋体" w:hAnsi="宋体" w:eastAsia="宋体" w:cs="宋体"/>
                        <w:sz w:val="28"/>
                        <w:szCs w:val="24"/>
                      </w:rPr>
                      <w:fldChar w:fldCharType="begin"/>
                    </w:r>
                    <w:r>
                      <w:rPr>
                        <w:rFonts w:hint="eastAsia" w:ascii="宋体" w:hAnsi="宋体" w:eastAsia="宋体" w:cs="宋体"/>
                        <w:sz w:val="28"/>
                        <w:szCs w:val="24"/>
                      </w:rPr>
                      <w:instrText xml:space="preserve"> PAGE  \* MERGEFORMAT </w:instrText>
                    </w:r>
                    <w:r>
                      <w:rPr>
                        <w:rFonts w:hint="eastAsia" w:ascii="宋体" w:hAnsi="宋体" w:eastAsia="宋体" w:cs="宋体"/>
                        <w:sz w:val="28"/>
                        <w:szCs w:val="24"/>
                      </w:rPr>
                      <w:fldChar w:fldCharType="separate"/>
                    </w:r>
                    <w:r>
                      <w:rPr>
                        <w:rFonts w:hint="eastAsia" w:ascii="宋体" w:hAnsi="宋体" w:eastAsia="宋体" w:cs="宋体"/>
                        <w:sz w:val="28"/>
                        <w:szCs w:val="24"/>
                      </w:rPr>
                      <w:t>1</w:t>
                    </w:r>
                    <w:r>
                      <w:rPr>
                        <w:rFonts w:hint="eastAsia" w:ascii="宋体" w:hAnsi="宋体" w:eastAsia="宋体" w:cs="宋体"/>
                        <w:sz w:val="28"/>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25707E4"/>
    <w:rsid w:val="06651663"/>
    <w:rsid w:val="2A5B47B4"/>
    <w:rsid w:val="2CFE4F37"/>
    <w:rsid w:val="32CE73BB"/>
    <w:rsid w:val="3F875B52"/>
    <w:rsid w:val="510607AC"/>
    <w:rsid w:val="537922FE"/>
    <w:rsid w:val="5C547EFE"/>
    <w:rsid w:val="5DB7339E"/>
    <w:rsid w:val="5DEA05C0"/>
    <w:rsid w:val="5F62C6A7"/>
    <w:rsid w:val="6E2860C8"/>
    <w:rsid w:val="EEF335FD"/>
    <w:rsid w:val="FF7FF49E"/>
    <w:rsid w:val="FFF7E2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spacing w:after="200" w:line="276" w:lineRule="auto"/>
    </w:pPr>
    <w:rPr>
      <w:rFonts w:ascii="仿宋_GB2312" w:hAnsi="仿宋_GB2312" w:eastAsiaTheme="minorEastAsia" w:cstheme="minorBidi"/>
      <w:sz w:val="24"/>
      <w:szCs w:val="22"/>
      <w:lang w:val="en-US" w:eastAsia="en-US" w:bidi="ar-SA"/>
    </w:rPr>
  </w:style>
  <w:style w:type="paragraph" w:styleId="4">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2">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3">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customStyle="1"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4"/>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2"/>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customStyle="1"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3"/>
    <w:qFormat/>
    <w:uiPriority w:val="99"/>
    <w:rPr>
      <w:rFonts w:ascii="Courier" w:hAnsi="Courier"/>
      <w:sz w:val="20"/>
      <w:szCs w:val="20"/>
    </w:rPr>
  </w:style>
  <w:style w:type="paragraph" w:customStyle="1"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customStyle="1"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4"/>
    <w:next w:val="1"/>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Pages>11</Pages>
  <Words>1163</Words>
  <Characters>1169</Characters>
  <Lines>0</Lines>
  <Paragraphs>0</Paragraphs>
  <TotalTime>2</TotalTime>
  <ScaleCrop>false</ScaleCrop>
  <LinksUpToDate>false</LinksUpToDate>
  <CharactersWithSpaces>1177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梓麟</cp:lastModifiedBy>
  <cp:lastPrinted>2026-04-14T15:46:00Z</cp:lastPrinted>
  <dcterms:modified xsi:type="dcterms:W3CDTF">2026-04-20T08:50:55Z</dcterms:modified>
  <dc:title>中山市人力资源和社会保障局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eyJoZGlkIjoiODg1YjFhN2E0YjljZWI2Njc3MGUxZTVkMzk2YjNiY2MiLCJ1c2VySWQiOiIxMzEyMTQifQ==</vt:lpwstr>
  </property>
  <property fmtid="{D5CDD505-2E9C-101B-9397-08002B2CF9AE}" pid="3" name="KSOProductBuildVer">
    <vt:lpwstr>2052-11.8.2.12085</vt:lpwstr>
  </property>
  <property fmtid="{D5CDD505-2E9C-101B-9397-08002B2CF9AE}" pid="4" name="ICV">
    <vt:lpwstr>E0AB53F4CC024AF0B8DBF1DCE7D669A4</vt:lpwstr>
  </property>
</Properties>
</file>